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BA" w:rsidRDefault="003F72BA" w:rsidP="003F72BA">
      <w:pPr>
        <w:pStyle w:val="MDPI52figure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Suplimentry materials</w:t>
      </w:r>
    </w:p>
    <w:p w:rsidR="003F72BA" w:rsidRDefault="003F72BA" w:rsidP="003F72BA">
      <w:pPr>
        <w:pStyle w:val="MDPI52figure"/>
        <w:jc w:val="center"/>
        <w:rPr>
          <w:rFonts w:ascii="Times New Roman" w:hAnsi="Times New Roman" w:cs="Times New Roman"/>
          <w:b/>
          <w:noProof/>
        </w:rPr>
      </w:pPr>
    </w:p>
    <w:p w:rsidR="003F72BA" w:rsidRDefault="003F72BA" w:rsidP="003F72BA">
      <w:pPr>
        <w:pStyle w:val="MDPI52figure"/>
        <w:jc w:val="center"/>
        <w:rPr>
          <w:rFonts w:ascii="Times New Roman" w:hAnsi="Times New Roman" w:cs="Times New Roman"/>
          <w:b/>
          <w:noProof/>
        </w:rPr>
      </w:pPr>
    </w:p>
    <w:p w:rsidR="003F72BA" w:rsidRPr="00352EA0" w:rsidRDefault="003F72BA" w:rsidP="003F72BA">
      <w:pPr>
        <w:pStyle w:val="MDPI52figure"/>
        <w:jc w:val="center"/>
        <w:rPr>
          <w:rFonts w:ascii="Times New Roman" w:hAnsi="Times New Roman" w:cs="Times New Roman"/>
          <w:b/>
        </w:rPr>
      </w:pPr>
      <w:r w:rsidRPr="00352EA0">
        <w:rPr>
          <w:rFonts w:ascii="Times New Roman" w:hAnsi="Times New Roman" w:cs="Times New Roman"/>
          <w:b/>
          <w:noProof/>
        </w:rPr>
        <w:drawing>
          <wp:inline distT="0" distB="0" distL="0" distR="0" wp14:anchorId="01D3C9B3" wp14:editId="34ED8EA7">
            <wp:extent cx="5943600" cy="4157345"/>
            <wp:effectExtent l="0" t="0" r="0" b="0"/>
            <wp:docPr id="12" name="Picture 12" descr="HPLC and UV-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PLC and UV-V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4C" w:rsidRDefault="003F72BA" w:rsidP="003F72BA">
      <w:pPr>
        <w:rPr>
          <w:rFonts w:ascii="Times New Roman" w:hAnsi="Times New Roman" w:cs="Times New Roman"/>
        </w:rPr>
      </w:pPr>
      <w:r w:rsidRPr="00352EA0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S1</w:t>
      </w:r>
      <w:r w:rsidRPr="00352EA0">
        <w:rPr>
          <w:rFonts w:ascii="Times New Roman" w:hAnsi="Times New Roman" w:cs="Times New Roman"/>
        </w:rPr>
        <w:t>. (a) Absorbance variation of NB by UV-Visible spectroscopy during 0-60 minutes of treatment time and (b) HPLC analysis of NB degradation at different times. Conditions for both experiments were; the NB initial concentration = 20 mg/L, applied voltage = 1.4 kV, O</w:t>
      </w:r>
      <w:r w:rsidRPr="00352EA0">
        <w:rPr>
          <w:rFonts w:ascii="Times New Roman" w:hAnsi="Times New Roman" w:cs="Times New Roman"/>
          <w:vertAlign w:val="subscript"/>
        </w:rPr>
        <w:t>2</w:t>
      </w:r>
      <w:r w:rsidRPr="00352EA0">
        <w:rPr>
          <w:rFonts w:ascii="Times New Roman" w:hAnsi="Times New Roman" w:cs="Times New Roman"/>
        </w:rPr>
        <w:t xml:space="preserve"> concentration = 3 L/min, water flow rate = 1 m</w:t>
      </w:r>
      <w:r w:rsidRPr="00352EA0">
        <w:rPr>
          <w:rFonts w:ascii="Times New Roman" w:hAnsi="Times New Roman" w:cs="Times New Roman"/>
          <w:vertAlign w:val="superscript"/>
        </w:rPr>
        <w:t>3</w:t>
      </w:r>
      <w:r w:rsidRPr="00352EA0">
        <w:rPr>
          <w:rFonts w:ascii="Times New Roman" w:hAnsi="Times New Roman" w:cs="Times New Roman"/>
        </w:rPr>
        <w:t xml:space="preserve">/h and HPLC operation conditions were; injection volume of 20 </w:t>
      </w:r>
      <w:proofErr w:type="spellStart"/>
      <w:r w:rsidRPr="00352EA0">
        <w:rPr>
          <w:rFonts w:ascii="Times New Roman" w:hAnsi="Times New Roman" w:cs="Times New Roman"/>
        </w:rPr>
        <w:t>μL</w:t>
      </w:r>
      <w:proofErr w:type="spellEnd"/>
      <w:r w:rsidRPr="00352EA0">
        <w:rPr>
          <w:rFonts w:ascii="Times New Roman" w:hAnsi="Times New Roman" w:cs="Times New Roman"/>
        </w:rPr>
        <w:t>, a flow rate of 1 mL/min, retention time of 10 minutes and the mobile phase consisted of 80% methanol and 20% water</w:t>
      </w:r>
    </w:p>
    <w:p w:rsidR="00912B41" w:rsidRDefault="00912B41" w:rsidP="003F72BA">
      <w:pPr>
        <w:rPr>
          <w:rFonts w:ascii="Times New Roman" w:hAnsi="Times New Roman" w:cs="Times New Roman"/>
        </w:rPr>
      </w:pPr>
    </w:p>
    <w:p w:rsidR="00912B41" w:rsidRDefault="00912B41" w:rsidP="003F72BA">
      <w:pPr>
        <w:rPr>
          <w:rFonts w:ascii="Times New Roman" w:hAnsi="Times New Roman" w:cs="Times New Roman"/>
        </w:rPr>
      </w:pPr>
    </w:p>
    <w:p w:rsidR="00912B41" w:rsidRDefault="00912B41" w:rsidP="003F72BA">
      <w:pPr>
        <w:rPr>
          <w:rFonts w:ascii="Times New Roman" w:hAnsi="Times New Roman" w:cs="Times New Roman"/>
        </w:rPr>
      </w:pPr>
    </w:p>
    <w:p w:rsidR="00912B41" w:rsidRDefault="00912B41" w:rsidP="003F72BA">
      <w:pPr>
        <w:rPr>
          <w:rFonts w:ascii="Times New Roman" w:hAnsi="Times New Roman" w:cs="Times New Roman"/>
        </w:rPr>
      </w:pPr>
    </w:p>
    <w:p w:rsidR="00912B41" w:rsidRDefault="00912B41" w:rsidP="003F72BA">
      <w:pPr>
        <w:rPr>
          <w:rFonts w:ascii="Times New Roman" w:hAnsi="Times New Roman" w:cs="Times New Roman"/>
        </w:rPr>
      </w:pPr>
    </w:p>
    <w:p w:rsidR="00912B41" w:rsidRDefault="00912B41" w:rsidP="003F72BA">
      <w:pPr>
        <w:rPr>
          <w:rFonts w:ascii="Times New Roman" w:hAnsi="Times New Roman" w:cs="Times New Roman"/>
        </w:rPr>
      </w:pPr>
    </w:p>
    <w:p w:rsidR="00912B41" w:rsidRDefault="00912B41" w:rsidP="003F72BA">
      <w:pPr>
        <w:rPr>
          <w:rFonts w:ascii="Times New Roman" w:hAnsi="Times New Roman" w:cs="Times New Roman"/>
        </w:rPr>
      </w:pPr>
    </w:p>
    <w:p w:rsidR="00912B41" w:rsidRDefault="00912B41" w:rsidP="003F72BA">
      <w:pPr>
        <w:rPr>
          <w:rFonts w:ascii="Times New Roman" w:hAnsi="Times New Roman" w:cs="Times New Roman"/>
        </w:rPr>
      </w:pPr>
    </w:p>
    <w:p w:rsidR="00912B41" w:rsidRDefault="00912B41" w:rsidP="003F72BA">
      <w:pPr>
        <w:rPr>
          <w:rFonts w:ascii="Times New Roman" w:hAnsi="Times New Roman" w:cs="Times New Roman"/>
        </w:rPr>
      </w:pPr>
      <w:bookmarkStart w:id="0" w:name="_GoBack"/>
      <w:r w:rsidRPr="00912B4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3600" cy="4381630"/>
            <wp:effectExtent l="0" t="0" r="0" b="0"/>
            <wp:docPr id="2" name="Picture 2" descr="D:\RESEARCH\new papers 2017\experiemnt\LC-MS\2018-5-10-IMRAN\30 min--2.41 chromatogram-- 1.30 MS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EARCH\new papers 2017\experiemnt\LC-MS\2018-5-10-IMRAN\30 min--2.41 chromatogram-- 1.30 MS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2B41" w:rsidRDefault="00912B41" w:rsidP="003F72BA">
      <w:r w:rsidRPr="00352EA0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S2</w:t>
      </w:r>
      <w:r w:rsidRPr="00352EA0">
        <w:rPr>
          <w:rFonts w:ascii="Times New Roman" w:hAnsi="Times New Roman" w:cs="Times New Roman"/>
        </w:rPr>
        <w:t xml:space="preserve">. LC-MS analysis of </w:t>
      </w:r>
      <w:r>
        <w:rPr>
          <w:rFonts w:ascii="Times New Roman" w:hAnsi="Times New Roman" w:cs="Times New Roman"/>
        </w:rPr>
        <w:t>nitrobenzene degradation after 3</w:t>
      </w:r>
      <w:r w:rsidRPr="00352EA0">
        <w:rPr>
          <w:rFonts w:ascii="Times New Roman" w:hAnsi="Times New Roman" w:cs="Times New Roman"/>
        </w:rPr>
        <w:t>0 minutes. (</w:t>
      </w:r>
      <w:proofErr w:type="gramStart"/>
      <w:r w:rsidRPr="00352EA0">
        <w:rPr>
          <w:rFonts w:ascii="Times New Roman" w:hAnsi="Times New Roman" w:cs="Times New Roman"/>
        </w:rPr>
        <w:t>a</w:t>
      </w:r>
      <w:proofErr w:type="gramEnd"/>
      <w:r w:rsidRPr="00352EA0">
        <w:rPr>
          <w:rFonts w:ascii="Times New Roman" w:hAnsi="Times New Roman" w:cs="Times New Roman"/>
        </w:rPr>
        <w:t xml:space="preserve">) refers to the peak retention times of the intermediates, (b) is the chromatograph of the intermediates, and (c) is the mass spectrum of </w:t>
      </w:r>
      <w:r>
        <w:rPr>
          <w:rFonts w:ascii="Times New Roman" w:hAnsi="Times New Roman" w:cs="Times New Roman"/>
        </w:rPr>
        <w:t xml:space="preserve">the peak at retention time </w:t>
      </w:r>
      <w:r w:rsidRPr="00352EA0">
        <w:rPr>
          <w:rFonts w:ascii="Times New Roman" w:hAnsi="Times New Roman" w:cs="Times New Roman"/>
        </w:rPr>
        <w:t>1.30</w:t>
      </w:r>
      <w:r>
        <w:rPr>
          <w:rFonts w:ascii="Times New Roman" w:hAnsi="Times New Roman" w:cs="Times New Roman"/>
        </w:rPr>
        <w:t xml:space="preserve"> minutes.</w:t>
      </w:r>
    </w:p>
    <w:sectPr w:rsidR="0091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BA"/>
    <w:rsid w:val="000C15B9"/>
    <w:rsid w:val="003F72BA"/>
    <w:rsid w:val="00912B41"/>
    <w:rsid w:val="00995D4C"/>
    <w:rsid w:val="009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0DA38-37C3-4A40-9EB9-41120CE0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2figure">
    <w:name w:val="MDPI_5.2_figure"/>
    <w:next w:val="Normal"/>
    <w:qFormat/>
    <w:rsid w:val="003F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3</cp:revision>
  <dcterms:created xsi:type="dcterms:W3CDTF">2019-05-27T09:36:00Z</dcterms:created>
  <dcterms:modified xsi:type="dcterms:W3CDTF">2019-05-28T18:19:00Z</dcterms:modified>
</cp:coreProperties>
</file>