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D5" w:rsidRPr="0012748D" w:rsidRDefault="00AF1ED5" w:rsidP="00AF1ED5">
      <w:pPr>
        <w:pStyle w:val="Caption"/>
        <w:rPr>
          <w:noProof/>
        </w:rPr>
      </w:pPr>
      <w:bookmarkStart w:id="0" w:name="_Toc473291279"/>
      <w:bookmarkStart w:id="1" w:name="_Toc477244784"/>
      <w:bookmarkStart w:id="2" w:name="_GoBack"/>
      <w:bookmarkEnd w:id="2"/>
      <w:r w:rsidRPr="0012748D">
        <w:t>Figure S</w:t>
      </w:r>
      <w:r w:rsidRPr="0012748D">
        <w:rPr>
          <w:noProof/>
        </w:rPr>
        <w:fldChar w:fldCharType="begin"/>
      </w:r>
      <w:r w:rsidRPr="0012748D">
        <w:rPr>
          <w:noProof/>
        </w:rPr>
        <w:instrText xml:space="preserve"> SEQ Figure \* ARABIC </w:instrText>
      </w:r>
      <w:r w:rsidRPr="0012748D">
        <w:rPr>
          <w:noProof/>
        </w:rPr>
        <w:fldChar w:fldCharType="separate"/>
      </w:r>
      <w:r w:rsidRPr="0012748D">
        <w:rPr>
          <w:noProof/>
        </w:rPr>
        <w:t>1</w:t>
      </w:r>
      <w:r w:rsidRPr="0012748D">
        <w:rPr>
          <w:noProof/>
        </w:rPr>
        <w:fldChar w:fldCharType="end"/>
      </w:r>
      <w:r w:rsidRPr="0012748D">
        <w:rPr>
          <w:noProof/>
        </w:rPr>
        <w:t>: Study flow diagram</w:t>
      </w:r>
      <w:r w:rsidRPr="0012748D">
        <w:rPr>
          <w:noProof/>
        </w:rPr>
        <w:tab/>
      </w:r>
    </w:p>
    <w:p w:rsidR="00AF1ED5" w:rsidRPr="0012748D" w:rsidRDefault="00AF1ED5" w:rsidP="00AF1ED5">
      <w:pPr>
        <w:spacing w:line="276" w:lineRule="auto"/>
        <w:jc w:val="left"/>
      </w:pPr>
      <w:r w:rsidRPr="0012748D">
        <w:rPr>
          <w:noProof/>
        </w:rPr>
        <w:drawing>
          <wp:inline distT="0" distB="0" distL="0" distR="0" wp14:anchorId="3AAA4E09" wp14:editId="32808523">
            <wp:extent cx="5441404" cy="7753350"/>
            <wp:effectExtent l="0" t="0" r="6985" b="0"/>
            <wp:docPr id="7225" name="Picture 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686" cy="7755177"/>
                    </a:xfrm>
                    <a:prstGeom prst="rect">
                      <a:avLst/>
                    </a:prstGeom>
                    <a:noFill/>
                  </pic:spPr>
                </pic:pic>
              </a:graphicData>
            </a:graphic>
          </wp:inline>
        </w:drawing>
      </w:r>
    </w:p>
    <w:p w:rsidR="00A13AAE" w:rsidRPr="0012748D" w:rsidRDefault="00A13AAE" w:rsidP="00A13AAE">
      <w:pPr>
        <w:rPr>
          <w:b/>
        </w:rPr>
      </w:pPr>
      <w:r w:rsidRPr="0012748D">
        <w:rPr>
          <w:b/>
        </w:rPr>
        <w:lastRenderedPageBreak/>
        <w:t>EMBASE 1974 to 2018 Week 06; Search executed: 08, February, 2018</w:t>
      </w:r>
    </w:p>
    <w:p w:rsidR="00A13AAE" w:rsidRPr="0012748D" w:rsidRDefault="00A13AAE" w:rsidP="00A13AAE">
      <w:pPr>
        <w:pStyle w:val="Caption"/>
        <w:rPr>
          <w:szCs w:val="20"/>
        </w:rPr>
      </w:pPr>
      <w:bookmarkStart w:id="3" w:name="_Toc529609223"/>
      <w:r w:rsidRPr="0012748D">
        <w:rPr>
          <w:szCs w:val="20"/>
        </w:rPr>
        <w:t xml:space="preserve">Table </w:t>
      </w:r>
      <w:r w:rsidR="00AF1ED5" w:rsidRPr="0012748D">
        <w:rPr>
          <w:szCs w:val="20"/>
        </w:rPr>
        <w:t>S</w:t>
      </w:r>
      <w:r w:rsidRPr="0012748D">
        <w:rPr>
          <w:szCs w:val="20"/>
        </w:rPr>
        <w:fldChar w:fldCharType="begin"/>
      </w:r>
      <w:r w:rsidRPr="0012748D">
        <w:rPr>
          <w:szCs w:val="20"/>
        </w:rPr>
        <w:instrText xml:space="preserve"> SEQ Table \* ARABIC </w:instrText>
      </w:r>
      <w:r w:rsidRPr="0012748D">
        <w:rPr>
          <w:szCs w:val="20"/>
        </w:rPr>
        <w:fldChar w:fldCharType="separate"/>
      </w:r>
      <w:r w:rsidR="00CD40F9">
        <w:rPr>
          <w:noProof/>
          <w:szCs w:val="20"/>
        </w:rPr>
        <w:t>1</w:t>
      </w:r>
      <w:r w:rsidRPr="0012748D">
        <w:rPr>
          <w:noProof/>
          <w:szCs w:val="20"/>
        </w:rPr>
        <w:fldChar w:fldCharType="end"/>
      </w:r>
      <w:r w:rsidRPr="0012748D">
        <w:rPr>
          <w:noProof/>
          <w:szCs w:val="20"/>
        </w:rPr>
        <w:t>:</w:t>
      </w:r>
      <w:r w:rsidRPr="0012748D">
        <w:rPr>
          <w:szCs w:val="20"/>
        </w:rPr>
        <w:t xml:space="preserve"> Search strategy for EMBASE</w:t>
      </w:r>
      <w:bookmarkEnd w:id="0"/>
      <w:bookmarkEnd w:id="1"/>
      <w:bookmarkEnd w:id="3"/>
      <w:r w:rsidRPr="0012748D">
        <w:rPr>
          <w:szCs w:val="20"/>
        </w:rPr>
        <w:t xml:space="preserve"> </w:t>
      </w:r>
    </w:p>
    <w:tbl>
      <w:tblPr>
        <w:tblW w:w="9282" w:type="dxa"/>
        <w:tblLook w:val="04A0" w:firstRow="1" w:lastRow="0" w:firstColumn="1" w:lastColumn="0" w:noHBand="0" w:noVBand="1"/>
      </w:tblPr>
      <w:tblGrid>
        <w:gridCol w:w="443"/>
        <w:gridCol w:w="1525"/>
        <w:gridCol w:w="6545"/>
        <w:gridCol w:w="837"/>
      </w:tblGrid>
      <w:tr w:rsidR="00A13AAE" w:rsidRPr="0012748D" w:rsidTr="007F3A23">
        <w:trPr>
          <w:trHeight w:val="300"/>
          <w:tblHeader/>
        </w:trPr>
        <w:tc>
          <w:tcPr>
            <w:tcW w:w="445"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No</w:t>
            </w:r>
          </w:p>
        </w:tc>
        <w:tc>
          <w:tcPr>
            <w:tcW w:w="1530"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Criteria</w:t>
            </w:r>
          </w:p>
        </w:tc>
        <w:tc>
          <w:tcPr>
            <w:tcW w:w="6570"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Strings</w:t>
            </w:r>
          </w:p>
        </w:tc>
        <w:tc>
          <w:tcPr>
            <w:tcW w:w="737" w:type="dxa"/>
            <w:tcBorders>
              <w:top w:val="single" w:sz="4" w:space="0" w:color="auto"/>
              <w:left w:val="nil"/>
              <w:bottom w:val="single" w:sz="4" w:space="0" w:color="auto"/>
              <w:right w:val="single" w:sz="4" w:space="0" w:color="auto"/>
            </w:tcBorders>
            <w:shd w:val="clear" w:color="auto" w:fill="000000" w:themeFill="text1"/>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Hits</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Population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skin tumor/ or exp skin neoplasms/</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167259</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Population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melanoma/</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138182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Population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((skin adj neoplasm$) or (skin adj cancer$) or (skin adj tumour$) or (skin adj tumor$) or (skin adj carcinoma$) or (skin adj adenocarcinoma$) or (skin adj sarcoma$) or melanoma).ti,ab.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154936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Population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1 or 2 or 3</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308939</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adjuvant chemotherapy/ or exp adjuvant chemoradiotherapy/</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42062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6</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adjuvants, immunologic/</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29291</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7</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adjuvant.ti,ab.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171656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8</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pembrolizumab/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5043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9</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(pembrolizumab or lambrolizumab or Keytruda or MK-3475 or MK3475 or MK 3475 or L01XC18).ti,ab.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2661</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10</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dabrafenib/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2640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11</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(dabrafenib or tafinlar or tafinalar or gsk 2118436 or gsk2118436).ti,ab.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1264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12</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trametinib/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2884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13</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(trametinib or mekinist or gsk 1120212 or gsk 1120212b or gsk1120212 or gsk1120212b or jtp 74057 or jtp74057).ti,ab.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1413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14</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(vemurafenib or Zelboraf or R05185426 or RG7204 or RG-7204 or PLX4032 or PLX 4032).ti,ab.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3207</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15</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nivolumab/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6368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16</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(nivolumab or Opdivo or ONO-4538 or ONO4538 or ONO 4538 or BMS-936558 or BMS936558 or BMS 936558 or MDX-1106 or MDX1106 or MDX 1106 or L01XC17).ti,ab.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3585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17</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ipilimumab/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8295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18</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(ipilimumab or bms 734016 or bms734016 or mdx 101 or mdx101 or "mdx 010" or mdx010 or Yervoy or MDX CTLA 4).ti,ab.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3971</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19</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alpha2a interferon/</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5345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20</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alpha2b interferon/</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8350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21</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peginterferon alpha2a/</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7854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22</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peginterferon alpha2b/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6189</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23</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(((interferon* or IFN* or peginterferon* or pegIFN*) adj2 (alfa or alpha) adj2 (2a or 2b)) or roferon-a or intron-a or pegasys or pegintron or sylatron).ti,ab.</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10452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24</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Intervention terms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or/5-23</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248824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25</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Clinical Trial/</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967990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26</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Randomized Controlled Trial/</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485520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27</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controlled clinical trial/</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454028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28</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multicenter study/</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174733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29</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Phase 3 clinical trial/</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32218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30</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Phase 4 clinical trial/</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2812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31</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exp RANDOMIZATION/</w:t>
            </w:r>
          </w:p>
        </w:tc>
        <w:tc>
          <w:tcPr>
            <w:tcW w:w="737"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76914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32</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Single Blind Procedure/</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30257</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33</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Double Blind Procedure/</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145845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34</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Crossover Procedure/</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54170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35</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PLACEBO/</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317873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36</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randomi?ed controlled trial$.tw.</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171512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37</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rct.tw.</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26781</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lastRenderedPageBreak/>
              <w:t>38</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(random$ adj2 allocat$).tw.</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35649</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39</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single blind$.tw.</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20511</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40</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double blind$.tw.</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185575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41</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((treble or triple) adj blind$).tw.</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764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42</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placebo$.tw.</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266610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43</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Prospective Study/</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42787</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44</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or/25-43</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1930366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45</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Case Study/</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51735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46</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case report.tw.</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354576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47</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abstract report/ or letter/</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1040162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48</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Conference proceeding.pt.</w:t>
            </w:r>
          </w:p>
        </w:tc>
        <w:tc>
          <w:tcPr>
            <w:tcW w:w="737"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49</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Conference abstract.pt.</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2877344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50</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Editorial.pt.</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553803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51</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Letter.pt.</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999754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52</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Note.pt.</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699493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53</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or/45-52</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5534959</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54</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Study Design</w:t>
            </w:r>
          </w:p>
        </w:tc>
        <w:tc>
          <w:tcPr>
            <w:tcW w:w="6570" w:type="dxa"/>
            <w:tcBorders>
              <w:top w:val="nil"/>
              <w:left w:val="nil"/>
              <w:bottom w:val="single" w:sz="4" w:space="0" w:color="auto"/>
              <w:right w:val="single" w:sz="4" w:space="0" w:color="auto"/>
            </w:tcBorders>
            <w:shd w:val="clear" w:color="auto" w:fill="auto"/>
            <w:noWrap/>
            <w:vAlign w:val="center"/>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44 not 53</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1507246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55</w:t>
            </w:r>
          </w:p>
        </w:tc>
        <w:tc>
          <w:tcPr>
            <w:tcW w:w="1530" w:type="dxa"/>
            <w:tcBorders>
              <w:top w:val="nil"/>
              <w:left w:val="nil"/>
              <w:bottom w:val="single" w:sz="4" w:space="0" w:color="auto"/>
              <w:right w:val="single" w:sz="4" w:space="0" w:color="auto"/>
            </w:tcBorders>
            <w:shd w:val="clear" w:color="auto" w:fill="auto"/>
            <w:noWrap/>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Combined criteria</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4 and 24 and 54</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2918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56</w:t>
            </w:r>
          </w:p>
        </w:tc>
        <w:tc>
          <w:tcPr>
            <w:tcW w:w="153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Limits</w:t>
            </w:r>
          </w:p>
        </w:tc>
        <w:tc>
          <w:tcPr>
            <w:tcW w:w="6570" w:type="dxa"/>
            <w:tcBorders>
              <w:top w:val="nil"/>
              <w:left w:val="nil"/>
              <w:bottom w:val="single" w:sz="4" w:space="0" w:color="auto"/>
              <w:right w:val="single" w:sz="4" w:space="0" w:color="auto"/>
            </w:tcBorders>
            <w:shd w:val="clear" w:color="auto" w:fill="auto"/>
            <w:hideMark/>
          </w:tcPr>
          <w:p w:rsidR="00A13AAE" w:rsidRPr="0012748D" w:rsidRDefault="00A13AAE" w:rsidP="007F3A23">
            <w:pPr>
              <w:spacing w:after="0" w:line="240" w:lineRule="auto"/>
              <w:jc w:val="left"/>
              <w:rPr>
                <w:rFonts w:eastAsia="Times New Roman"/>
                <w:color w:val="000000"/>
                <w:sz w:val="16"/>
                <w:szCs w:val="16"/>
              </w:rPr>
            </w:pPr>
            <w:r w:rsidRPr="0012748D">
              <w:rPr>
                <w:rFonts w:eastAsia="Times New Roman"/>
                <w:color w:val="000000"/>
                <w:sz w:val="16"/>
                <w:szCs w:val="16"/>
              </w:rPr>
              <w:t>limit 55 to english</w:t>
            </w:r>
          </w:p>
        </w:tc>
        <w:tc>
          <w:tcPr>
            <w:tcW w:w="737" w:type="dxa"/>
            <w:tcBorders>
              <w:top w:val="nil"/>
              <w:left w:val="nil"/>
              <w:bottom w:val="single" w:sz="4" w:space="0" w:color="auto"/>
              <w:right w:val="single" w:sz="4" w:space="0" w:color="auto"/>
            </w:tcBorders>
            <w:shd w:val="clear" w:color="auto" w:fill="auto"/>
            <w:noWrap/>
            <w:vAlign w:val="bottom"/>
            <w:hideMark/>
          </w:tcPr>
          <w:p w:rsidR="00A13AAE" w:rsidRPr="0012748D" w:rsidRDefault="00A13AAE" w:rsidP="007F3A23">
            <w:pPr>
              <w:spacing w:after="0" w:line="240" w:lineRule="auto"/>
              <w:jc w:val="right"/>
              <w:rPr>
                <w:rFonts w:eastAsia="Times New Roman"/>
                <w:color w:val="2D2D2D"/>
                <w:sz w:val="16"/>
                <w:szCs w:val="16"/>
              </w:rPr>
            </w:pPr>
            <w:r w:rsidRPr="0012748D">
              <w:rPr>
                <w:rFonts w:eastAsia="Times New Roman"/>
                <w:color w:val="2D2D2D"/>
                <w:sz w:val="16"/>
                <w:szCs w:val="16"/>
              </w:rPr>
              <w:t>2775</w:t>
            </w:r>
          </w:p>
        </w:tc>
      </w:tr>
    </w:tbl>
    <w:p w:rsidR="00A13AAE" w:rsidRPr="0012748D" w:rsidRDefault="00A13AAE" w:rsidP="00A13AAE">
      <w:pPr>
        <w:spacing w:line="276" w:lineRule="auto"/>
        <w:jc w:val="left"/>
      </w:pPr>
      <w:r w:rsidRPr="0012748D">
        <w:br w:type="page"/>
      </w:r>
    </w:p>
    <w:p w:rsidR="00A13AAE" w:rsidRPr="0012748D" w:rsidRDefault="00A13AAE" w:rsidP="00A13AAE">
      <w:pPr>
        <w:pStyle w:val="Caption"/>
      </w:pPr>
      <w:bookmarkStart w:id="4" w:name="_Toc473291280"/>
      <w:bookmarkStart w:id="5" w:name="_Toc477244785"/>
      <w:r w:rsidRPr="0012748D">
        <w:lastRenderedPageBreak/>
        <w:t>Ovid MEDLINE(R) In-Process &amp; Other Non-Indexed Citations, Epub Ahead of Print, In-Process &amp; Other Non-Indexed Citations, Ovid MEDLINE(R) Daily and Ovid MEDLINE(R) 1946 to Present; Search executed: 08, February, 2018</w:t>
      </w:r>
    </w:p>
    <w:p w:rsidR="00A13AAE" w:rsidRPr="0012748D" w:rsidRDefault="00A13AAE" w:rsidP="00A13AAE">
      <w:pPr>
        <w:pStyle w:val="Caption"/>
      </w:pPr>
      <w:bookmarkStart w:id="6" w:name="_Toc529609224"/>
      <w:r w:rsidRPr="0012748D">
        <w:t xml:space="preserve">Table </w:t>
      </w:r>
      <w:r w:rsidR="00AF1ED5" w:rsidRPr="0012748D">
        <w:t>S</w:t>
      </w:r>
      <w:r w:rsidRPr="0012748D">
        <w:rPr>
          <w:noProof/>
        </w:rPr>
        <w:fldChar w:fldCharType="begin"/>
      </w:r>
      <w:r w:rsidRPr="0012748D">
        <w:rPr>
          <w:noProof/>
        </w:rPr>
        <w:instrText xml:space="preserve"> SEQ Table \* ARABIC </w:instrText>
      </w:r>
      <w:r w:rsidRPr="0012748D">
        <w:rPr>
          <w:noProof/>
        </w:rPr>
        <w:fldChar w:fldCharType="separate"/>
      </w:r>
      <w:r w:rsidR="00CD40F9">
        <w:rPr>
          <w:noProof/>
        </w:rPr>
        <w:t>2</w:t>
      </w:r>
      <w:r w:rsidRPr="0012748D">
        <w:rPr>
          <w:noProof/>
        </w:rPr>
        <w:fldChar w:fldCharType="end"/>
      </w:r>
      <w:r w:rsidRPr="0012748D">
        <w:rPr>
          <w:noProof/>
        </w:rPr>
        <w:t>:</w:t>
      </w:r>
      <w:r w:rsidRPr="0012748D">
        <w:t xml:space="preserve"> Search strategy for MEDLINE</w:t>
      </w:r>
      <w:bookmarkEnd w:id="4"/>
      <w:bookmarkEnd w:id="5"/>
      <w:bookmarkEnd w:id="6"/>
    </w:p>
    <w:tbl>
      <w:tblPr>
        <w:tblW w:w="9372" w:type="dxa"/>
        <w:tblLook w:val="04A0" w:firstRow="1" w:lastRow="0" w:firstColumn="1" w:lastColumn="0" w:noHBand="0" w:noVBand="1"/>
      </w:tblPr>
      <w:tblGrid>
        <w:gridCol w:w="445"/>
        <w:gridCol w:w="1238"/>
        <w:gridCol w:w="6772"/>
        <w:gridCol w:w="917"/>
      </w:tblGrid>
      <w:tr w:rsidR="00A13AAE" w:rsidRPr="0012748D" w:rsidTr="007F3A23">
        <w:trPr>
          <w:trHeight w:val="300"/>
          <w:tblHeader/>
        </w:trPr>
        <w:tc>
          <w:tcPr>
            <w:tcW w:w="445"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No</w:t>
            </w:r>
          </w:p>
        </w:tc>
        <w:tc>
          <w:tcPr>
            <w:tcW w:w="1238"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Criteria</w:t>
            </w:r>
          </w:p>
        </w:tc>
        <w:tc>
          <w:tcPr>
            <w:tcW w:w="6772"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Strings</w:t>
            </w:r>
          </w:p>
        </w:tc>
        <w:tc>
          <w:tcPr>
            <w:tcW w:w="917" w:type="dxa"/>
            <w:tcBorders>
              <w:top w:val="single" w:sz="4" w:space="0" w:color="auto"/>
              <w:left w:val="nil"/>
              <w:bottom w:val="single" w:sz="4" w:space="0" w:color="auto"/>
              <w:right w:val="single" w:sz="4" w:space="0" w:color="auto"/>
            </w:tcBorders>
            <w:shd w:val="clear" w:color="auto" w:fill="000000" w:themeFill="text1"/>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Hits</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skin tumor/ or skin neoplasms/</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109616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melanoma/</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75925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((skin adj neoplasm$) or (skin adj cancer$) or (skin adj tumour$) or (skin adj tumor$) or (skin adj carcinoma$) or (skin adj adenocarcinoma$) or (skin adj sarcoma$) or melanoma).ti,ab.</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115345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1 or 2 or 3</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193800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adjuvant chemotherapy/ or adjuvant chemoradiotherapy/ or adjuvant pharmaceutic/</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39164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6</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adjuvants, immunologic/</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35195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7</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adjuvant.ti,ab.</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117871</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8</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(pembrolizumab or lambrolizumab or Keytruda or MK-3475 or MK3475 or MK 3475 or L01XC18).ti,ab.</w:t>
            </w:r>
          </w:p>
        </w:tc>
        <w:tc>
          <w:tcPr>
            <w:tcW w:w="917"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1048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9</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(dabrafenib or tafinlar or tafinalar or gsk 2118436 or gsk2118436).ti,ab.</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609</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10</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(trametinib or mekinist or gsk 1120212 or gsk 1120212b or gsk1120212 or gsk1120212b or jtp 74057 or jtp74057).ti,ab.</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586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11</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bottom"/>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(vemurafenib or Zelboraf or R05185426 or RG7204 or RG-7204 or PLX4032 or PLX 4032).ti,ab.</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1506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12</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(nivolumab or Opdivo or ONO-4538 or ONO4538 or ONO 4538 or BMS-936558 or BMS936558 or BMS 936558 or MDX-1106 or MDX1106 or MDX 1106 or L01XC17).ti,ab.</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1544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13</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(ipilimumab or bms 734016 or bms734016 or mdx 101 or mdx101 or "mdx 010" or mdx010 or Yervoy or MDX CTLA 4).ti,ab.</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1816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14</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(((interferon* or IFN* or peginterferon* or pegIFN*) adj2 (alfa or alpha) adj2 (2a or 2b)) or roferon-a or intron-a or pegasys or pegintron or sylatron).ti,ab.</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7375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15</w:t>
            </w:r>
          </w:p>
        </w:tc>
        <w:tc>
          <w:tcPr>
            <w:tcW w:w="123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or/5-14</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175073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16</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Randomized Controlled Trials as Topic/</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113859</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17</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randomized controlled trial/</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452908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18</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Random Allocation/</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93172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19</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Double Blind Method/</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143933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20</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Single Blind Method/</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24570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21</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clinical trial/</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508300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22</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clinical trial, phase i.pt</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17700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23</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clinical trial, phase ii.pt</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28590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24</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clinical trial, phase iii.pt</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13308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25</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clinical trial, phase iv.pt</w:t>
            </w:r>
          </w:p>
        </w:tc>
        <w:tc>
          <w:tcPr>
            <w:tcW w:w="917"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1456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26</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controlled clinical trial.pt</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92136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27</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randomized controlled trial.pt</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452908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28</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multicenter study.pt</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227904</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29</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clinical trial.pt</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508300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30</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Clinical Trials as topic/</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310017</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31</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or/16-30</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000000"/>
                <w:sz w:val="16"/>
                <w:szCs w:val="16"/>
              </w:rPr>
            </w:pPr>
            <w:r w:rsidRPr="0012748D">
              <w:rPr>
                <w:color w:val="000000"/>
                <w:sz w:val="16"/>
                <w:szCs w:val="16"/>
              </w:rPr>
              <w:t>1216973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32</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(clinical adj trial$).tw</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299270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33</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((singl$ or doubl$ or treb$ or tripl$) adj (blind$3 or mask$3)).tw</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154370</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34</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PLACEBOS/</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33792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35</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placebo$.tw</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192192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36</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randomly allocated.tw</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23588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lastRenderedPageBreak/>
              <w:t>37</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(allocated adj2 random$).tw</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26592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38</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or/32-37</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1433108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39</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31 or 38</w:t>
            </w:r>
          </w:p>
        </w:tc>
        <w:tc>
          <w:tcPr>
            <w:tcW w:w="917"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rFonts w:eastAsia="Times New Roman"/>
                <w:color w:val="2D2D2D"/>
                <w:sz w:val="16"/>
                <w:szCs w:val="16"/>
              </w:rPr>
            </w:pPr>
            <w:r w:rsidRPr="0012748D">
              <w:rPr>
                <w:color w:val="000000"/>
                <w:sz w:val="16"/>
                <w:szCs w:val="16"/>
              </w:rPr>
              <w:t>265399</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40</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case report.tw</w:t>
            </w:r>
          </w:p>
        </w:tc>
        <w:tc>
          <w:tcPr>
            <w:tcW w:w="917"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265399</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41</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letter/</w:t>
            </w:r>
          </w:p>
        </w:tc>
        <w:tc>
          <w:tcPr>
            <w:tcW w:w="917"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975328</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42</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historical article/</w:t>
            </w:r>
          </w:p>
        </w:tc>
        <w:tc>
          <w:tcPr>
            <w:tcW w:w="917"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343202</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43</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or/25-27</w:t>
            </w:r>
          </w:p>
        </w:tc>
        <w:tc>
          <w:tcPr>
            <w:tcW w:w="917"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540913</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44</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Study Design</w:t>
            </w:r>
          </w:p>
        </w:tc>
        <w:tc>
          <w:tcPr>
            <w:tcW w:w="6772"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39 not 43</w:t>
            </w:r>
          </w:p>
        </w:tc>
        <w:tc>
          <w:tcPr>
            <w:tcW w:w="917"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892195</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45</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Combined criteria</w:t>
            </w:r>
          </w:p>
        </w:tc>
        <w:tc>
          <w:tcPr>
            <w:tcW w:w="6772"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4 and 15 and 44</w:t>
            </w:r>
          </w:p>
        </w:tc>
        <w:tc>
          <w:tcPr>
            <w:tcW w:w="917"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1856</w:t>
            </w:r>
          </w:p>
        </w:tc>
      </w:tr>
      <w:tr w:rsidR="00A13AAE" w:rsidRPr="0012748D" w:rsidTr="007F3A23">
        <w:trPr>
          <w:trHeight w:val="285"/>
        </w:trPr>
        <w:tc>
          <w:tcPr>
            <w:tcW w:w="44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46</w:t>
            </w:r>
          </w:p>
        </w:tc>
        <w:tc>
          <w:tcPr>
            <w:tcW w:w="123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Limits</w:t>
            </w:r>
          </w:p>
        </w:tc>
        <w:tc>
          <w:tcPr>
            <w:tcW w:w="6772"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limit 45 to english</w:t>
            </w:r>
          </w:p>
        </w:tc>
        <w:tc>
          <w:tcPr>
            <w:tcW w:w="917"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1749</w:t>
            </w:r>
          </w:p>
        </w:tc>
      </w:tr>
    </w:tbl>
    <w:p w:rsidR="00A13AAE" w:rsidRPr="0012748D" w:rsidRDefault="00A13AAE" w:rsidP="00A13AAE"/>
    <w:p w:rsidR="00A13AAE" w:rsidRPr="0012748D" w:rsidRDefault="00A13AAE" w:rsidP="00A13AAE">
      <w:pPr>
        <w:pStyle w:val="Caption"/>
      </w:pPr>
      <w:r w:rsidRPr="0012748D">
        <w:t>EBM Reviews - Cochrane Central Register of Controlled Trials; Search executed: 08, February, 2018</w:t>
      </w:r>
    </w:p>
    <w:p w:rsidR="00A13AAE" w:rsidRPr="0012748D" w:rsidRDefault="00A13AAE" w:rsidP="00A13AAE">
      <w:pPr>
        <w:pStyle w:val="Caption"/>
      </w:pPr>
      <w:bookmarkStart w:id="7" w:name="_Toc511908289"/>
      <w:bookmarkStart w:id="8" w:name="_Toc529609225"/>
      <w:r w:rsidRPr="0012748D">
        <w:t xml:space="preserve">Table </w:t>
      </w:r>
      <w:r w:rsidR="00AF1ED5" w:rsidRPr="0012748D">
        <w:t>S</w:t>
      </w:r>
      <w:r w:rsidRPr="0012748D">
        <w:rPr>
          <w:noProof/>
        </w:rPr>
        <w:fldChar w:fldCharType="begin"/>
      </w:r>
      <w:r w:rsidRPr="0012748D">
        <w:rPr>
          <w:noProof/>
        </w:rPr>
        <w:instrText xml:space="preserve"> SEQ Table \* ARABIC </w:instrText>
      </w:r>
      <w:r w:rsidRPr="0012748D">
        <w:rPr>
          <w:noProof/>
        </w:rPr>
        <w:fldChar w:fldCharType="separate"/>
      </w:r>
      <w:r w:rsidR="00CD40F9">
        <w:rPr>
          <w:noProof/>
        </w:rPr>
        <w:t>3</w:t>
      </w:r>
      <w:r w:rsidRPr="0012748D">
        <w:rPr>
          <w:noProof/>
        </w:rPr>
        <w:fldChar w:fldCharType="end"/>
      </w:r>
      <w:r w:rsidRPr="0012748D">
        <w:rPr>
          <w:noProof/>
        </w:rPr>
        <w:t>:</w:t>
      </w:r>
      <w:r w:rsidRPr="0012748D">
        <w:t xml:space="preserve"> Search strategy for Cochrane Register of Controlled Trials</w:t>
      </w:r>
      <w:bookmarkEnd w:id="7"/>
      <w:bookmarkEnd w:id="8"/>
    </w:p>
    <w:tbl>
      <w:tblPr>
        <w:tblW w:w="9331" w:type="dxa"/>
        <w:tblLook w:val="04A0" w:firstRow="1" w:lastRow="0" w:firstColumn="1" w:lastColumn="0" w:noHBand="0" w:noVBand="1"/>
      </w:tblPr>
      <w:tblGrid>
        <w:gridCol w:w="737"/>
        <w:gridCol w:w="1508"/>
        <w:gridCol w:w="6091"/>
        <w:gridCol w:w="995"/>
      </w:tblGrid>
      <w:tr w:rsidR="00A13AAE" w:rsidRPr="0012748D" w:rsidTr="007F3A23">
        <w:trPr>
          <w:trHeight w:val="300"/>
          <w:tblHeader/>
        </w:trPr>
        <w:tc>
          <w:tcPr>
            <w:tcW w:w="737"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No</w:t>
            </w:r>
          </w:p>
        </w:tc>
        <w:tc>
          <w:tcPr>
            <w:tcW w:w="1508"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Criteria</w:t>
            </w:r>
          </w:p>
        </w:tc>
        <w:tc>
          <w:tcPr>
            <w:tcW w:w="6091"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Strings</w:t>
            </w:r>
          </w:p>
        </w:tc>
        <w:tc>
          <w:tcPr>
            <w:tcW w:w="995" w:type="dxa"/>
            <w:tcBorders>
              <w:top w:val="single" w:sz="4" w:space="0" w:color="auto"/>
              <w:left w:val="nil"/>
              <w:bottom w:val="single" w:sz="4" w:space="0" w:color="auto"/>
              <w:right w:val="single" w:sz="4" w:space="0" w:color="auto"/>
            </w:tcBorders>
            <w:shd w:val="clear" w:color="auto" w:fill="000000" w:themeFill="text1"/>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Hits</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skin neoplasms/</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1232</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melanoma/</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1098</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((skin adj neoplasm$) or (skin adj cancer$) or (skin adj tumour$) or (skin adj tumor$) or (skin adj carcinoma$) or (skin adj adenocarcinoma$) or (skin adj sarcoma$) or melanoma).ti,ab.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3565</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1 or 2 or 3</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4029</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adjuvant chemotherapy/ or exp adjuvant chemoradiotherapy/ or exp adjuvant pharmaceutic/</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3736</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6</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adjuvant.ti,ab.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15754</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7</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(pembrolizumab or lambrolizumab or Keytruda or MK-3475 or MK3475 or MK 3475 or L01XC18).ti,ab.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340</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8</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vAlign w:val="bottom"/>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(vemurafenib or Zelboraf or R05185426 or RG7204 or RG-7204 or PLX4032 or PLX 4032).ti,ab.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112</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9</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(dabrafenib or tafinlar or tafinalar or gsk 2118436 or gsk2118436).ti,ab.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92</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10</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(trametinib or mekinist or gsk 1120212 or gsk 1120212b or gsk1120212 or gsk1120212b or jtp 74057 or jtp74057).ti,ab.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110</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11</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(nivolumab or Opdivo or ONO-4538 or ONO4538 or ONO 4538 or BMS-936558 or BMS936558 or BMS 936558 or MDX-1106 or MDX1106 or MDX 1106 or L01XC17).ti,ab.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438</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12</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(ipilimumab or bms 734016 or bms734016 or mdx 101 or mdx101 or "mdx 010" or mdx010 or Yervoy or MDX CTLA 4).ti,ab.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406</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13</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(((interferon* or IFN* or peginterferon* or pegIFN*) adj2 (alfa or alpha) adj2 (2a or 2b)) or roferon-a or intron-a or pegasys or pegintron or sylatron).ti,ab.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3121</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14</w:t>
            </w:r>
          </w:p>
        </w:tc>
        <w:tc>
          <w:tcPr>
            <w:tcW w:w="1508"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or/5-13</w:t>
            </w:r>
          </w:p>
        </w:tc>
        <w:tc>
          <w:tcPr>
            <w:tcW w:w="995"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21284</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15</w:t>
            </w:r>
          </w:p>
        </w:tc>
        <w:tc>
          <w:tcPr>
            <w:tcW w:w="1508" w:type="dxa"/>
            <w:tcBorders>
              <w:top w:val="nil"/>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Combined criteria</w:t>
            </w:r>
          </w:p>
        </w:tc>
        <w:tc>
          <w:tcPr>
            <w:tcW w:w="6091" w:type="dxa"/>
            <w:tcBorders>
              <w:top w:val="nil"/>
              <w:left w:val="nil"/>
              <w:bottom w:val="single" w:sz="4" w:space="0" w:color="auto"/>
              <w:right w:val="single" w:sz="4" w:space="0" w:color="auto"/>
            </w:tcBorders>
            <w:shd w:val="clear" w:color="auto" w:fill="auto"/>
            <w:vAlign w:val="bottom"/>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4 and 14</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1038</w:t>
            </w:r>
          </w:p>
        </w:tc>
      </w:tr>
      <w:tr w:rsidR="00A13AAE" w:rsidRPr="0012748D" w:rsidTr="007F3A23">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16</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Limit</w:t>
            </w:r>
          </w:p>
        </w:tc>
        <w:tc>
          <w:tcPr>
            <w:tcW w:w="6091"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limit 15 to English language</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rFonts w:eastAsia="Times New Roman"/>
                <w:color w:val="2D2D2D"/>
                <w:sz w:val="16"/>
                <w:szCs w:val="16"/>
              </w:rPr>
            </w:pPr>
            <w:r w:rsidRPr="0012748D">
              <w:rPr>
                <w:color w:val="2D2D2D"/>
                <w:sz w:val="16"/>
                <w:szCs w:val="16"/>
              </w:rPr>
              <w:t>872</w:t>
            </w:r>
          </w:p>
        </w:tc>
      </w:tr>
      <w:tr w:rsidR="00A13AAE" w:rsidRPr="0012748D" w:rsidTr="007F3A23">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17</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color w:val="000000"/>
                <w:sz w:val="16"/>
                <w:szCs w:val="16"/>
              </w:rPr>
            </w:pPr>
            <w:r w:rsidRPr="0012748D">
              <w:rPr>
                <w:color w:val="000000"/>
                <w:sz w:val="16"/>
                <w:szCs w:val="16"/>
              </w:rPr>
              <w:t>Limit</w:t>
            </w:r>
          </w:p>
        </w:tc>
        <w:tc>
          <w:tcPr>
            <w:tcW w:w="6091" w:type="dxa"/>
            <w:tcBorders>
              <w:top w:val="single" w:sz="4" w:space="0" w:color="auto"/>
              <w:left w:val="nil"/>
              <w:bottom w:val="single" w:sz="4" w:space="0" w:color="auto"/>
              <w:right w:val="single" w:sz="4" w:space="0" w:color="auto"/>
            </w:tcBorders>
            <w:shd w:val="clear" w:color="auto" w:fill="auto"/>
            <w:vAlign w:val="bottom"/>
          </w:tcPr>
          <w:p w:rsidR="00A13AAE" w:rsidRPr="0012748D" w:rsidRDefault="00A13AAE" w:rsidP="007F3A23">
            <w:pPr>
              <w:spacing w:after="0" w:line="240" w:lineRule="auto"/>
              <w:jc w:val="left"/>
              <w:rPr>
                <w:color w:val="000000"/>
                <w:sz w:val="16"/>
                <w:szCs w:val="16"/>
              </w:rPr>
            </w:pPr>
            <w:r w:rsidRPr="0012748D">
              <w:rPr>
                <w:color w:val="000000"/>
                <w:sz w:val="16"/>
                <w:szCs w:val="16"/>
              </w:rPr>
              <w:t>limit 16 to Randomized Controlled Trials</w:t>
            </w:r>
          </w:p>
        </w:tc>
        <w:tc>
          <w:tcPr>
            <w:tcW w:w="995" w:type="dxa"/>
            <w:tcBorders>
              <w:top w:val="single" w:sz="4" w:space="0" w:color="auto"/>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right"/>
              <w:rPr>
                <w:color w:val="2D2D2D"/>
                <w:sz w:val="16"/>
                <w:szCs w:val="16"/>
              </w:rPr>
            </w:pPr>
            <w:r w:rsidRPr="0012748D">
              <w:rPr>
                <w:color w:val="000000"/>
                <w:sz w:val="16"/>
                <w:szCs w:val="16"/>
              </w:rPr>
              <w:t>333</w:t>
            </w:r>
          </w:p>
        </w:tc>
      </w:tr>
    </w:tbl>
    <w:p w:rsidR="00A13AAE" w:rsidRPr="0012748D" w:rsidRDefault="00A13AAE" w:rsidP="00A13AAE">
      <w:pPr>
        <w:spacing w:line="276" w:lineRule="auto"/>
        <w:jc w:val="left"/>
      </w:pPr>
    </w:p>
    <w:p w:rsidR="00A13AAE" w:rsidRPr="0012748D" w:rsidRDefault="00A13AAE" w:rsidP="00A13AAE">
      <w:pPr>
        <w:spacing w:line="276" w:lineRule="auto"/>
        <w:jc w:val="left"/>
      </w:pPr>
      <w:r w:rsidRPr="0012748D">
        <w:br w:type="page"/>
      </w:r>
    </w:p>
    <w:p w:rsidR="00A13AAE" w:rsidRPr="0012748D" w:rsidRDefault="00A13AAE" w:rsidP="00A13AAE">
      <w:pPr>
        <w:pStyle w:val="Caption"/>
      </w:pPr>
      <w:r w:rsidRPr="0012748D">
        <w:lastRenderedPageBreak/>
        <w:t>AACR conference – Northern Lights; Search executed: 19, February, 2018</w:t>
      </w:r>
    </w:p>
    <w:p w:rsidR="00A13AAE" w:rsidRPr="0012748D" w:rsidRDefault="00A13AAE" w:rsidP="00A13AAE">
      <w:pPr>
        <w:pStyle w:val="Caption"/>
      </w:pPr>
      <w:bookmarkStart w:id="9" w:name="_Toc511908290"/>
      <w:bookmarkStart w:id="10" w:name="_Toc529609226"/>
      <w:r w:rsidRPr="0012748D">
        <w:t xml:space="preserve">Table </w:t>
      </w:r>
      <w:r w:rsidR="00AF1ED5" w:rsidRPr="0012748D">
        <w:t>S</w:t>
      </w:r>
      <w:r w:rsidRPr="0012748D">
        <w:rPr>
          <w:noProof/>
        </w:rPr>
        <w:fldChar w:fldCharType="begin"/>
      </w:r>
      <w:r w:rsidRPr="0012748D">
        <w:rPr>
          <w:noProof/>
        </w:rPr>
        <w:instrText xml:space="preserve"> SEQ Table \* ARABIC </w:instrText>
      </w:r>
      <w:r w:rsidRPr="0012748D">
        <w:rPr>
          <w:noProof/>
        </w:rPr>
        <w:fldChar w:fldCharType="separate"/>
      </w:r>
      <w:r w:rsidR="00CD40F9">
        <w:rPr>
          <w:noProof/>
        </w:rPr>
        <w:t>4</w:t>
      </w:r>
      <w:r w:rsidRPr="0012748D">
        <w:rPr>
          <w:noProof/>
        </w:rPr>
        <w:fldChar w:fldCharType="end"/>
      </w:r>
      <w:r w:rsidRPr="0012748D">
        <w:rPr>
          <w:noProof/>
        </w:rPr>
        <w:t>:</w:t>
      </w:r>
      <w:r w:rsidRPr="0012748D">
        <w:t xml:space="preserve"> Search strategy for Northern Lights (AACR Conference)</w:t>
      </w:r>
      <w:bookmarkEnd w:id="9"/>
      <w:bookmarkEnd w:id="10"/>
    </w:p>
    <w:tbl>
      <w:tblPr>
        <w:tblW w:w="9270" w:type="dxa"/>
        <w:tblLook w:val="04A0" w:firstRow="1" w:lastRow="0" w:firstColumn="1" w:lastColumn="0" w:noHBand="0" w:noVBand="1"/>
      </w:tblPr>
      <w:tblGrid>
        <w:gridCol w:w="535"/>
        <w:gridCol w:w="1260"/>
        <w:gridCol w:w="6480"/>
        <w:gridCol w:w="995"/>
      </w:tblGrid>
      <w:tr w:rsidR="00A13AAE" w:rsidRPr="0012748D" w:rsidTr="007F3A23">
        <w:trPr>
          <w:trHeight w:val="300"/>
          <w:tblHeader/>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No</w:t>
            </w:r>
          </w:p>
        </w:tc>
        <w:tc>
          <w:tcPr>
            <w:tcW w:w="1260"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Criteria</w:t>
            </w:r>
          </w:p>
        </w:tc>
        <w:tc>
          <w:tcPr>
            <w:tcW w:w="6480"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Strings</w:t>
            </w:r>
          </w:p>
        </w:tc>
        <w:tc>
          <w:tcPr>
            <w:tcW w:w="995" w:type="dxa"/>
            <w:tcBorders>
              <w:top w:val="single" w:sz="4" w:space="0" w:color="auto"/>
              <w:left w:val="nil"/>
              <w:bottom w:val="single" w:sz="4" w:space="0" w:color="auto"/>
              <w:right w:val="single" w:sz="4" w:space="0" w:color="auto"/>
            </w:tcBorders>
            <w:shd w:val="clear" w:color="auto" w:fill="000000" w:themeFill="text1"/>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Hits</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skin neoplasms/</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4088</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melanoma/</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22602</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((skin adj neoplasm$) or (skin adj cancer$) or (skin adj tumour$) or (skin adj tumor$) or (skin adj carcinoma$) or (skin adj adenocarcinoma$) or (skin adj sarcoma$) or melanoma).ti,ab.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17088</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1 or 2 or 3</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25267</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adjuvant chemotherapy/ or exp adjuvant chemoradiotherapy/</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0</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6</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adjuvants, immunologic/</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4260</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7</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adjuvant.ti,ab.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17543</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8</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(pembrolizumab or lambrolizumab or Keytruda or MK-3475 or MK3475 or MK 3475 or L01XC18).ti,ab.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763</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9</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(dabrafenib or tafinlar or tafinalar or gsk 2118436 or gsk2118436).ti,ab.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287</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10</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(trametinib or mekinist or gsk 1120212 or gsk 1120212b or gsk1120212 or gsk1120212b or jtp 74057 or jtp74057).ti,ab.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408</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11</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vAlign w:val="bottom"/>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(vemurafenib or Zelboraf or R05185426 or RG7204 or RG-7204 or PLX4032 or PLX 4032).ti,ab.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836</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12</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(nivolumab or Opdivo or ONO-4538 or ONO4538 or ONO 4538 or BMS-936558 or BMS936558 or BMS 936558 or MDX-1106 or MDX1106 or MDX 1106 or L01XC17).ti,ab.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1007</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13</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(ipilimumab or bms 734016 or bms734016 or mdx 101 or mdx101 or "mdx 010" or mdx010 or Yervoy or MDX CTLA 4).ti,ab.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1208</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14</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(((interferon* or IFN* or peginterferon* or pegIFN*) adj2 (alfa or alpha) adj2 (2a or 2b)) or roferon-a or intron-a or pegasys or pegintron or sylatron).ti,ab.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906</w:t>
            </w:r>
          </w:p>
        </w:tc>
      </w:tr>
      <w:tr w:rsidR="00A13AAE" w:rsidRPr="0012748D" w:rsidTr="007F3A23">
        <w:trPr>
          <w:trHeight w:val="285"/>
        </w:trPr>
        <w:tc>
          <w:tcPr>
            <w:tcW w:w="535"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15</w:t>
            </w:r>
          </w:p>
        </w:tc>
        <w:tc>
          <w:tcPr>
            <w:tcW w:w="1260"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480"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or/5-14</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26188</w:t>
            </w:r>
          </w:p>
        </w:tc>
      </w:tr>
      <w:tr w:rsidR="00A13AAE" w:rsidRPr="0012748D" w:rsidTr="007F3A23">
        <w:trPr>
          <w:trHeight w:val="28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AACR Conference</w:t>
            </w:r>
          </w:p>
        </w:tc>
        <w:tc>
          <w:tcPr>
            <w:tcW w:w="6480"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American Association for Cancer Research.cf.</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44449</w:t>
            </w:r>
          </w:p>
        </w:tc>
      </w:tr>
      <w:tr w:rsidR="00A13AAE" w:rsidRPr="0012748D" w:rsidTr="007F3A23">
        <w:trPr>
          <w:trHeight w:val="285"/>
        </w:trPr>
        <w:tc>
          <w:tcPr>
            <w:tcW w:w="535" w:type="dxa"/>
            <w:tcBorders>
              <w:top w:val="single" w:sz="4" w:space="0" w:color="auto"/>
              <w:left w:val="single" w:sz="4" w:space="0" w:color="auto"/>
              <w:bottom w:val="single" w:sz="4" w:space="0" w:color="auto"/>
              <w:right w:val="single" w:sz="4" w:space="0" w:color="auto"/>
            </w:tcBorders>
            <w:shd w:val="clear" w:color="auto" w:fill="auto"/>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color w:val="000000"/>
                <w:sz w:val="16"/>
                <w:szCs w:val="16"/>
              </w:rPr>
            </w:pPr>
            <w:r w:rsidRPr="0012748D">
              <w:rPr>
                <w:color w:val="000000"/>
                <w:sz w:val="16"/>
                <w:szCs w:val="16"/>
              </w:rPr>
              <w:t>Combined criteria</w:t>
            </w:r>
          </w:p>
        </w:tc>
        <w:tc>
          <w:tcPr>
            <w:tcW w:w="6480"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color w:val="000000"/>
                <w:sz w:val="16"/>
                <w:szCs w:val="16"/>
              </w:rPr>
            </w:pPr>
            <w:r w:rsidRPr="0012748D">
              <w:rPr>
                <w:color w:val="000000"/>
                <w:sz w:val="16"/>
                <w:szCs w:val="16"/>
              </w:rPr>
              <w:t>4 and 15 and 16</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287</w:t>
            </w:r>
          </w:p>
        </w:tc>
      </w:tr>
      <w:tr w:rsidR="00A13AAE" w:rsidRPr="0012748D" w:rsidTr="007F3A23">
        <w:trPr>
          <w:trHeight w:val="285"/>
        </w:trPr>
        <w:tc>
          <w:tcPr>
            <w:tcW w:w="535" w:type="dxa"/>
            <w:tcBorders>
              <w:top w:val="single" w:sz="4" w:space="0" w:color="auto"/>
              <w:left w:val="single" w:sz="4" w:space="0" w:color="auto"/>
              <w:bottom w:val="single" w:sz="4" w:space="0" w:color="auto"/>
              <w:right w:val="single" w:sz="4" w:space="0" w:color="auto"/>
            </w:tcBorders>
            <w:shd w:val="clear" w:color="auto" w:fill="auto"/>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18</w:t>
            </w:r>
          </w:p>
        </w:tc>
        <w:tc>
          <w:tcPr>
            <w:tcW w:w="1260" w:type="dxa"/>
            <w:tcBorders>
              <w:top w:val="single" w:sz="4" w:space="0" w:color="auto"/>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color w:val="000000"/>
                <w:sz w:val="16"/>
                <w:szCs w:val="16"/>
              </w:rPr>
            </w:pPr>
            <w:r w:rsidRPr="0012748D">
              <w:rPr>
                <w:color w:val="000000"/>
                <w:sz w:val="16"/>
                <w:szCs w:val="16"/>
              </w:rPr>
              <w:t>Limit</w:t>
            </w:r>
          </w:p>
        </w:tc>
        <w:tc>
          <w:tcPr>
            <w:tcW w:w="6480"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color w:val="000000"/>
                <w:sz w:val="16"/>
                <w:szCs w:val="16"/>
              </w:rPr>
            </w:pPr>
            <w:r w:rsidRPr="0012748D">
              <w:rPr>
                <w:color w:val="000000"/>
                <w:sz w:val="16"/>
                <w:szCs w:val="16"/>
              </w:rPr>
              <w:t>limit 17 to yr="2017"</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33</w:t>
            </w:r>
          </w:p>
        </w:tc>
      </w:tr>
      <w:tr w:rsidR="00A13AAE" w:rsidRPr="0012748D" w:rsidTr="007F3A23">
        <w:trPr>
          <w:trHeight w:val="285"/>
        </w:trPr>
        <w:tc>
          <w:tcPr>
            <w:tcW w:w="535" w:type="dxa"/>
            <w:tcBorders>
              <w:top w:val="single" w:sz="4" w:space="0" w:color="auto"/>
              <w:left w:val="single" w:sz="4" w:space="0" w:color="auto"/>
              <w:bottom w:val="single" w:sz="4" w:space="0" w:color="auto"/>
              <w:right w:val="single" w:sz="4" w:space="0" w:color="auto"/>
            </w:tcBorders>
            <w:shd w:val="clear" w:color="auto" w:fill="auto"/>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19</w:t>
            </w:r>
          </w:p>
        </w:tc>
        <w:tc>
          <w:tcPr>
            <w:tcW w:w="1260" w:type="dxa"/>
            <w:tcBorders>
              <w:top w:val="single" w:sz="4" w:space="0" w:color="auto"/>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color w:val="000000"/>
                <w:sz w:val="16"/>
                <w:szCs w:val="16"/>
              </w:rPr>
            </w:pPr>
            <w:r w:rsidRPr="0012748D">
              <w:rPr>
                <w:color w:val="000000"/>
                <w:sz w:val="16"/>
                <w:szCs w:val="16"/>
              </w:rPr>
              <w:t>Limit</w:t>
            </w:r>
          </w:p>
        </w:tc>
        <w:tc>
          <w:tcPr>
            <w:tcW w:w="6480"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color w:val="000000"/>
                <w:sz w:val="16"/>
                <w:szCs w:val="16"/>
              </w:rPr>
            </w:pPr>
            <w:r w:rsidRPr="0012748D">
              <w:rPr>
                <w:color w:val="000000"/>
                <w:sz w:val="16"/>
                <w:szCs w:val="16"/>
              </w:rPr>
              <w:t>limit 17 to yr="2016"</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46</w:t>
            </w:r>
          </w:p>
        </w:tc>
      </w:tr>
      <w:tr w:rsidR="00A13AAE" w:rsidRPr="0012748D" w:rsidTr="007F3A23">
        <w:trPr>
          <w:trHeight w:val="285"/>
        </w:trPr>
        <w:tc>
          <w:tcPr>
            <w:tcW w:w="535" w:type="dxa"/>
            <w:tcBorders>
              <w:top w:val="single" w:sz="4" w:space="0" w:color="auto"/>
              <w:left w:val="single" w:sz="4" w:space="0" w:color="auto"/>
              <w:bottom w:val="single" w:sz="4" w:space="0" w:color="auto"/>
              <w:right w:val="single" w:sz="4" w:space="0" w:color="auto"/>
            </w:tcBorders>
            <w:shd w:val="clear" w:color="auto" w:fill="auto"/>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color w:val="000000"/>
                <w:sz w:val="16"/>
                <w:szCs w:val="16"/>
              </w:rPr>
            </w:pPr>
            <w:r w:rsidRPr="0012748D">
              <w:rPr>
                <w:color w:val="000000"/>
                <w:sz w:val="16"/>
                <w:szCs w:val="16"/>
              </w:rPr>
              <w:t>Combined criteria</w:t>
            </w:r>
          </w:p>
        </w:tc>
        <w:tc>
          <w:tcPr>
            <w:tcW w:w="6480"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color w:val="000000"/>
                <w:sz w:val="16"/>
                <w:szCs w:val="16"/>
              </w:rPr>
            </w:pPr>
            <w:r w:rsidRPr="0012748D">
              <w:rPr>
                <w:color w:val="000000"/>
                <w:sz w:val="16"/>
                <w:szCs w:val="16"/>
              </w:rPr>
              <w:t>18 or 19</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79</w:t>
            </w:r>
          </w:p>
        </w:tc>
      </w:tr>
    </w:tbl>
    <w:p w:rsidR="00A13AAE" w:rsidRPr="0012748D" w:rsidRDefault="00A13AAE" w:rsidP="00A13AAE">
      <w:pPr>
        <w:spacing w:line="276" w:lineRule="auto"/>
        <w:jc w:val="left"/>
      </w:pPr>
    </w:p>
    <w:p w:rsidR="00A13AAE" w:rsidRPr="0012748D" w:rsidRDefault="00A13AAE" w:rsidP="00A13AAE">
      <w:pPr>
        <w:spacing w:line="276" w:lineRule="auto"/>
        <w:jc w:val="left"/>
      </w:pPr>
      <w:r w:rsidRPr="0012748D">
        <w:br w:type="page"/>
      </w:r>
    </w:p>
    <w:p w:rsidR="00A13AAE" w:rsidRPr="0012748D" w:rsidRDefault="00A13AAE" w:rsidP="00A13AAE">
      <w:pPr>
        <w:pStyle w:val="Caption"/>
      </w:pPr>
      <w:r w:rsidRPr="0012748D">
        <w:lastRenderedPageBreak/>
        <w:t>SMR conference – Northern Lights; Search executed: 19, February, 2018</w:t>
      </w:r>
    </w:p>
    <w:p w:rsidR="00A13AAE" w:rsidRPr="0012748D" w:rsidRDefault="00A13AAE" w:rsidP="00A13AAE">
      <w:pPr>
        <w:pStyle w:val="Caption"/>
      </w:pPr>
      <w:bookmarkStart w:id="11" w:name="_Toc511908291"/>
      <w:bookmarkStart w:id="12" w:name="_Toc529609227"/>
      <w:r w:rsidRPr="0012748D">
        <w:t xml:space="preserve">Table </w:t>
      </w:r>
      <w:r w:rsidR="00AF1ED5" w:rsidRPr="0012748D">
        <w:t>S</w:t>
      </w:r>
      <w:r w:rsidRPr="0012748D">
        <w:rPr>
          <w:noProof/>
        </w:rPr>
        <w:fldChar w:fldCharType="begin"/>
      </w:r>
      <w:r w:rsidRPr="0012748D">
        <w:rPr>
          <w:noProof/>
        </w:rPr>
        <w:instrText xml:space="preserve"> SEQ Table \* ARABIC </w:instrText>
      </w:r>
      <w:r w:rsidRPr="0012748D">
        <w:rPr>
          <w:noProof/>
        </w:rPr>
        <w:fldChar w:fldCharType="separate"/>
      </w:r>
      <w:r w:rsidR="00CD40F9">
        <w:rPr>
          <w:noProof/>
        </w:rPr>
        <w:t>5</w:t>
      </w:r>
      <w:r w:rsidRPr="0012748D">
        <w:rPr>
          <w:noProof/>
        </w:rPr>
        <w:fldChar w:fldCharType="end"/>
      </w:r>
      <w:r w:rsidRPr="0012748D">
        <w:rPr>
          <w:noProof/>
        </w:rPr>
        <w:t>:</w:t>
      </w:r>
      <w:r w:rsidRPr="0012748D">
        <w:t xml:space="preserve"> Search strategy for Northern Lights (SMR Conference)</w:t>
      </w:r>
      <w:bookmarkEnd w:id="11"/>
      <w:bookmarkEnd w:id="12"/>
    </w:p>
    <w:tbl>
      <w:tblPr>
        <w:tblW w:w="9832" w:type="dxa"/>
        <w:tblLook w:val="04A0" w:firstRow="1" w:lastRow="0" w:firstColumn="1" w:lastColumn="0" w:noHBand="0" w:noVBand="1"/>
      </w:tblPr>
      <w:tblGrid>
        <w:gridCol w:w="737"/>
        <w:gridCol w:w="2009"/>
        <w:gridCol w:w="6091"/>
        <w:gridCol w:w="995"/>
      </w:tblGrid>
      <w:tr w:rsidR="00A13AAE" w:rsidRPr="0012748D" w:rsidTr="007F3A23">
        <w:trPr>
          <w:trHeight w:val="300"/>
          <w:tblHeader/>
        </w:trPr>
        <w:tc>
          <w:tcPr>
            <w:tcW w:w="737"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No</w:t>
            </w:r>
          </w:p>
        </w:tc>
        <w:tc>
          <w:tcPr>
            <w:tcW w:w="2009"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Criteria</w:t>
            </w:r>
          </w:p>
        </w:tc>
        <w:tc>
          <w:tcPr>
            <w:tcW w:w="6091" w:type="dxa"/>
            <w:tcBorders>
              <w:top w:val="single" w:sz="4" w:space="0" w:color="auto"/>
              <w:left w:val="nil"/>
              <w:bottom w:val="single" w:sz="4" w:space="0" w:color="auto"/>
              <w:right w:val="single" w:sz="4" w:space="0" w:color="auto"/>
            </w:tcBorders>
            <w:shd w:val="clear" w:color="auto" w:fill="000000" w:themeFill="text1"/>
            <w:noWrap/>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Strings</w:t>
            </w:r>
          </w:p>
        </w:tc>
        <w:tc>
          <w:tcPr>
            <w:tcW w:w="995" w:type="dxa"/>
            <w:tcBorders>
              <w:top w:val="single" w:sz="4" w:space="0" w:color="auto"/>
              <w:left w:val="nil"/>
              <w:bottom w:val="single" w:sz="4" w:space="0" w:color="auto"/>
              <w:right w:val="single" w:sz="4" w:space="0" w:color="auto"/>
            </w:tcBorders>
            <w:shd w:val="clear" w:color="auto" w:fill="000000" w:themeFill="text1"/>
            <w:hideMark/>
          </w:tcPr>
          <w:p w:rsidR="00A13AAE" w:rsidRPr="0012748D" w:rsidRDefault="00A13AAE" w:rsidP="007F3A23">
            <w:pPr>
              <w:spacing w:before="40" w:after="40" w:line="240" w:lineRule="auto"/>
              <w:jc w:val="center"/>
              <w:rPr>
                <w:b/>
                <w:bCs/>
                <w:color w:val="FFFFFF" w:themeColor="background1"/>
                <w:sz w:val="16"/>
                <w:szCs w:val="16"/>
              </w:rPr>
            </w:pPr>
            <w:r w:rsidRPr="0012748D">
              <w:rPr>
                <w:b/>
                <w:bCs/>
                <w:color w:val="FFFFFF" w:themeColor="background1"/>
                <w:sz w:val="16"/>
                <w:szCs w:val="16"/>
              </w:rPr>
              <w:t>Hits</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skin neoplasms/</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4088</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melanoma/</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22602</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3</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((skin adj neoplasm$) or (skin adj cancer$) or (skin adj tumour$) or (skin adj tumor$) or (skin adj carcinoma$) or (skin adj adenocarcinoma$) or (skin adj sarcoma$) or melanoma).ti,ab.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17088</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4</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Population</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1 or 2 or 3</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25267</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5</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adjuvant chemotherapy/ or exp adjuvant chemoradiotherapy/</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0</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6</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exp adjuvants, immunologic/</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4260</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7</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adjuvant.ti,ab.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17543</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8</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(pembrolizumab or lambrolizumab or Keytruda or MK-3475 or MK3475 or MK 3475 or L01XC18).ti,ab.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763</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9</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(dabrafenib or tafinlar or tafinalar or gsk 2118436 or gsk2118436).ti,ab.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287</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10</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(trametinib or mekinist or gsk 1120212 or gsk 1120212b or gsk1120212 or gsk1120212b or jtp 74057 or jtp74057).ti,ab.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408</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11</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vAlign w:val="bottom"/>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(vemurafenib or Zelboraf or R05185426 or RG7204 or RG-7204 or PLX4032 or PLX 4032).ti,ab.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836</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12</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(nivolumab or Opdivo or ONO-4538 or ONO4538 or ONO 4538 or BMS-936558 or BMS936558 or BMS 936558 or MDX-1106 or MDX1106 or MDX 1106 or L01XC17).ti,ab.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1007</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13</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(ipilimumab or bms 734016 or bms734016 or mdx 101 or mdx101 or "mdx 010" or mdx010 or Yervoy or MDX CTLA 4).ti,ab.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1208</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14</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(((interferon* or IFN* or peginterferon* or pegIFN*) adj2 (alfa or alpha) adj2 (2a or 2b)) or roferon-a or intron-a or pegasys or pegintron or sylatron).ti,ab.</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906</w:t>
            </w:r>
          </w:p>
        </w:tc>
      </w:tr>
      <w:tr w:rsidR="00A13AAE" w:rsidRPr="0012748D" w:rsidTr="007F3A23">
        <w:trPr>
          <w:trHeight w:val="285"/>
        </w:trPr>
        <w:tc>
          <w:tcPr>
            <w:tcW w:w="737" w:type="dxa"/>
            <w:tcBorders>
              <w:top w:val="nil"/>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15</w:t>
            </w:r>
          </w:p>
        </w:tc>
        <w:tc>
          <w:tcPr>
            <w:tcW w:w="2009" w:type="dxa"/>
            <w:tcBorders>
              <w:top w:val="nil"/>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Interventions</w:t>
            </w:r>
          </w:p>
        </w:tc>
        <w:tc>
          <w:tcPr>
            <w:tcW w:w="6091" w:type="dxa"/>
            <w:tcBorders>
              <w:top w:val="nil"/>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or/5-14</w:t>
            </w:r>
          </w:p>
        </w:tc>
        <w:tc>
          <w:tcPr>
            <w:tcW w:w="995" w:type="dxa"/>
            <w:tcBorders>
              <w:top w:val="nil"/>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26188</w:t>
            </w:r>
          </w:p>
        </w:tc>
      </w:tr>
      <w:tr w:rsidR="00A13AAE" w:rsidRPr="0012748D" w:rsidTr="007F3A23">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16</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SMR Conference</w:t>
            </w:r>
          </w:p>
        </w:tc>
        <w:tc>
          <w:tcPr>
            <w:tcW w:w="6091"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rFonts w:eastAsia="Times New Roman"/>
                <w:color w:val="000000"/>
                <w:sz w:val="16"/>
                <w:szCs w:val="16"/>
              </w:rPr>
            </w:pPr>
            <w:r w:rsidRPr="0012748D">
              <w:rPr>
                <w:color w:val="000000"/>
                <w:sz w:val="16"/>
                <w:szCs w:val="16"/>
              </w:rPr>
              <w:t>"Society for Melanoma Research (SMR)".cs.</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1175</w:t>
            </w:r>
          </w:p>
        </w:tc>
      </w:tr>
      <w:tr w:rsidR="00A13AAE" w:rsidRPr="0012748D" w:rsidTr="007F3A23">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17</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color w:val="000000"/>
                <w:sz w:val="16"/>
                <w:szCs w:val="16"/>
              </w:rPr>
            </w:pPr>
            <w:r w:rsidRPr="0012748D">
              <w:rPr>
                <w:color w:val="000000"/>
                <w:sz w:val="16"/>
                <w:szCs w:val="16"/>
              </w:rPr>
              <w:t>Combined criteria</w:t>
            </w:r>
          </w:p>
        </w:tc>
        <w:tc>
          <w:tcPr>
            <w:tcW w:w="6091"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color w:val="000000"/>
                <w:sz w:val="16"/>
                <w:szCs w:val="16"/>
              </w:rPr>
            </w:pPr>
            <w:r w:rsidRPr="0012748D">
              <w:rPr>
                <w:color w:val="000000"/>
                <w:sz w:val="16"/>
                <w:szCs w:val="16"/>
              </w:rPr>
              <w:t>4 and 15 and 16</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312</w:t>
            </w:r>
          </w:p>
        </w:tc>
      </w:tr>
      <w:tr w:rsidR="00A13AAE" w:rsidRPr="0012748D" w:rsidTr="007F3A23">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18</w:t>
            </w:r>
          </w:p>
        </w:tc>
        <w:tc>
          <w:tcPr>
            <w:tcW w:w="2009" w:type="dxa"/>
            <w:tcBorders>
              <w:top w:val="single" w:sz="4" w:space="0" w:color="auto"/>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color w:val="000000"/>
                <w:sz w:val="16"/>
                <w:szCs w:val="16"/>
              </w:rPr>
            </w:pPr>
            <w:r w:rsidRPr="0012748D">
              <w:rPr>
                <w:color w:val="000000"/>
                <w:sz w:val="16"/>
                <w:szCs w:val="16"/>
              </w:rPr>
              <w:t>Limit</w:t>
            </w:r>
          </w:p>
        </w:tc>
        <w:tc>
          <w:tcPr>
            <w:tcW w:w="6091"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color w:val="000000"/>
                <w:sz w:val="16"/>
                <w:szCs w:val="16"/>
              </w:rPr>
            </w:pPr>
            <w:r w:rsidRPr="0012748D">
              <w:rPr>
                <w:color w:val="000000"/>
                <w:sz w:val="16"/>
                <w:szCs w:val="16"/>
              </w:rPr>
              <w:t>limit 17 to yr="2017"</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0</w:t>
            </w:r>
          </w:p>
        </w:tc>
      </w:tr>
      <w:tr w:rsidR="00A13AAE" w:rsidRPr="0012748D" w:rsidTr="007F3A23">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19</w:t>
            </w:r>
          </w:p>
        </w:tc>
        <w:tc>
          <w:tcPr>
            <w:tcW w:w="2009" w:type="dxa"/>
            <w:tcBorders>
              <w:top w:val="single" w:sz="4" w:space="0" w:color="auto"/>
              <w:left w:val="nil"/>
              <w:bottom w:val="single" w:sz="4" w:space="0" w:color="auto"/>
              <w:right w:val="single" w:sz="4" w:space="0" w:color="auto"/>
            </w:tcBorders>
            <w:shd w:val="clear" w:color="auto" w:fill="auto"/>
            <w:noWrap/>
          </w:tcPr>
          <w:p w:rsidR="00A13AAE" w:rsidRPr="0012748D" w:rsidRDefault="00A13AAE" w:rsidP="007F3A23">
            <w:pPr>
              <w:spacing w:after="0" w:line="240" w:lineRule="auto"/>
              <w:jc w:val="left"/>
              <w:rPr>
                <w:color w:val="000000"/>
                <w:sz w:val="16"/>
                <w:szCs w:val="16"/>
              </w:rPr>
            </w:pPr>
            <w:r w:rsidRPr="0012748D">
              <w:rPr>
                <w:color w:val="000000"/>
                <w:sz w:val="16"/>
                <w:szCs w:val="16"/>
              </w:rPr>
              <w:t>Limit</w:t>
            </w:r>
          </w:p>
        </w:tc>
        <w:tc>
          <w:tcPr>
            <w:tcW w:w="6091"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color w:val="000000"/>
                <w:sz w:val="16"/>
                <w:szCs w:val="16"/>
              </w:rPr>
            </w:pPr>
            <w:r w:rsidRPr="0012748D">
              <w:rPr>
                <w:color w:val="000000"/>
                <w:sz w:val="16"/>
                <w:szCs w:val="16"/>
              </w:rPr>
              <w:t>limit 17 to yr="2016"</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color w:val="000000"/>
                <w:sz w:val="16"/>
                <w:szCs w:val="16"/>
              </w:rPr>
              <w:t>77</w:t>
            </w:r>
          </w:p>
        </w:tc>
      </w:tr>
      <w:tr w:rsidR="00A13AAE" w:rsidRPr="0012748D" w:rsidTr="007F3A23">
        <w:trPr>
          <w:trHeight w:val="285"/>
        </w:trPr>
        <w:tc>
          <w:tcPr>
            <w:tcW w:w="737" w:type="dxa"/>
            <w:tcBorders>
              <w:top w:val="single" w:sz="4" w:space="0" w:color="auto"/>
              <w:left w:val="single" w:sz="4" w:space="0" w:color="auto"/>
              <w:bottom w:val="single" w:sz="4" w:space="0" w:color="auto"/>
              <w:right w:val="single" w:sz="4" w:space="0" w:color="auto"/>
            </w:tcBorders>
            <w:shd w:val="clear" w:color="auto" w:fill="auto"/>
          </w:tcPr>
          <w:p w:rsidR="00A13AAE" w:rsidRPr="0012748D" w:rsidRDefault="00A13AAE" w:rsidP="007F3A23">
            <w:pPr>
              <w:spacing w:after="0" w:line="240" w:lineRule="auto"/>
              <w:jc w:val="right"/>
              <w:rPr>
                <w:rFonts w:eastAsia="Times New Roman"/>
                <w:color w:val="000000"/>
                <w:sz w:val="16"/>
                <w:szCs w:val="16"/>
              </w:rPr>
            </w:pPr>
            <w:r w:rsidRPr="0012748D">
              <w:rPr>
                <w:rFonts w:eastAsia="Times New Roman"/>
                <w:color w:val="000000"/>
                <w:sz w:val="16"/>
                <w:szCs w:val="16"/>
              </w:rPr>
              <w:t>20</w:t>
            </w:r>
          </w:p>
        </w:tc>
        <w:tc>
          <w:tcPr>
            <w:tcW w:w="2009" w:type="dxa"/>
            <w:tcBorders>
              <w:top w:val="single" w:sz="4" w:space="0" w:color="auto"/>
              <w:left w:val="nil"/>
              <w:bottom w:val="single" w:sz="4" w:space="0" w:color="auto"/>
              <w:right w:val="single" w:sz="4" w:space="0" w:color="auto"/>
            </w:tcBorders>
            <w:shd w:val="clear" w:color="auto" w:fill="auto"/>
            <w:noWrap/>
            <w:vAlign w:val="center"/>
          </w:tcPr>
          <w:p w:rsidR="00A13AAE" w:rsidRPr="0012748D" w:rsidRDefault="00A13AAE" w:rsidP="007F3A23">
            <w:pPr>
              <w:spacing w:after="0" w:line="240" w:lineRule="auto"/>
              <w:jc w:val="left"/>
              <w:rPr>
                <w:color w:val="000000"/>
                <w:sz w:val="16"/>
                <w:szCs w:val="16"/>
              </w:rPr>
            </w:pPr>
            <w:r w:rsidRPr="0012748D">
              <w:rPr>
                <w:color w:val="000000"/>
                <w:sz w:val="16"/>
                <w:szCs w:val="16"/>
              </w:rPr>
              <w:t>Combined criteria</w:t>
            </w:r>
          </w:p>
        </w:tc>
        <w:tc>
          <w:tcPr>
            <w:tcW w:w="6091" w:type="dxa"/>
            <w:tcBorders>
              <w:top w:val="single" w:sz="4" w:space="0" w:color="auto"/>
              <w:left w:val="nil"/>
              <w:bottom w:val="single" w:sz="4" w:space="0" w:color="auto"/>
              <w:right w:val="single" w:sz="4" w:space="0" w:color="auto"/>
            </w:tcBorders>
            <w:shd w:val="clear" w:color="auto" w:fill="auto"/>
          </w:tcPr>
          <w:p w:rsidR="00A13AAE" w:rsidRPr="0012748D" w:rsidRDefault="00A13AAE" w:rsidP="007F3A23">
            <w:pPr>
              <w:spacing w:after="0" w:line="240" w:lineRule="auto"/>
              <w:jc w:val="left"/>
              <w:rPr>
                <w:color w:val="000000"/>
                <w:sz w:val="16"/>
                <w:szCs w:val="16"/>
              </w:rPr>
            </w:pPr>
            <w:r w:rsidRPr="0012748D">
              <w:rPr>
                <w:color w:val="000000"/>
                <w:sz w:val="16"/>
                <w:szCs w:val="16"/>
              </w:rPr>
              <w:t>18 or 19</w:t>
            </w:r>
          </w:p>
        </w:tc>
        <w:tc>
          <w:tcPr>
            <w:tcW w:w="995" w:type="dxa"/>
            <w:tcBorders>
              <w:top w:val="single" w:sz="4" w:space="0" w:color="auto"/>
              <w:left w:val="nil"/>
              <w:bottom w:val="single" w:sz="4" w:space="0" w:color="auto"/>
              <w:right w:val="single" w:sz="4" w:space="0" w:color="auto"/>
            </w:tcBorders>
            <w:shd w:val="clear" w:color="auto" w:fill="auto"/>
            <w:noWrap/>
            <w:vAlign w:val="bottom"/>
          </w:tcPr>
          <w:p w:rsidR="00A13AAE" w:rsidRPr="0012748D" w:rsidRDefault="00A13AAE" w:rsidP="007F3A23">
            <w:pPr>
              <w:spacing w:after="0" w:line="240" w:lineRule="auto"/>
              <w:jc w:val="right"/>
              <w:rPr>
                <w:color w:val="000000"/>
                <w:sz w:val="16"/>
                <w:szCs w:val="16"/>
              </w:rPr>
            </w:pPr>
            <w:r w:rsidRPr="0012748D">
              <w:rPr>
                <w:b/>
                <w:bCs/>
                <w:color w:val="000000"/>
                <w:sz w:val="16"/>
                <w:szCs w:val="16"/>
              </w:rPr>
              <w:t>77</w:t>
            </w:r>
          </w:p>
        </w:tc>
      </w:tr>
    </w:tbl>
    <w:p w:rsidR="00A13AAE" w:rsidRPr="0012748D" w:rsidRDefault="00A13AAE" w:rsidP="00A13AAE">
      <w:pPr>
        <w:spacing w:line="276" w:lineRule="auto"/>
        <w:jc w:val="left"/>
        <w:rPr>
          <w:b/>
          <w:bCs/>
          <w:szCs w:val="18"/>
        </w:rPr>
      </w:pPr>
      <w:r w:rsidRPr="0012748D">
        <w:rPr>
          <w:i/>
          <w:iCs/>
          <w:sz w:val="16"/>
          <w:szCs w:val="16"/>
        </w:rPr>
        <w:t>At the time of search executing SMR 2017 had not been updated. SMR 2017 searched manually using congress website.</w:t>
      </w:r>
    </w:p>
    <w:p w:rsidR="00CD40F9" w:rsidRDefault="00CD40F9" w:rsidP="00CD40F9">
      <w:pPr>
        <w:pStyle w:val="Caption"/>
        <w:sectPr w:rsidR="00CD40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426147" w:rsidRDefault="00CD40F9" w:rsidP="00CD40F9">
      <w:pPr>
        <w:pStyle w:val="Caption"/>
      </w:pPr>
      <w:r>
        <w:lastRenderedPageBreak/>
        <w:t>Table S</w:t>
      </w:r>
      <w:r w:rsidR="002154F7">
        <w:rPr>
          <w:noProof/>
        </w:rPr>
        <w:fldChar w:fldCharType="begin"/>
      </w:r>
      <w:r w:rsidR="002154F7">
        <w:rPr>
          <w:noProof/>
        </w:rPr>
        <w:instrText xml:space="preserve"> SEQ Table \* ARABIC </w:instrText>
      </w:r>
      <w:r w:rsidR="002154F7">
        <w:rPr>
          <w:noProof/>
        </w:rPr>
        <w:fldChar w:fldCharType="separate"/>
      </w:r>
      <w:r>
        <w:rPr>
          <w:noProof/>
        </w:rPr>
        <w:t>6</w:t>
      </w:r>
      <w:r w:rsidR="002154F7">
        <w:rPr>
          <w:noProof/>
        </w:rPr>
        <w:fldChar w:fldCharType="end"/>
      </w:r>
      <w:r>
        <w:t>: Cochrane risk of bias assessment of randomized controlled trials, part 1</w:t>
      </w:r>
    </w:p>
    <w:tbl>
      <w:tblPr>
        <w:tblW w:w="13405" w:type="dxa"/>
        <w:tblLook w:val="04A0" w:firstRow="1" w:lastRow="0" w:firstColumn="1" w:lastColumn="0" w:noHBand="0" w:noVBand="1"/>
      </w:tblPr>
      <w:tblGrid>
        <w:gridCol w:w="1066"/>
        <w:gridCol w:w="1089"/>
        <w:gridCol w:w="1137"/>
        <w:gridCol w:w="2004"/>
        <w:gridCol w:w="1130"/>
        <w:gridCol w:w="2119"/>
        <w:gridCol w:w="1027"/>
        <w:gridCol w:w="1200"/>
        <w:gridCol w:w="942"/>
        <w:gridCol w:w="1691"/>
      </w:tblGrid>
      <w:tr w:rsidR="00CD40F9" w:rsidRPr="00A0760F" w:rsidTr="00E21F0F">
        <w:trPr>
          <w:tblHeader/>
        </w:trPr>
        <w:tc>
          <w:tcPr>
            <w:tcW w:w="1066" w:type="dxa"/>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Trial</w:t>
            </w:r>
          </w:p>
        </w:tc>
        <w:tc>
          <w:tcPr>
            <w:tcW w:w="1089" w:type="dxa"/>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Author, Year</w:t>
            </w:r>
          </w:p>
        </w:tc>
        <w:tc>
          <w:tcPr>
            <w:tcW w:w="1137" w:type="dxa"/>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Random sequence - judgement</w:t>
            </w:r>
          </w:p>
        </w:tc>
        <w:tc>
          <w:tcPr>
            <w:tcW w:w="2004" w:type="dxa"/>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Random sequence - support</w:t>
            </w:r>
          </w:p>
        </w:tc>
        <w:tc>
          <w:tcPr>
            <w:tcW w:w="1130" w:type="dxa"/>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Allocation concealment - judgement</w:t>
            </w:r>
          </w:p>
        </w:tc>
        <w:tc>
          <w:tcPr>
            <w:tcW w:w="2119" w:type="dxa"/>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Allocation concealment - support</w:t>
            </w:r>
          </w:p>
        </w:tc>
        <w:tc>
          <w:tcPr>
            <w:tcW w:w="1027" w:type="dxa"/>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Blinding of participants - judgement</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Blinding of participants - support</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Blinding of outcomes - judgement</w:t>
            </w:r>
          </w:p>
        </w:tc>
        <w:tc>
          <w:tcPr>
            <w:tcW w:w="1691" w:type="dxa"/>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Blinding of outcomes - support</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Pr>
                <w:color w:val="000000"/>
                <w:sz w:val="16"/>
                <w:szCs w:val="16"/>
              </w:rPr>
              <w:t>BRIM-</w:t>
            </w:r>
            <w:r w:rsidRPr="0096012B">
              <w:rPr>
                <w:color w:val="000000"/>
                <w:sz w:val="16"/>
                <w:szCs w:val="16"/>
              </w:rPr>
              <w:t>8</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Pr>
                <w:color w:val="000000"/>
                <w:sz w:val="16"/>
                <w:szCs w:val="16"/>
              </w:rPr>
              <w:t>Maio</w:t>
            </w:r>
            <w:r w:rsidRPr="0096012B">
              <w:rPr>
                <w:color w:val="000000"/>
                <w:sz w:val="16"/>
                <w:szCs w:val="16"/>
              </w:rPr>
              <w:t xml:space="preserve"> 2018</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right="20"/>
              <w:jc w:val="left"/>
              <w:rPr>
                <w:color w:val="000000"/>
                <w:sz w:val="16"/>
                <w:szCs w:val="16"/>
              </w:rPr>
            </w:pPr>
            <w:r w:rsidRPr="0096012B">
              <w:rPr>
                <w:color w:val="000000"/>
                <w:sz w:val="16"/>
                <w:szCs w:val="16"/>
              </w:rPr>
              <w:t>Patients were randomly assigned to receive placebo or vemurafenib through the use of an interactive voice or web response system.</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Patients were randomly assigned to receive placebo or vemurafenib through the use of an interactive voice or web response system.</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Double-blinded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Double-blinded; The investigator, patient, and Sponsor will be blinded to treatment assignment</w:t>
            </w:r>
          </w:p>
        </w:tc>
      </w:tr>
      <w:tr w:rsidR="0050144A"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Caraceni 1998</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Pr>
                <w:color w:val="000000"/>
                <w:sz w:val="16"/>
                <w:szCs w:val="16"/>
              </w:rPr>
              <w:t>Caraceni</w:t>
            </w:r>
            <w:r w:rsidRPr="0096012B">
              <w:rPr>
                <w:color w:val="000000"/>
                <w:sz w:val="16"/>
                <w:szCs w:val="16"/>
              </w:rPr>
              <w:t xml:space="preserve"> 1998</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Patient stratification for randomization was done by center, clinical lymph node involvement, number of positive lymph nodes, and pattern of pathologic diffusion (intracapsular or extracapsular).</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Unclear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Procedures used to maintain allocation concealment was not described.</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Unclear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Procedures used to maintain blinding was not described.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Low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All members of the evaluation team were blinded</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WHO MPT 16</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Cascinelli</w:t>
            </w:r>
            <w:r w:rsidRPr="0096012B">
              <w:rPr>
                <w:color w:val="000000"/>
                <w:sz w:val="16"/>
                <w:szCs w:val="16"/>
              </w:rPr>
              <w:t xml:space="preserve"> 2001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Randomisation was done by phone, and patients were stratified by collaborating centre, clinical or pathological detectability of nodal involvement, number of nodes seen by microscopy to contain melanoma cells, and pattern of metastatic spread within the lymph nodes.</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allocation concealment was not described.</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blinding was not described.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blinding was not described.</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EORTC 18952</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 xml:space="preserve">Eggermont </w:t>
            </w:r>
            <w:r w:rsidRPr="0096012B">
              <w:rPr>
                <w:color w:val="000000"/>
                <w:sz w:val="16"/>
                <w:szCs w:val="16"/>
              </w:rPr>
              <w:t>2005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Randomisation was done centrally from the EORTC data centre in Brussels, with the minimisation technique.</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allocation concealment was not described.</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blinding was not described.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blinding was not described.</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EORTC 18991</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Eggermont</w:t>
            </w:r>
            <w:r w:rsidRPr="0096012B">
              <w:rPr>
                <w:color w:val="000000"/>
                <w:sz w:val="16"/>
                <w:szCs w:val="16"/>
              </w:rPr>
              <w:t xml:space="preserve"> 2008</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Randomisation was done centrally at the EORTC data centre with minimisation techniques; the sequence was generated by computer</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Randomisation was done centrally at the EORTC data centre with minimisation techniques; the sequence was generated by computer</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blinding was not described.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 xml:space="preserve">An independent review committee used a blinded review process to determine the dates of events and censoring from </w:t>
            </w:r>
            <w:r w:rsidRPr="0096012B">
              <w:rPr>
                <w:color w:val="000000"/>
                <w:sz w:val="16"/>
                <w:szCs w:val="16"/>
              </w:rPr>
              <w:lastRenderedPageBreak/>
              <w:t>individual patient data</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lastRenderedPageBreak/>
              <w:t>EORTC 18071</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 xml:space="preserve">Eggermont </w:t>
            </w:r>
            <w:r w:rsidRPr="0096012B">
              <w:rPr>
                <w:color w:val="000000"/>
                <w:sz w:val="16"/>
                <w:szCs w:val="16"/>
              </w:rPr>
              <w:t>2015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Patients were randomly assigned to receive Intervention/placebo through the use of an interactive voice or web response system.</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Patients were randomly assigned to receive Intervention/placebo through the use of an interactive voice or web response system.</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Double-blinded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Double-blinded; Clinical investigators and those collecting or analysing the data were masked to treatment group assignment</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SWOG S0008</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 xml:space="preserve">Flaherty </w:t>
            </w:r>
            <w:r w:rsidRPr="0096012B">
              <w:rPr>
                <w:color w:val="000000"/>
                <w:sz w:val="16"/>
                <w:szCs w:val="16"/>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The patients were randomly assigned 1:1 between the two treatments arms by the Southwest Oncology Group Statistical Center on the basis of stratification factors</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allocation concealment was not described.</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blinding was not described.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Unclear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Procedures used to maintain blinding was not described.</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CD40F9">
            <w:pPr>
              <w:spacing w:before="20" w:after="20" w:line="240" w:lineRule="auto"/>
              <w:ind w:right="20"/>
              <w:jc w:val="left"/>
              <w:rPr>
                <w:sz w:val="16"/>
                <w:szCs w:val="16"/>
              </w:rPr>
            </w:pPr>
            <w:r w:rsidRPr="0096012B">
              <w:rPr>
                <w:color w:val="000000"/>
                <w:sz w:val="16"/>
                <w:szCs w:val="16"/>
              </w:rPr>
              <w:t>Nordic IFN trial</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Hansson</w:t>
            </w:r>
            <w:r w:rsidRPr="0096012B">
              <w:rPr>
                <w:color w:val="000000"/>
                <w:sz w:val="16"/>
                <w:szCs w:val="16"/>
              </w:rPr>
              <w:t xml:space="preserve"> 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Randomization was done centrally at the data management center</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The allocation sequence was computer-generated by the study statistician.</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High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Since this was an open-label study, patients, participating centres, and physicians delivering therapy and assessing recurrences were not masked to treatment assignment.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High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Since this was an open-label study, patients, participating centres, and physicians delivering therapy and assessing recurrences were not masked to treatment assignment.</w:t>
            </w:r>
          </w:p>
        </w:tc>
      </w:tr>
      <w:tr w:rsidR="0050144A"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Lian 2013</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Pr>
                <w:color w:val="000000"/>
                <w:sz w:val="16"/>
                <w:szCs w:val="16"/>
              </w:rPr>
              <w:t>Lian</w:t>
            </w:r>
            <w:r w:rsidRPr="0096012B">
              <w:rPr>
                <w:color w:val="000000"/>
                <w:sz w:val="16"/>
                <w:szCs w:val="16"/>
              </w:rPr>
              <w:t xml:space="preserve"> 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We used a simple randomization method to allocate patients into three groups by a ratio of 1:1:1 with permuted blocks of size of 3 patients</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Unclear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Procedures used to maintain allocation concealment was not described.</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Unclear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Procedures used to maintain blinding was not described.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Unclear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Procedures used to maintain blinding was not described.</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KEYNOTE 054</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right="20"/>
              <w:jc w:val="left"/>
              <w:rPr>
                <w:color w:val="000000"/>
                <w:sz w:val="16"/>
                <w:szCs w:val="16"/>
              </w:rPr>
            </w:pPr>
            <w:r>
              <w:rPr>
                <w:color w:val="000000"/>
                <w:sz w:val="16"/>
                <w:szCs w:val="16"/>
              </w:rPr>
              <w:t>Eggermont 2018</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 xml:space="preserve">Patients were randomly assigned to to treatment </w:t>
            </w:r>
            <w:r w:rsidRPr="0096012B">
              <w:rPr>
                <w:color w:val="000000"/>
                <w:sz w:val="16"/>
                <w:szCs w:val="16"/>
              </w:rPr>
              <w:lastRenderedPageBreak/>
              <w:t>arms through IVRS system</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lastRenderedPageBreak/>
              <w:t>Unclear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 xml:space="preserve">Procedures used to maintain allocation </w:t>
            </w:r>
            <w:r w:rsidRPr="0096012B">
              <w:rPr>
                <w:color w:val="000000"/>
                <w:sz w:val="16"/>
                <w:szCs w:val="16"/>
              </w:rPr>
              <w:lastRenderedPageBreak/>
              <w:t>concealment was not described.</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lastRenderedPageBreak/>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Double-blinded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 xml:space="preserve">Investigator, Sponsor, EORTC </w:t>
            </w:r>
            <w:r w:rsidRPr="0096012B">
              <w:rPr>
                <w:color w:val="000000"/>
                <w:sz w:val="16"/>
                <w:szCs w:val="16"/>
              </w:rPr>
              <w:lastRenderedPageBreak/>
              <w:t>staff, CRO, patients and site staff are blinded</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CD40F9">
            <w:pPr>
              <w:spacing w:before="20" w:after="20" w:line="240" w:lineRule="auto"/>
              <w:ind w:right="20"/>
              <w:jc w:val="left"/>
              <w:rPr>
                <w:sz w:val="16"/>
                <w:szCs w:val="16"/>
              </w:rPr>
            </w:pPr>
            <w:r w:rsidRPr="0096012B">
              <w:rPr>
                <w:color w:val="000000"/>
                <w:sz w:val="16"/>
                <w:szCs w:val="16"/>
              </w:rPr>
              <w:lastRenderedPageBreak/>
              <w:t>COMBI-AD</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Long</w:t>
            </w:r>
            <w:r w:rsidRPr="0096012B">
              <w:rPr>
                <w:color w:val="000000"/>
                <w:sz w:val="16"/>
                <w:szCs w:val="16"/>
              </w:rPr>
              <w:t xml:space="preserve"> 2017</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Patients were randomly assigned to receive Intervention/placebo through the use of an interactive voice or web response system.</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Patients were randomly assigned to receive Intervention/placebo through the use of an interactive voice or web response system.</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Double-blinded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Double-blinded; the site personnel (including the investigator) and the subject will not know the treatment assignment</w:t>
            </w:r>
          </w:p>
        </w:tc>
      </w:tr>
      <w:tr w:rsidR="00CD40F9" w:rsidRPr="00A0760F" w:rsidTr="00E21F0F">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CD40F9">
            <w:pPr>
              <w:spacing w:before="20" w:after="20" w:line="240" w:lineRule="auto"/>
              <w:ind w:right="20"/>
              <w:jc w:val="left"/>
              <w:rPr>
                <w:sz w:val="16"/>
                <w:szCs w:val="16"/>
              </w:rPr>
            </w:pPr>
            <w:r w:rsidRPr="0096012B">
              <w:rPr>
                <w:color w:val="000000"/>
                <w:sz w:val="16"/>
                <w:szCs w:val="16"/>
              </w:rPr>
              <w:t>CheckMate 238</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Weber 2017</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Patients were randomly assigned to receive Intervention/placebo through the use of an interactive voice or web response system.</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Patients were randomly assigned to receive Intervention/placebo through the use of an interactive voice or web response system.</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Double-blinded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Double-blinded; The study will be double-blinded in order to minimize bias…</w:t>
            </w:r>
          </w:p>
        </w:tc>
      </w:tr>
    </w:tbl>
    <w:p w:rsidR="00CD40F9" w:rsidRPr="00CD40F9" w:rsidRDefault="00CD40F9" w:rsidP="00CD40F9"/>
    <w:p w:rsidR="00CD40F9" w:rsidRDefault="00CD40F9" w:rsidP="00CD40F9">
      <w:pPr>
        <w:pStyle w:val="Caption"/>
      </w:pPr>
      <w:r>
        <w:t>Table S</w:t>
      </w:r>
      <w:r w:rsidR="00672CC6">
        <w:rPr>
          <w:noProof/>
        </w:rPr>
        <w:fldChar w:fldCharType="begin"/>
      </w:r>
      <w:r w:rsidR="00672CC6">
        <w:rPr>
          <w:noProof/>
        </w:rPr>
        <w:instrText xml:space="preserve"> SEQ Table \* ARABIC </w:instrText>
      </w:r>
      <w:r w:rsidR="00672CC6">
        <w:rPr>
          <w:noProof/>
        </w:rPr>
        <w:fldChar w:fldCharType="separate"/>
      </w:r>
      <w:r>
        <w:rPr>
          <w:noProof/>
        </w:rPr>
        <w:t>7</w:t>
      </w:r>
      <w:r w:rsidR="00672CC6">
        <w:rPr>
          <w:noProof/>
        </w:rPr>
        <w:fldChar w:fldCharType="end"/>
      </w:r>
      <w:r>
        <w:t>: Cochrane risk of bias assessment of randomized controlled trials, part 2</w:t>
      </w:r>
    </w:p>
    <w:tbl>
      <w:tblPr>
        <w:tblW w:w="0" w:type="auto"/>
        <w:tblLook w:val="04A0" w:firstRow="1" w:lastRow="0" w:firstColumn="1" w:lastColumn="0" w:noHBand="0" w:noVBand="1"/>
      </w:tblPr>
      <w:tblGrid>
        <w:gridCol w:w="1127"/>
        <w:gridCol w:w="1117"/>
        <w:gridCol w:w="1077"/>
        <w:gridCol w:w="4524"/>
        <w:gridCol w:w="1236"/>
        <w:gridCol w:w="1283"/>
        <w:gridCol w:w="1167"/>
        <w:gridCol w:w="1419"/>
      </w:tblGrid>
      <w:tr w:rsidR="00CD40F9" w:rsidRPr="00A0787E" w:rsidTr="00E21F0F">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Trial</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Author, Year</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Attrition - judgement</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Attrition - support</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Selective reporting - judgement</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Selective reporting - support</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Other sources - judgement</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60" w:type="dxa"/>
              <w:left w:w="60" w:type="dxa"/>
              <w:bottom w:w="60" w:type="dxa"/>
              <w:right w:w="60" w:type="dxa"/>
            </w:tcMar>
            <w:vAlign w:val="center"/>
          </w:tcPr>
          <w:p w:rsidR="00CD40F9" w:rsidRPr="0096012B" w:rsidRDefault="00CD40F9" w:rsidP="00E21F0F">
            <w:pPr>
              <w:spacing w:after="0" w:line="240" w:lineRule="auto"/>
              <w:jc w:val="left"/>
              <w:rPr>
                <w:sz w:val="16"/>
                <w:szCs w:val="16"/>
              </w:rPr>
            </w:pPr>
            <w:r w:rsidRPr="0096012B">
              <w:rPr>
                <w:b/>
                <w:color w:val="FFFFFF"/>
                <w:sz w:val="16"/>
                <w:szCs w:val="16"/>
              </w:rPr>
              <w:t>Other sources - support</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Pr>
                <w:color w:val="000000"/>
                <w:sz w:val="16"/>
                <w:szCs w:val="16"/>
              </w:rPr>
              <w:t>BRIM-</w:t>
            </w:r>
            <w:r w:rsidRPr="0096012B">
              <w:rPr>
                <w:color w:val="000000"/>
                <w:sz w:val="16"/>
                <w:szCs w:val="16"/>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Pr>
                <w:color w:val="000000"/>
                <w:sz w:val="16"/>
                <w:szCs w:val="16"/>
              </w:rPr>
              <w:t>Maio</w:t>
            </w:r>
            <w:r w:rsidRPr="0096012B">
              <w:rPr>
                <w:color w:val="000000"/>
                <w:sz w:val="16"/>
                <w:szCs w:val="16"/>
              </w:rPr>
              <w:t xml:space="preserve"> 2018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Patient ineligibility and discontinuation were explained in Figure 1. Missing outcome data balanced in numbers across intervention groups, with similar reasons for missing data across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No indication there are other sources of bias.</w:t>
            </w:r>
          </w:p>
        </w:tc>
      </w:tr>
      <w:tr w:rsidR="0050144A"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Caraceni 1998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Caraceni, 1998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Patient ineligibility and discontinuation were explained in the "Results" section. Discussion: The number of missing assessments is comparable between the two groups; this should have prevented randomization biases (Table 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No indication there are other sources of bias.</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WHO MPT 16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Cascinelli</w:t>
            </w:r>
            <w:r w:rsidRPr="0096012B">
              <w:rPr>
                <w:color w:val="000000"/>
                <w:sz w:val="16"/>
                <w:szCs w:val="16"/>
              </w:rPr>
              <w:t xml:space="preserve"> 2001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 ineligibility and discontinuation were explained in Figure S1. Missing outcome data balanced in numbers across intervention groups, with similar reasons for missing data across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No indication there are other sources of bias.</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EORTC 18952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Eggermont</w:t>
            </w:r>
            <w:r w:rsidRPr="0096012B">
              <w:rPr>
                <w:color w:val="000000"/>
                <w:sz w:val="16"/>
                <w:szCs w:val="16"/>
              </w:rPr>
              <w:t xml:space="preserve"> 2005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 ineligibility and discontinuation were explained in Figure 1. Missing outcome data balanced in numbers across intervention groups, with similar reasons for missing data across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No indication there are other sources of bias.</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lastRenderedPageBreak/>
              <w:t>EORTC 18991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Eggermont</w:t>
            </w:r>
            <w:r w:rsidRPr="0096012B">
              <w:rPr>
                <w:color w:val="000000"/>
                <w:sz w:val="16"/>
                <w:szCs w:val="16"/>
              </w:rPr>
              <w:t xml:space="preserve"> 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 ineligibility and discontinuation were explained in Figure 1. Missing outcome data balanced in numbers across intervention groups, with similar reasons for missing data across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No indication there are other sources of bias.</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EORTC 18071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 xml:space="preserve">Eggermont </w:t>
            </w:r>
            <w:r w:rsidRPr="0096012B">
              <w:rPr>
                <w:color w:val="000000"/>
                <w:sz w:val="16"/>
                <w:szCs w:val="16"/>
              </w:rPr>
              <w:t>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 ineligibility and discontinuation were explained in Figure S1. PPT population is pretty much similar.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No indication there are other sources of bias.</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SWOG S0008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Flaherty</w:t>
            </w:r>
            <w:r w:rsidRPr="0096012B">
              <w:rPr>
                <w:color w:val="000000"/>
                <w:sz w:val="16"/>
                <w:szCs w:val="16"/>
              </w:rPr>
              <w:t xml:space="preserve"> 2014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 ineligibility and discontinuation were explained in Figure S1. Missing outcome data balanced in numbers across intervention groups, with similar reasons for missing data across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No indication there are other sources of bias.</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Nordic IFN trial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 xml:space="preserve">Hansson </w:t>
            </w:r>
            <w:r w:rsidRPr="0096012B">
              <w:rPr>
                <w:color w:val="000000"/>
                <w:sz w:val="16"/>
                <w:szCs w:val="16"/>
              </w:rPr>
              <w:t>2011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 ineligibility and discontinuation were explained in Figure S1. Missing outcome data balanced in numbers across intervention groups, with similar reasons for missing data across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No indication there are other sources of bias.</w:t>
            </w:r>
          </w:p>
        </w:tc>
      </w:tr>
      <w:tr w:rsidR="0050144A"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Lian 2013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Lian, 2013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Patient ineligibility and discontinuation were explained in Figure S1. Missing outcome data balanced in numbers across intervention groups, with similar reasons for missing data across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50144A" w:rsidRPr="0096012B" w:rsidRDefault="0050144A" w:rsidP="0050144A">
            <w:pPr>
              <w:spacing w:before="20" w:after="20" w:line="240" w:lineRule="auto"/>
              <w:ind w:left="20" w:right="20"/>
              <w:jc w:val="left"/>
              <w:rPr>
                <w:sz w:val="16"/>
                <w:szCs w:val="16"/>
              </w:rPr>
            </w:pPr>
            <w:r w:rsidRPr="0096012B">
              <w:rPr>
                <w:color w:val="000000"/>
                <w:sz w:val="16"/>
                <w:szCs w:val="16"/>
              </w:rPr>
              <w:t>No indication there are other sources of bias.</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KEYNOTE 054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Pr>
                <w:color w:val="000000"/>
                <w:sz w:val="16"/>
                <w:szCs w:val="16"/>
              </w:rPr>
              <w:t>Eggermont 2018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Unclear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Patient ineligibility and discontinuation have not yet been provided at this time; will be available upon CSR and unblinding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 xml:space="preserve">All pre-defined outcomes reported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color w:val="000000"/>
                <w:sz w:val="16"/>
                <w:szCs w:val="16"/>
              </w:rPr>
            </w:pPr>
            <w:r w:rsidRPr="0096012B">
              <w:rPr>
                <w:color w:val="000000"/>
                <w:sz w:val="16"/>
                <w:szCs w:val="16"/>
              </w:rPr>
              <w:t>No indication there are other sources of bias.</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COMBI-AD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Long</w:t>
            </w:r>
            <w:r w:rsidRPr="0096012B">
              <w:rPr>
                <w:color w:val="000000"/>
                <w:sz w:val="16"/>
                <w:szCs w:val="16"/>
              </w:rPr>
              <w:t xml:space="preserve"> 2017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 ineligibility and discontinuation were explained in Figure S1. Lost to follow-up is not too much different in both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No indication there are other sources of bias.</w:t>
            </w:r>
          </w:p>
        </w:tc>
      </w:tr>
      <w:tr w:rsidR="00CD40F9" w:rsidRPr="00A0787E" w:rsidTr="00E21F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CheckMate 238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Pr>
                <w:color w:val="000000"/>
                <w:sz w:val="16"/>
                <w:szCs w:val="16"/>
              </w:rPr>
              <w:t>Weber</w:t>
            </w:r>
            <w:r w:rsidR="00165A48">
              <w:rPr>
                <w:color w:val="000000"/>
                <w:sz w:val="16"/>
                <w:szCs w:val="16"/>
              </w:rPr>
              <w:t xml:space="preserve"> 2017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Patient ineligibility and discontinuation were explained in Figure S2. Lost to follow-up is not too much different in both groups.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All pre-defined outcomes reported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Low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D40F9" w:rsidRPr="0096012B" w:rsidRDefault="00CD40F9" w:rsidP="00E21F0F">
            <w:pPr>
              <w:spacing w:before="20" w:after="20" w:line="240" w:lineRule="auto"/>
              <w:ind w:left="20" w:right="20"/>
              <w:jc w:val="left"/>
              <w:rPr>
                <w:sz w:val="16"/>
                <w:szCs w:val="16"/>
              </w:rPr>
            </w:pPr>
            <w:r w:rsidRPr="0096012B">
              <w:rPr>
                <w:color w:val="000000"/>
                <w:sz w:val="16"/>
                <w:szCs w:val="16"/>
              </w:rPr>
              <w:t>No indication there are other sources of bias.</w:t>
            </w:r>
          </w:p>
        </w:tc>
      </w:tr>
    </w:tbl>
    <w:p w:rsidR="00CD40F9" w:rsidRPr="00CD40F9" w:rsidRDefault="00CD40F9" w:rsidP="00CD40F9"/>
    <w:sectPr w:rsidR="00CD40F9" w:rsidRPr="00CD40F9" w:rsidSect="00CD40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B0" w:rsidRDefault="00DD33B0" w:rsidP="00DD33B0">
      <w:pPr>
        <w:spacing w:after="0" w:line="240" w:lineRule="auto"/>
      </w:pPr>
      <w:r>
        <w:separator/>
      </w:r>
    </w:p>
  </w:endnote>
  <w:endnote w:type="continuationSeparator" w:id="0">
    <w:p w:rsidR="00DD33B0" w:rsidRDefault="00DD33B0" w:rsidP="00DD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B0" w:rsidRDefault="00DD3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B0" w:rsidRDefault="00DD33B0">
    <w:pPr>
      <w:pStyle w:val="Foot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bottom</wp:align>
              </wp:positionV>
              <wp:extent cx="7772400" cy="266700"/>
              <wp:effectExtent l="0" t="0" r="0" b="0"/>
              <wp:wrapNone/>
              <wp:docPr id="1" name="MSIPCM4eb345c78ea08d47e4608db3" descr="{&quot;HashCode&quot;:156159341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33B0" w:rsidRPr="00DD33B0" w:rsidRDefault="00DD33B0" w:rsidP="00DD33B0">
                          <w:pPr>
                            <w:spacing w:after="0"/>
                            <w:jc w:val="left"/>
                            <w:rPr>
                              <w:rFonts w:ascii="Rockwell" w:hAnsi="Rockwell"/>
                              <w:color w:val="0078D7"/>
                              <w:sz w:val="18"/>
                            </w:rPr>
                          </w:pPr>
                          <w:r w:rsidRPr="00DD33B0">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eb345c78ea08d47e4608db3" o:spid="_x0000_s1026" type="#_x0000_t202" alt="{&quot;HashCode&quot;:1561593418,&quot;Height&quot;:9999999.0,&quot;Width&quot;:9999999.0,&quot;Placement&quot;:&quot;Footer&quot;,&quot;Index&quot;:&quot;Primary&quot;,&quot;Section&quot;:1,&quot;Top&quot;:0.0,&quot;Left&quot;:0.0}" style="position:absolute;left:0;text-align:left;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LV6TLhkDAAA/BgAADgAAAAAAAAAAAAAAAAAu&#10;AgAAZHJzL2Uyb0RvYy54bWxQSwECLQAUAAYACAAAACEAWyLFIdsAAAAFAQAADwAAAAAAAAAAAAAA&#10;AABzBQAAZHJzL2Rvd25yZXYueG1sUEsFBgAAAAAEAAQA8wAAAHsGAAAAAA==&#10;" o:allowincell="f" filled="f" stroked="f" strokeweight=".5pt">
              <v:fill o:detectmouseclick="t"/>
              <v:textbox inset="20pt,0,,0">
                <w:txbxContent>
                  <w:p w:rsidR="00DD33B0" w:rsidRPr="00DD33B0" w:rsidRDefault="00DD33B0" w:rsidP="00DD33B0">
                    <w:pPr>
                      <w:spacing w:after="0"/>
                      <w:jc w:val="left"/>
                      <w:rPr>
                        <w:rFonts w:ascii="Rockwell" w:hAnsi="Rockwell"/>
                        <w:color w:val="0078D7"/>
                        <w:sz w:val="18"/>
                      </w:rPr>
                    </w:pPr>
                    <w:r w:rsidRPr="00DD33B0">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B0" w:rsidRDefault="00DD3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B0" w:rsidRDefault="00DD33B0" w:rsidP="00DD33B0">
      <w:pPr>
        <w:spacing w:after="0" w:line="240" w:lineRule="auto"/>
      </w:pPr>
      <w:r>
        <w:separator/>
      </w:r>
    </w:p>
  </w:footnote>
  <w:footnote w:type="continuationSeparator" w:id="0">
    <w:p w:rsidR="00DD33B0" w:rsidRDefault="00DD33B0" w:rsidP="00DD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B0" w:rsidRDefault="00DD3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B0" w:rsidRDefault="00DD3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B0" w:rsidRDefault="00DD3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00000010"/>
    <w:lvl w:ilvl="0" w:tplc="1E2E205E">
      <w:start w:val="1"/>
      <w:numFmt w:val="decimal"/>
      <w:lvlText w:val="%1."/>
      <w:lvlJc w:val="left"/>
      <w:pPr>
        <w:ind w:left="576" w:hanging="576"/>
      </w:pPr>
    </w:lvl>
    <w:lvl w:ilvl="1" w:tplc="FA7A9CF4">
      <w:start w:val="1"/>
      <w:numFmt w:val="decimal"/>
      <w:lvlText w:val="%2."/>
      <w:lvlJc w:val="left"/>
      <w:pPr>
        <w:ind w:left="1152" w:hanging="576"/>
      </w:pPr>
    </w:lvl>
    <w:lvl w:ilvl="2" w:tplc="E42E388C">
      <w:start w:val="1"/>
      <w:numFmt w:val="decimal"/>
      <w:lvlText w:val="%3."/>
      <w:lvlJc w:val="left"/>
      <w:pPr>
        <w:ind w:left="1728" w:hanging="576"/>
      </w:pPr>
    </w:lvl>
    <w:lvl w:ilvl="3" w:tplc="C2A83CBA">
      <w:start w:val="1"/>
      <w:numFmt w:val="decimal"/>
      <w:lvlText w:val="%4."/>
      <w:lvlJc w:val="left"/>
      <w:pPr>
        <w:ind w:left="2304" w:hanging="576"/>
      </w:pPr>
    </w:lvl>
    <w:lvl w:ilvl="4" w:tplc="2D649F0C">
      <w:start w:val="1"/>
      <w:numFmt w:val="decimal"/>
      <w:lvlText w:val="%5."/>
      <w:lvlJc w:val="left"/>
      <w:pPr>
        <w:ind w:left="2880" w:hanging="576"/>
      </w:pPr>
    </w:lvl>
    <w:lvl w:ilvl="5" w:tplc="3E489CF0">
      <w:start w:val="1"/>
      <w:numFmt w:val="decimal"/>
      <w:lvlText w:val="%6."/>
      <w:lvlJc w:val="left"/>
      <w:pPr>
        <w:ind w:left="3456" w:hanging="576"/>
      </w:pPr>
    </w:lvl>
    <w:lvl w:ilvl="6" w:tplc="2C88AA96">
      <w:start w:val="1"/>
      <w:numFmt w:val="decimal"/>
      <w:lvlText w:val="%7."/>
      <w:lvlJc w:val="left"/>
      <w:pPr>
        <w:ind w:left="4032" w:hanging="576"/>
      </w:pPr>
    </w:lvl>
    <w:lvl w:ilvl="7" w:tplc="B4D617D2">
      <w:start w:val="1"/>
      <w:numFmt w:val="decimal"/>
      <w:lvlText w:val="%8."/>
      <w:lvlJc w:val="left"/>
      <w:pPr>
        <w:ind w:left="4608" w:hanging="576"/>
      </w:pPr>
    </w:lvl>
    <w:lvl w:ilvl="8" w:tplc="2D6A93D6">
      <w:start w:val="1"/>
      <w:numFmt w:val="decimal"/>
      <w:lvlText w:val="%9."/>
      <w:lvlJc w:val="left"/>
      <w:pPr>
        <w:ind w:left="5184" w:hanging="576"/>
      </w:pPr>
    </w:lvl>
  </w:abstractNum>
  <w:abstractNum w:abstractNumId="1" w15:restartNumberingAfterBreak="0">
    <w:nsid w:val="00000011"/>
    <w:multiLevelType w:val="hybridMultilevel"/>
    <w:tmpl w:val="00000012"/>
    <w:lvl w:ilvl="0" w:tplc="1E645628">
      <w:start w:val="1"/>
      <w:numFmt w:val="bullet"/>
      <w:lvlText w:val="● "/>
      <w:lvlJc w:val="left"/>
      <w:pPr>
        <w:ind w:left="576" w:hanging="576"/>
      </w:pPr>
    </w:lvl>
    <w:lvl w:ilvl="1" w:tplc="B4E0AAB8">
      <w:start w:val="1"/>
      <w:numFmt w:val="bullet"/>
      <w:lvlText w:val="○ "/>
      <w:lvlJc w:val="left"/>
      <w:pPr>
        <w:ind w:left="1152" w:hanging="576"/>
      </w:pPr>
    </w:lvl>
    <w:lvl w:ilvl="2" w:tplc="C7407F92">
      <w:start w:val="1"/>
      <w:numFmt w:val="bullet"/>
      <w:lvlText w:val="∎ "/>
      <w:lvlJc w:val="left"/>
      <w:pPr>
        <w:ind w:left="1728" w:hanging="576"/>
      </w:pPr>
    </w:lvl>
    <w:lvl w:ilvl="3" w:tplc="7A0A76FC">
      <w:start w:val="1"/>
      <w:numFmt w:val="bullet"/>
      <w:lvlText w:val="● "/>
      <w:lvlJc w:val="left"/>
      <w:pPr>
        <w:ind w:left="2304" w:hanging="576"/>
      </w:pPr>
    </w:lvl>
    <w:lvl w:ilvl="4" w:tplc="46769202">
      <w:start w:val="1"/>
      <w:numFmt w:val="bullet"/>
      <w:lvlText w:val="○ "/>
      <w:lvlJc w:val="left"/>
      <w:pPr>
        <w:ind w:left="2880" w:hanging="576"/>
      </w:pPr>
    </w:lvl>
    <w:lvl w:ilvl="5" w:tplc="C0C6EFBE">
      <w:start w:val="1"/>
      <w:numFmt w:val="bullet"/>
      <w:lvlText w:val="∎ "/>
      <w:lvlJc w:val="left"/>
      <w:pPr>
        <w:ind w:left="3456" w:hanging="576"/>
      </w:pPr>
    </w:lvl>
    <w:lvl w:ilvl="6" w:tplc="F308FA9C">
      <w:start w:val="1"/>
      <w:numFmt w:val="bullet"/>
      <w:lvlText w:val="● "/>
      <w:lvlJc w:val="left"/>
      <w:pPr>
        <w:ind w:left="4032" w:hanging="576"/>
      </w:pPr>
    </w:lvl>
    <w:lvl w:ilvl="7" w:tplc="D060AF78">
      <w:start w:val="1"/>
      <w:numFmt w:val="bullet"/>
      <w:lvlText w:val="○ "/>
      <w:lvlJc w:val="left"/>
      <w:pPr>
        <w:ind w:left="4608" w:hanging="576"/>
      </w:pPr>
    </w:lvl>
    <w:lvl w:ilvl="8" w:tplc="4454B8CA">
      <w:start w:val="1"/>
      <w:numFmt w:val="bullet"/>
      <w:lvlText w:val="∎ "/>
      <w:lvlJc w:val="left"/>
      <w:pPr>
        <w:ind w:left="5184" w:hanging="576"/>
      </w:pPr>
    </w:lvl>
  </w:abstractNum>
  <w:abstractNum w:abstractNumId="2" w15:restartNumberingAfterBreak="0">
    <w:nsid w:val="113B3C3C"/>
    <w:multiLevelType w:val="hybridMultilevel"/>
    <w:tmpl w:val="2D5ED5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32B1"/>
    <w:multiLevelType w:val="hybridMultilevel"/>
    <w:tmpl w:val="86108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95079"/>
    <w:multiLevelType w:val="hybridMultilevel"/>
    <w:tmpl w:val="2D5ED5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55717"/>
    <w:multiLevelType w:val="hybridMultilevel"/>
    <w:tmpl w:val="C9D2F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23D37"/>
    <w:multiLevelType w:val="hybridMultilevel"/>
    <w:tmpl w:val="4FB0A4BC"/>
    <w:lvl w:ilvl="0" w:tplc="56684908">
      <w:start w:val="1"/>
      <w:numFmt w:val="decimal"/>
      <w:pStyle w:val="rPlotLegend"/>
      <w:lvlText w:val="Graph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AE5195"/>
    <w:multiLevelType w:val="hybridMultilevel"/>
    <w:tmpl w:val="8960C8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BD0D63"/>
    <w:multiLevelType w:val="hybridMultilevel"/>
    <w:tmpl w:val="A1FA8A8C"/>
    <w:lvl w:ilvl="0" w:tplc="D34A72E0">
      <w:start w:val="1"/>
      <w:numFmt w:val="decimal"/>
      <w:pStyle w:val="rTableLegend"/>
      <w:lvlText w:val="Table %1 : "/>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2DE5071"/>
    <w:multiLevelType w:val="hybridMultilevel"/>
    <w:tmpl w:val="4A749834"/>
    <w:lvl w:ilvl="0" w:tplc="90C0BAD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A2C73"/>
    <w:multiLevelType w:val="hybridMultilevel"/>
    <w:tmpl w:val="EBE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5389C"/>
    <w:multiLevelType w:val="hybridMultilevel"/>
    <w:tmpl w:val="E990CB8C"/>
    <w:lvl w:ilvl="0" w:tplc="0570F18A">
      <w:start w:val="1"/>
      <w:numFmt w:val="bullet"/>
      <w:pStyle w:val="BulletLis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D82EF1"/>
    <w:multiLevelType w:val="hybridMultilevel"/>
    <w:tmpl w:val="169CABB4"/>
    <w:lvl w:ilvl="0" w:tplc="86C01740">
      <w:start w:val="1"/>
      <w:numFmt w:val="bullet"/>
      <w:lvlText w:val=""/>
      <w:lvlJc w:val="left"/>
      <w:pPr>
        <w:tabs>
          <w:tab w:val="num" w:pos="720"/>
        </w:tabs>
        <w:ind w:left="720" w:hanging="360"/>
      </w:pPr>
      <w:rPr>
        <w:rFonts w:ascii="Symbol" w:hAnsi="Symbol" w:hint="default"/>
      </w:rPr>
    </w:lvl>
    <w:lvl w:ilvl="1" w:tplc="3C4466C6" w:tentative="1">
      <w:start w:val="1"/>
      <w:numFmt w:val="bullet"/>
      <w:lvlText w:val=""/>
      <w:lvlJc w:val="left"/>
      <w:pPr>
        <w:tabs>
          <w:tab w:val="num" w:pos="1440"/>
        </w:tabs>
        <w:ind w:left="1440" w:hanging="360"/>
      </w:pPr>
      <w:rPr>
        <w:rFonts w:ascii="Symbol" w:hAnsi="Symbol" w:hint="default"/>
      </w:rPr>
    </w:lvl>
    <w:lvl w:ilvl="2" w:tplc="207EE41E" w:tentative="1">
      <w:start w:val="1"/>
      <w:numFmt w:val="bullet"/>
      <w:lvlText w:val=""/>
      <w:lvlJc w:val="left"/>
      <w:pPr>
        <w:tabs>
          <w:tab w:val="num" w:pos="2160"/>
        </w:tabs>
        <w:ind w:left="2160" w:hanging="360"/>
      </w:pPr>
      <w:rPr>
        <w:rFonts w:ascii="Symbol" w:hAnsi="Symbol" w:hint="default"/>
      </w:rPr>
    </w:lvl>
    <w:lvl w:ilvl="3" w:tplc="10AE3604" w:tentative="1">
      <w:start w:val="1"/>
      <w:numFmt w:val="bullet"/>
      <w:lvlText w:val=""/>
      <w:lvlJc w:val="left"/>
      <w:pPr>
        <w:tabs>
          <w:tab w:val="num" w:pos="2880"/>
        </w:tabs>
        <w:ind w:left="2880" w:hanging="360"/>
      </w:pPr>
      <w:rPr>
        <w:rFonts w:ascii="Symbol" w:hAnsi="Symbol" w:hint="default"/>
      </w:rPr>
    </w:lvl>
    <w:lvl w:ilvl="4" w:tplc="AF46BF8E" w:tentative="1">
      <w:start w:val="1"/>
      <w:numFmt w:val="bullet"/>
      <w:lvlText w:val=""/>
      <w:lvlJc w:val="left"/>
      <w:pPr>
        <w:tabs>
          <w:tab w:val="num" w:pos="3600"/>
        </w:tabs>
        <w:ind w:left="3600" w:hanging="360"/>
      </w:pPr>
      <w:rPr>
        <w:rFonts w:ascii="Symbol" w:hAnsi="Symbol" w:hint="default"/>
      </w:rPr>
    </w:lvl>
    <w:lvl w:ilvl="5" w:tplc="3C306640" w:tentative="1">
      <w:start w:val="1"/>
      <w:numFmt w:val="bullet"/>
      <w:lvlText w:val=""/>
      <w:lvlJc w:val="left"/>
      <w:pPr>
        <w:tabs>
          <w:tab w:val="num" w:pos="4320"/>
        </w:tabs>
        <w:ind w:left="4320" w:hanging="360"/>
      </w:pPr>
      <w:rPr>
        <w:rFonts w:ascii="Symbol" w:hAnsi="Symbol" w:hint="default"/>
      </w:rPr>
    </w:lvl>
    <w:lvl w:ilvl="6" w:tplc="141E0488" w:tentative="1">
      <w:start w:val="1"/>
      <w:numFmt w:val="bullet"/>
      <w:lvlText w:val=""/>
      <w:lvlJc w:val="left"/>
      <w:pPr>
        <w:tabs>
          <w:tab w:val="num" w:pos="5040"/>
        </w:tabs>
        <w:ind w:left="5040" w:hanging="360"/>
      </w:pPr>
      <w:rPr>
        <w:rFonts w:ascii="Symbol" w:hAnsi="Symbol" w:hint="default"/>
      </w:rPr>
    </w:lvl>
    <w:lvl w:ilvl="7" w:tplc="16BEE9CC" w:tentative="1">
      <w:start w:val="1"/>
      <w:numFmt w:val="bullet"/>
      <w:lvlText w:val=""/>
      <w:lvlJc w:val="left"/>
      <w:pPr>
        <w:tabs>
          <w:tab w:val="num" w:pos="5760"/>
        </w:tabs>
        <w:ind w:left="5760" w:hanging="360"/>
      </w:pPr>
      <w:rPr>
        <w:rFonts w:ascii="Symbol" w:hAnsi="Symbol" w:hint="default"/>
      </w:rPr>
    </w:lvl>
    <w:lvl w:ilvl="8" w:tplc="FE5467A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3050F4A"/>
    <w:multiLevelType w:val="multilevel"/>
    <w:tmpl w:val="1F5C8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5F814E8"/>
    <w:multiLevelType w:val="multilevel"/>
    <w:tmpl w:val="9C9CB5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7087D17"/>
    <w:multiLevelType w:val="hybridMultilevel"/>
    <w:tmpl w:val="6F0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D101D"/>
    <w:multiLevelType w:val="hybridMultilevel"/>
    <w:tmpl w:val="86108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83BD5"/>
    <w:multiLevelType w:val="hybridMultilevel"/>
    <w:tmpl w:val="1796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D66AD5"/>
    <w:multiLevelType w:val="hybridMultilevel"/>
    <w:tmpl w:val="99EEE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4822A9"/>
    <w:multiLevelType w:val="hybridMultilevel"/>
    <w:tmpl w:val="381CF412"/>
    <w:lvl w:ilvl="0" w:tplc="8CC4A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349AD"/>
    <w:multiLevelType w:val="multilevel"/>
    <w:tmpl w:val="45FC4FC0"/>
    <w:lvl w:ilvl="0">
      <w:start w:val="1"/>
      <w:numFmt w:val="bullet"/>
      <w:pStyle w:val="BMS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1" w15:restartNumberingAfterBreak="0">
    <w:nsid w:val="7F2E6A5B"/>
    <w:multiLevelType w:val="hybridMultilevel"/>
    <w:tmpl w:val="768E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0"/>
  </w:num>
  <w:num w:numId="4">
    <w:abstractNumId w:val="21"/>
  </w:num>
  <w:num w:numId="5">
    <w:abstractNumId w:val="15"/>
  </w:num>
  <w:num w:numId="6">
    <w:abstractNumId w:val="18"/>
  </w:num>
  <w:num w:numId="7">
    <w:abstractNumId w:val="14"/>
  </w:num>
  <w:num w:numId="8">
    <w:abstractNumId w:val="10"/>
  </w:num>
  <w:num w:numId="9">
    <w:abstractNumId w:val="6"/>
  </w:num>
  <w:num w:numId="10">
    <w:abstractNumId w:val="11"/>
  </w:num>
  <w:num w:numId="11">
    <w:abstractNumId w:val="8"/>
  </w:num>
  <w:num w:numId="12">
    <w:abstractNumId w:val="5"/>
  </w:num>
  <w:num w:numId="13">
    <w:abstractNumId w:val="3"/>
  </w:num>
  <w:num w:numId="14">
    <w:abstractNumId w:val="9"/>
  </w:num>
  <w:num w:numId="15">
    <w:abstractNumId w:val="19"/>
  </w:num>
  <w:num w:numId="16">
    <w:abstractNumId w:val="13"/>
  </w:num>
  <w:num w:numId="17">
    <w:abstractNumId w:val="0"/>
  </w:num>
  <w:num w:numId="18">
    <w:abstractNumId w:val="1"/>
  </w:num>
  <w:num w:numId="19">
    <w:abstractNumId w:val="0"/>
    <w:lvlOverride w:ilvl="0">
      <w:startOverride w:val="1"/>
    </w:lvlOverride>
  </w:num>
  <w:num w:numId="20">
    <w:abstractNumId w:val="16"/>
  </w:num>
  <w:num w:numId="21">
    <w:abstractNumId w:val="12"/>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AE"/>
    <w:rsid w:val="0012748D"/>
    <w:rsid w:val="00165A48"/>
    <w:rsid w:val="002154F7"/>
    <w:rsid w:val="00426147"/>
    <w:rsid w:val="004E28F7"/>
    <w:rsid w:val="0050144A"/>
    <w:rsid w:val="0062246F"/>
    <w:rsid w:val="00672CC6"/>
    <w:rsid w:val="00967796"/>
    <w:rsid w:val="009A53F2"/>
    <w:rsid w:val="00A13AAE"/>
    <w:rsid w:val="00AF1ED5"/>
    <w:rsid w:val="00B25E5B"/>
    <w:rsid w:val="00CD40F9"/>
    <w:rsid w:val="00DD33B0"/>
    <w:rsid w:val="00FC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38C65E-103C-45CB-9517-5E5BF54E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71"/>
    <w:lsdException w:name="Colorful List" w:uiPriority="72"/>
    <w:lsdException w:name="Colorful Grid" w:uiPriority="64"/>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5"/>
    <w:lsdException w:name="Light List Accent 6" w:uiPriority="61"/>
    <w:lsdException w:name="Light Grid Accent 6" w:uiPriority="67"/>
    <w:lsdException w:name="Medium Shading 1 Accent 6" w:uiPriority="63"/>
    <w:lsdException w:name="Medium Shading 2 Accent 6" w:uiPriority="64"/>
    <w:lsdException w:name="Medium List 1 Accent 6" w:uiPriority="70"/>
    <w:lsdException w:name="Medium List 2 Accent 6" w:uiPriority="66"/>
    <w:lsdException w:name="Medium Grid 1 Accent 6" w:uiPriority="72"/>
    <w:lsdException w:name="Medium Grid 2 Accent 6" w:uiPriority="73"/>
    <w:lsdException w:name="Medium Grid 3 Accent 6" w:uiPriority="60"/>
    <w:lsdException w:name="Dark List Accent 6" w:uiPriority="70"/>
    <w:lsdException w:name="Colorful Shading Accent 6" w:uiPriority="71"/>
    <w:lsdException w:name="Colorful List Accent 6" w:uiPriority="72"/>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AAE"/>
    <w:pPr>
      <w:spacing w:after="200" w:line="360" w:lineRule="auto"/>
      <w:jc w:val="both"/>
    </w:pPr>
    <w:rPr>
      <w:rFonts w:ascii="Arial" w:hAnsi="Arial" w:cs="Arial"/>
      <w:sz w:val="20"/>
      <w:szCs w:val="20"/>
    </w:rPr>
  </w:style>
  <w:style w:type="paragraph" w:styleId="Heading1">
    <w:name w:val="heading 1"/>
    <w:aliases w:val="Char Char Char Char Char Char,Char Char Char Char Char Char Char,Char Char Char Char Char Char Char Char Char Char Char Char Char,Heading 1 Char1,Heading 1 Char2 Char,Heading 1 Char Char Char Char1,Heading 1 Char1 Char Char1"/>
    <w:next w:val="Normal"/>
    <w:link w:val="Heading1Char"/>
    <w:uiPriority w:val="9"/>
    <w:qFormat/>
    <w:rsid w:val="00A13AAE"/>
    <w:pPr>
      <w:numPr>
        <w:numId w:val="7"/>
      </w:numPr>
      <w:spacing w:after="200" w:line="276" w:lineRule="auto"/>
      <w:outlineLvl w:val="0"/>
    </w:pPr>
    <w:rPr>
      <w:rFonts w:ascii="Arial" w:hAnsi="Arial" w:cs="Arial"/>
      <w:b/>
      <w:sz w:val="36"/>
      <w:szCs w:val="32"/>
    </w:rPr>
  </w:style>
  <w:style w:type="paragraph" w:styleId="Heading2">
    <w:name w:val="heading 2"/>
    <w:aliases w:val="Char,X.X Sub heading, Char"/>
    <w:basedOn w:val="Heading1"/>
    <w:next w:val="Normal"/>
    <w:link w:val="Heading2Char"/>
    <w:autoRedefine/>
    <w:uiPriority w:val="9"/>
    <w:unhideWhenUsed/>
    <w:qFormat/>
    <w:rsid w:val="00A13AAE"/>
    <w:pPr>
      <w:numPr>
        <w:ilvl w:val="1"/>
      </w:numPr>
      <w:outlineLvl w:val="1"/>
    </w:pPr>
    <w:rPr>
      <w:sz w:val="28"/>
    </w:rPr>
  </w:style>
  <w:style w:type="paragraph" w:styleId="Heading3">
    <w:name w:val="heading 3"/>
    <w:aliases w:val="X.X.X Sub sub heading"/>
    <w:basedOn w:val="Heading2"/>
    <w:next w:val="Normal"/>
    <w:link w:val="Heading3Char"/>
    <w:uiPriority w:val="9"/>
    <w:unhideWhenUsed/>
    <w:qFormat/>
    <w:rsid w:val="00A13AAE"/>
    <w:pPr>
      <w:numPr>
        <w:ilvl w:val="2"/>
      </w:numPr>
      <w:outlineLvl w:val="2"/>
    </w:pPr>
    <w:rPr>
      <w:sz w:val="24"/>
    </w:rPr>
  </w:style>
  <w:style w:type="paragraph" w:styleId="Heading4">
    <w:name w:val="heading 4"/>
    <w:basedOn w:val="Heading3"/>
    <w:next w:val="Normal"/>
    <w:link w:val="Heading4Char"/>
    <w:autoRedefine/>
    <w:uiPriority w:val="9"/>
    <w:unhideWhenUsed/>
    <w:qFormat/>
    <w:rsid w:val="00A13AAE"/>
    <w:pPr>
      <w:numPr>
        <w:ilvl w:val="3"/>
      </w:numPr>
      <w:outlineLvl w:val="3"/>
    </w:pPr>
    <w:rPr>
      <w:b w:val="0"/>
      <w:i/>
    </w:rPr>
  </w:style>
  <w:style w:type="paragraph" w:styleId="Heading5">
    <w:name w:val="heading 5"/>
    <w:basedOn w:val="Normal"/>
    <w:next w:val="Normal"/>
    <w:link w:val="Heading5Char"/>
    <w:uiPriority w:val="9"/>
    <w:unhideWhenUsed/>
    <w:qFormat/>
    <w:rsid w:val="00A13AAE"/>
    <w:pPr>
      <w:keepNext/>
      <w:keepLines/>
      <w:numPr>
        <w:ilvl w:val="4"/>
        <w:numId w:val="7"/>
      </w:numPr>
      <w:spacing w:before="200" w:after="0"/>
      <w:outlineLvl w:val="4"/>
    </w:pPr>
    <w:rPr>
      <w:rFonts w:eastAsiaTheme="majorEastAsia"/>
    </w:rPr>
  </w:style>
  <w:style w:type="paragraph" w:styleId="Heading6">
    <w:name w:val="heading 6"/>
    <w:basedOn w:val="Normal"/>
    <w:next w:val="Normal"/>
    <w:link w:val="Heading6Char"/>
    <w:uiPriority w:val="9"/>
    <w:unhideWhenUsed/>
    <w:qFormat/>
    <w:rsid w:val="00A13AAE"/>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A13AA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13AAE"/>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A13AAE"/>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Char Char Char1,Char Char Char Char Char Char Char Char,Char Char Char Char Char Char Char Char Char Char Char Char Char Char,Heading 1 Char1 Char,Heading 1 Char2 Char Char,Heading 1 Char Char Char Char1 Char"/>
    <w:basedOn w:val="DefaultParagraphFont"/>
    <w:link w:val="Heading1"/>
    <w:uiPriority w:val="9"/>
    <w:rsid w:val="00A13AAE"/>
    <w:rPr>
      <w:rFonts w:ascii="Arial" w:hAnsi="Arial" w:cs="Arial"/>
      <w:b/>
      <w:sz w:val="36"/>
      <w:szCs w:val="32"/>
    </w:rPr>
  </w:style>
  <w:style w:type="character" w:customStyle="1" w:styleId="Heading2Char">
    <w:name w:val="Heading 2 Char"/>
    <w:aliases w:val="Char Char,X.X Sub heading Char, Char Char"/>
    <w:basedOn w:val="DefaultParagraphFont"/>
    <w:link w:val="Heading2"/>
    <w:uiPriority w:val="9"/>
    <w:rsid w:val="00A13AAE"/>
    <w:rPr>
      <w:rFonts w:ascii="Arial" w:hAnsi="Arial" w:cs="Arial"/>
      <w:b/>
      <w:sz w:val="28"/>
      <w:szCs w:val="32"/>
    </w:rPr>
  </w:style>
  <w:style w:type="character" w:customStyle="1" w:styleId="Heading3Char">
    <w:name w:val="Heading 3 Char"/>
    <w:aliases w:val="X.X.X Sub sub heading Char"/>
    <w:basedOn w:val="DefaultParagraphFont"/>
    <w:link w:val="Heading3"/>
    <w:uiPriority w:val="9"/>
    <w:rsid w:val="00A13AAE"/>
    <w:rPr>
      <w:rFonts w:ascii="Arial" w:hAnsi="Arial" w:cs="Arial"/>
      <w:b/>
      <w:sz w:val="24"/>
      <w:szCs w:val="32"/>
    </w:rPr>
  </w:style>
  <w:style w:type="character" w:customStyle="1" w:styleId="Heading4Char">
    <w:name w:val="Heading 4 Char"/>
    <w:basedOn w:val="DefaultParagraphFont"/>
    <w:link w:val="Heading4"/>
    <w:uiPriority w:val="9"/>
    <w:rsid w:val="00A13AAE"/>
    <w:rPr>
      <w:rFonts w:ascii="Arial" w:hAnsi="Arial" w:cs="Arial"/>
      <w:i/>
      <w:sz w:val="24"/>
      <w:szCs w:val="32"/>
    </w:rPr>
  </w:style>
  <w:style w:type="character" w:customStyle="1" w:styleId="Heading5Char">
    <w:name w:val="Heading 5 Char"/>
    <w:basedOn w:val="DefaultParagraphFont"/>
    <w:link w:val="Heading5"/>
    <w:uiPriority w:val="9"/>
    <w:rsid w:val="00A13AAE"/>
    <w:rPr>
      <w:rFonts w:ascii="Arial" w:eastAsiaTheme="majorEastAsia" w:hAnsi="Arial" w:cs="Arial"/>
      <w:sz w:val="20"/>
      <w:szCs w:val="20"/>
    </w:rPr>
  </w:style>
  <w:style w:type="character" w:customStyle="1" w:styleId="Heading6Char">
    <w:name w:val="Heading 6 Char"/>
    <w:basedOn w:val="DefaultParagraphFont"/>
    <w:link w:val="Heading6"/>
    <w:uiPriority w:val="9"/>
    <w:rsid w:val="00A13AAE"/>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rsid w:val="00A13AA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A13A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13AA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13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AE"/>
    <w:rPr>
      <w:rFonts w:ascii="Arial" w:hAnsi="Arial" w:cs="Arial"/>
      <w:sz w:val="20"/>
      <w:szCs w:val="20"/>
    </w:rPr>
  </w:style>
  <w:style w:type="paragraph" w:styleId="Footer">
    <w:name w:val="footer"/>
    <w:basedOn w:val="Normal"/>
    <w:link w:val="FooterChar"/>
    <w:uiPriority w:val="99"/>
    <w:unhideWhenUsed/>
    <w:rsid w:val="00A1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AE"/>
    <w:rPr>
      <w:rFonts w:ascii="Arial" w:hAnsi="Arial" w:cs="Arial"/>
      <w:sz w:val="20"/>
      <w:szCs w:val="20"/>
    </w:rPr>
  </w:style>
  <w:style w:type="paragraph" w:styleId="BalloonText">
    <w:name w:val="Balloon Text"/>
    <w:basedOn w:val="Normal"/>
    <w:link w:val="BalloonTextChar"/>
    <w:uiPriority w:val="99"/>
    <w:semiHidden/>
    <w:unhideWhenUsed/>
    <w:rsid w:val="00A1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AE"/>
    <w:rPr>
      <w:rFonts w:ascii="Tahoma" w:hAnsi="Tahoma" w:cs="Tahoma"/>
      <w:sz w:val="16"/>
      <w:szCs w:val="16"/>
    </w:rPr>
  </w:style>
  <w:style w:type="paragraph" w:styleId="ListParagraph">
    <w:name w:val="List Paragraph"/>
    <w:basedOn w:val="Normal"/>
    <w:link w:val="ListParagraphChar"/>
    <w:uiPriority w:val="34"/>
    <w:qFormat/>
    <w:rsid w:val="00A13AAE"/>
    <w:pPr>
      <w:ind w:left="720"/>
      <w:contextualSpacing/>
    </w:pPr>
  </w:style>
  <w:style w:type="paragraph" w:styleId="TOCHeading">
    <w:name w:val="TOC Heading"/>
    <w:basedOn w:val="Heading1"/>
    <w:next w:val="Normal"/>
    <w:uiPriority w:val="39"/>
    <w:unhideWhenUsed/>
    <w:qFormat/>
    <w:rsid w:val="00A13AAE"/>
    <w:pPr>
      <w:keepNext/>
      <w:keepLines/>
      <w:numPr>
        <w:numId w:val="0"/>
      </w:numPr>
      <w:spacing w:before="480" w:after="0"/>
      <w:jc w:val="both"/>
      <w:outlineLvl w:val="9"/>
    </w:pPr>
    <w:rPr>
      <w:rFonts w:asciiTheme="majorHAnsi" w:eastAsiaTheme="majorEastAsia" w:hAnsiTheme="majorHAnsi" w:cstheme="majorBidi"/>
      <w:bCs/>
      <w:caps/>
      <w:color w:val="2E74B5" w:themeColor="accent1" w:themeShade="BF"/>
      <w:sz w:val="28"/>
      <w:szCs w:val="28"/>
      <w:lang w:eastAsia="ja-JP"/>
    </w:rPr>
  </w:style>
  <w:style w:type="paragraph" w:styleId="TOC1">
    <w:name w:val="toc 1"/>
    <w:basedOn w:val="Normal"/>
    <w:next w:val="Normal"/>
    <w:autoRedefine/>
    <w:uiPriority w:val="39"/>
    <w:unhideWhenUsed/>
    <w:rsid w:val="00A13AAE"/>
    <w:pPr>
      <w:tabs>
        <w:tab w:val="left" w:pos="400"/>
        <w:tab w:val="right" w:leader="dot" w:pos="9350"/>
      </w:tabs>
      <w:suppressAutoHyphens/>
      <w:spacing w:after="120" w:line="240" w:lineRule="auto"/>
    </w:pPr>
    <w:rPr>
      <w:b/>
      <w:noProof/>
    </w:rPr>
  </w:style>
  <w:style w:type="paragraph" w:styleId="TOC2">
    <w:name w:val="toc 2"/>
    <w:basedOn w:val="Normal"/>
    <w:next w:val="Normal"/>
    <w:autoRedefine/>
    <w:uiPriority w:val="39"/>
    <w:unhideWhenUsed/>
    <w:rsid w:val="00A13AAE"/>
    <w:pPr>
      <w:spacing w:after="100"/>
      <w:ind w:left="200"/>
    </w:pPr>
  </w:style>
  <w:style w:type="paragraph" w:styleId="TOC3">
    <w:name w:val="toc 3"/>
    <w:basedOn w:val="Normal"/>
    <w:next w:val="Normal"/>
    <w:autoRedefine/>
    <w:uiPriority w:val="39"/>
    <w:unhideWhenUsed/>
    <w:rsid w:val="00A13AAE"/>
    <w:pPr>
      <w:tabs>
        <w:tab w:val="left" w:pos="1200"/>
        <w:tab w:val="right" w:leader="dot" w:pos="9350"/>
      </w:tabs>
      <w:spacing w:after="100" w:line="240" w:lineRule="auto"/>
      <w:ind w:left="400"/>
    </w:pPr>
  </w:style>
  <w:style w:type="character" w:styleId="Hyperlink">
    <w:name w:val="Hyperlink"/>
    <w:basedOn w:val="DefaultParagraphFont"/>
    <w:uiPriority w:val="99"/>
    <w:unhideWhenUsed/>
    <w:rsid w:val="00A13AAE"/>
    <w:rPr>
      <w:color w:val="000000" w:themeColor="text1"/>
      <w:u w:val="none"/>
    </w:rPr>
  </w:style>
  <w:style w:type="table" w:styleId="TableGrid">
    <w:name w:val="Table Grid"/>
    <w:basedOn w:val="TableNormal"/>
    <w:uiPriority w:val="39"/>
    <w:rsid w:val="00A1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3AAE"/>
    <w:pPr>
      <w:spacing w:after="0" w:line="240" w:lineRule="auto"/>
    </w:pPr>
    <w:rPr>
      <w:color w:val="002060"/>
    </w:rPr>
    <w:tblPr>
      <w:tblStyleRowBandSize w:val="1"/>
      <w:tblStyleColBandSize w:val="1"/>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tcPr>
      <w:shd w:val="clear" w:color="auto" w:fill="auto"/>
    </w:tc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Caption">
    <w:name w:val="caption"/>
    <w:aliases w:val="table,PHE Caption,Bayer Caption,IB Caption,Medical Caption,- H17"/>
    <w:basedOn w:val="Normal"/>
    <w:next w:val="Normal"/>
    <w:link w:val="CaptionChar"/>
    <w:uiPriority w:val="35"/>
    <w:unhideWhenUsed/>
    <w:qFormat/>
    <w:rsid w:val="00A13AAE"/>
    <w:pPr>
      <w:keepNext/>
      <w:spacing w:after="120" w:line="240" w:lineRule="auto"/>
    </w:pPr>
    <w:rPr>
      <w:b/>
      <w:bCs/>
      <w:szCs w:val="18"/>
    </w:rPr>
  </w:style>
  <w:style w:type="paragraph" w:styleId="TableofFigures">
    <w:name w:val="table of figures"/>
    <w:basedOn w:val="Normal"/>
    <w:next w:val="Normal"/>
    <w:uiPriority w:val="99"/>
    <w:unhideWhenUsed/>
    <w:rsid w:val="00A13AAE"/>
    <w:pPr>
      <w:spacing w:after="0"/>
    </w:pPr>
  </w:style>
  <w:style w:type="table" w:styleId="LightList">
    <w:name w:val="Light List"/>
    <w:basedOn w:val="TableNormal"/>
    <w:uiPriority w:val="61"/>
    <w:rsid w:val="00A13A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recisionXtract">
    <w:name w:val="Precision Xtract"/>
    <w:basedOn w:val="TableNormal"/>
    <w:uiPriority w:val="99"/>
    <w:rsid w:val="00A13AAE"/>
    <w:pPr>
      <w:spacing w:before="20" w:after="20" w:line="240" w:lineRule="auto"/>
    </w:pPr>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wordWrap/>
        <w:spacing w:beforeLines="0" w:before="40" w:beforeAutospacing="0" w:afterLines="0" w:after="40" w:afterAutospacing="0"/>
        <w:contextualSpacing w:val="0"/>
      </w:pPr>
      <w:rPr>
        <w:rFonts w:ascii="Arial" w:hAnsi="Arial"/>
        <w:sz w:val="20"/>
      </w:rPr>
      <w:tblPr/>
      <w:trPr>
        <w:tblHeader/>
      </w:trPr>
      <w:tcPr>
        <w:shd w:val="clear" w:color="auto" w:fill="000000" w:themeFill="text1"/>
        <w:vAlign w:val="center"/>
      </w:tcPr>
    </w:tblStylePr>
  </w:style>
  <w:style w:type="paragraph" w:customStyle="1" w:styleId="PHENormal">
    <w:name w:val="PHE Normal"/>
    <w:basedOn w:val="Normal"/>
    <w:link w:val="PHENormalChar"/>
    <w:qFormat/>
    <w:rsid w:val="00A13AAE"/>
    <w:pPr>
      <w:spacing w:after="120" w:line="240" w:lineRule="auto"/>
    </w:pPr>
    <w:rPr>
      <w:rFonts w:ascii="Cambria" w:eastAsia="Times New Roman" w:hAnsi="Cambria" w:cs="Times New Roman"/>
      <w:sz w:val="24"/>
      <w:szCs w:val="24"/>
    </w:rPr>
  </w:style>
  <w:style w:type="character" w:styleId="PageNumber">
    <w:name w:val="page number"/>
    <w:basedOn w:val="DefaultParagraphFont"/>
    <w:rsid w:val="00A13AAE"/>
  </w:style>
  <w:style w:type="paragraph" w:styleId="DocumentMap">
    <w:name w:val="Document Map"/>
    <w:basedOn w:val="Normal"/>
    <w:link w:val="DocumentMapChar"/>
    <w:semiHidden/>
    <w:unhideWhenUsed/>
    <w:rsid w:val="00A13AA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A13AAE"/>
    <w:rPr>
      <w:rFonts w:ascii="Lucida Grande" w:hAnsi="Lucida Grande" w:cs="Lucida Grande"/>
      <w:sz w:val="24"/>
      <w:szCs w:val="24"/>
    </w:rPr>
  </w:style>
  <w:style w:type="paragraph" w:customStyle="1" w:styleId="Legend">
    <w:name w:val="Legend"/>
    <w:basedOn w:val="Normal"/>
    <w:qFormat/>
    <w:rsid w:val="00A13AAE"/>
    <w:pPr>
      <w:spacing w:before="60" w:line="240" w:lineRule="auto"/>
    </w:pPr>
    <w:rPr>
      <w:i/>
      <w:sz w:val="16"/>
      <w:szCs w:val="16"/>
    </w:rPr>
  </w:style>
  <w:style w:type="character" w:customStyle="1" w:styleId="PHENormalChar">
    <w:name w:val="PHE Normal Char"/>
    <w:link w:val="PHENormal"/>
    <w:rsid w:val="00A13AAE"/>
    <w:rPr>
      <w:rFonts w:ascii="Cambria" w:eastAsia="Times New Roman" w:hAnsi="Cambria" w:cs="Times New Roman"/>
      <w:sz w:val="24"/>
      <w:szCs w:val="24"/>
    </w:rPr>
  </w:style>
  <w:style w:type="character" w:customStyle="1" w:styleId="ListParagraphChar">
    <w:name w:val="List Paragraph Char"/>
    <w:link w:val="ListParagraph"/>
    <w:uiPriority w:val="34"/>
    <w:locked/>
    <w:rsid w:val="00A13AAE"/>
    <w:rPr>
      <w:rFonts w:ascii="Arial" w:hAnsi="Arial" w:cs="Arial"/>
      <w:sz w:val="20"/>
      <w:szCs w:val="20"/>
    </w:rPr>
  </w:style>
  <w:style w:type="paragraph" w:customStyle="1" w:styleId="Headercaption">
    <w:name w:val="Header caption"/>
    <w:basedOn w:val="Heading3"/>
    <w:link w:val="HeadercaptionChar"/>
    <w:rsid w:val="00A13AAE"/>
    <w:pPr>
      <w:numPr>
        <w:ilvl w:val="0"/>
        <w:numId w:val="0"/>
      </w:numPr>
      <w:spacing w:after="120" w:line="240" w:lineRule="auto"/>
    </w:pPr>
    <w:rPr>
      <w:sz w:val="20"/>
    </w:rPr>
  </w:style>
  <w:style w:type="character" w:customStyle="1" w:styleId="HeadercaptionChar">
    <w:name w:val="Header caption Char"/>
    <w:basedOn w:val="Heading3Char"/>
    <w:link w:val="Headercaption"/>
    <w:rsid w:val="00A13AAE"/>
    <w:rPr>
      <w:rFonts w:ascii="Arial" w:hAnsi="Arial" w:cs="Arial"/>
      <w:b/>
      <w:sz w:val="20"/>
      <w:szCs w:val="32"/>
    </w:rPr>
  </w:style>
  <w:style w:type="paragraph" w:styleId="NormalWeb">
    <w:name w:val="Normal (Web)"/>
    <w:basedOn w:val="Normal"/>
    <w:uiPriority w:val="99"/>
    <w:rsid w:val="00A13AAE"/>
    <w:pPr>
      <w:spacing w:before="100" w:beforeAutospacing="1" w:after="100" w:afterAutospacing="1" w:line="240" w:lineRule="auto"/>
      <w:jc w:val="left"/>
    </w:pPr>
    <w:rPr>
      <w:rFonts w:ascii="Cambria" w:eastAsia="Times New Roman" w:hAnsi="Cambria" w:cs="Times New Roman"/>
      <w:color w:val="000000" w:themeColor="text1"/>
      <w:sz w:val="24"/>
      <w:szCs w:val="24"/>
    </w:rPr>
  </w:style>
  <w:style w:type="table" w:styleId="LightShading-Accent1">
    <w:name w:val="Light Shading Accent 1"/>
    <w:basedOn w:val="TableNormal"/>
    <w:uiPriority w:val="60"/>
    <w:rsid w:val="00A13AAE"/>
    <w:pPr>
      <w:spacing w:after="120" w:line="240" w:lineRule="auto"/>
    </w:pPr>
    <w:rPr>
      <w:rFonts w:ascii="Cambria" w:eastAsia="Times New Roman" w:hAnsi="Cambria" w:cs="Times New Roman"/>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Emphasis">
    <w:name w:val="Emphasis"/>
    <w:basedOn w:val="DefaultParagraphFont"/>
    <w:uiPriority w:val="20"/>
    <w:qFormat/>
    <w:rsid w:val="00A13AAE"/>
    <w:rPr>
      <w:i/>
      <w:iCs/>
    </w:rPr>
  </w:style>
  <w:style w:type="character" w:customStyle="1" w:styleId="apple-converted-space">
    <w:name w:val="apple-converted-space"/>
    <w:basedOn w:val="DefaultParagraphFont"/>
    <w:rsid w:val="00A13AAE"/>
  </w:style>
  <w:style w:type="character" w:customStyle="1" w:styleId="CaptionChar">
    <w:name w:val="Caption Char"/>
    <w:aliases w:val="table Char,PHE Caption Char,Bayer Caption Char,IB Caption Char,Medical Caption Char,- H17 Char"/>
    <w:basedOn w:val="DefaultParagraphFont"/>
    <w:link w:val="Caption"/>
    <w:uiPriority w:val="35"/>
    <w:rsid w:val="00A13AAE"/>
    <w:rPr>
      <w:rFonts w:ascii="Arial" w:hAnsi="Arial" w:cs="Arial"/>
      <w:b/>
      <w:bCs/>
      <w:sz w:val="20"/>
      <w:szCs w:val="18"/>
    </w:rPr>
  </w:style>
  <w:style w:type="paragraph" w:styleId="FootnoteText">
    <w:name w:val="footnote text"/>
    <w:aliases w:val="PHE Footnote"/>
    <w:basedOn w:val="Normal"/>
    <w:link w:val="FootnoteTextChar"/>
    <w:uiPriority w:val="4"/>
    <w:unhideWhenUsed/>
    <w:qFormat/>
    <w:rsid w:val="00A13AAE"/>
    <w:pPr>
      <w:spacing w:after="0" w:line="240" w:lineRule="auto"/>
    </w:pPr>
  </w:style>
  <w:style w:type="character" w:customStyle="1" w:styleId="FootnoteTextChar">
    <w:name w:val="Footnote Text Char"/>
    <w:aliases w:val="PHE Footnote Char"/>
    <w:basedOn w:val="DefaultParagraphFont"/>
    <w:link w:val="FootnoteText"/>
    <w:uiPriority w:val="4"/>
    <w:rsid w:val="00A13AAE"/>
    <w:rPr>
      <w:rFonts w:ascii="Arial" w:hAnsi="Arial" w:cs="Arial"/>
      <w:sz w:val="20"/>
      <w:szCs w:val="20"/>
    </w:rPr>
  </w:style>
  <w:style w:type="character" w:styleId="FootnoteReference">
    <w:name w:val="footnote reference"/>
    <w:uiPriority w:val="99"/>
    <w:rsid w:val="00A13AAE"/>
    <w:rPr>
      <w:rFonts w:cs="Times New Roman"/>
      <w:vertAlign w:val="superscript"/>
    </w:rPr>
  </w:style>
  <w:style w:type="paragraph" w:styleId="EndnoteText">
    <w:name w:val="endnote text"/>
    <w:basedOn w:val="Normal"/>
    <w:link w:val="EndnoteTextChar"/>
    <w:semiHidden/>
    <w:unhideWhenUsed/>
    <w:rsid w:val="00A13AAE"/>
    <w:pPr>
      <w:spacing w:after="0" w:line="240" w:lineRule="auto"/>
    </w:pPr>
  </w:style>
  <w:style w:type="character" w:customStyle="1" w:styleId="EndnoteTextChar">
    <w:name w:val="Endnote Text Char"/>
    <w:basedOn w:val="DefaultParagraphFont"/>
    <w:link w:val="EndnoteText"/>
    <w:semiHidden/>
    <w:rsid w:val="00A13AAE"/>
    <w:rPr>
      <w:rFonts w:ascii="Arial" w:hAnsi="Arial" w:cs="Arial"/>
      <w:sz w:val="20"/>
      <w:szCs w:val="20"/>
    </w:rPr>
  </w:style>
  <w:style w:type="character" w:styleId="EndnoteReference">
    <w:name w:val="endnote reference"/>
    <w:basedOn w:val="DefaultParagraphFont"/>
    <w:uiPriority w:val="99"/>
    <w:semiHidden/>
    <w:unhideWhenUsed/>
    <w:rsid w:val="00A13AAE"/>
    <w:rPr>
      <w:vertAlign w:val="superscript"/>
    </w:rPr>
  </w:style>
  <w:style w:type="character" w:styleId="FollowedHyperlink">
    <w:name w:val="FollowedHyperlink"/>
    <w:basedOn w:val="DefaultParagraphFont"/>
    <w:uiPriority w:val="99"/>
    <w:semiHidden/>
    <w:unhideWhenUsed/>
    <w:rsid w:val="00A13AAE"/>
    <w:rPr>
      <w:color w:val="954F72" w:themeColor="followedHyperlink"/>
      <w:u w:val="single"/>
    </w:rPr>
  </w:style>
  <w:style w:type="paragraph" w:customStyle="1" w:styleId="EndNoteBibliography">
    <w:name w:val="EndNote Bibliography"/>
    <w:basedOn w:val="Normal"/>
    <w:link w:val="EndNoteBibliographyChar"/>
    <w:rsid w:val="00A13AAE"/>
    <w:pPr>
      <w:spacing w:after="120" w:line="240" w:lineRule="auto"/>
    </w:pPr>
    <w:rPr>
      <w:rFonts w:eastAsia="Times New Roman"/>
      <w:noProof/>
      <w:szCs w:val="24"/>
    </w:rPr>
  </w:style>
  <w:style w:type="character" w:customStyle="1" w:styleId="EndNoteBibliographyChar">
    <w:name w:val="EndNote Bibliography Char"/>
    <w:basedOn w:val="DefaultParagraphFont"/>
    <w:link w:val="EndNoteBibliography"/>
    <w:rsid w:val="00A13AAE"/>
    <w:rPr>
      <w:rFonts w:ascii="Arial" w:eastAsia="Times New Roman" w:hAnsi="Arial" w:cs="Arial"/>
      <w:noProof/>
      <w:sz w:val="20"/>
      <w:szCs w:val="24"/>
    </w:rPr>
  </w:style>
  <w:style w:type="paragraph" w:styleId="BodyText">
    <w:name w:val="Body Text"/>
    <w:basedOn w:val="Normal"/>
    <w:link w:val="BodyTextChar"/>
    <w:rsid w:val="00A13AAE"/>
    <w:pPr>
      <w:spacing w:after="120" w:line="240" w:lineRule="auto"/>
      <w:ind w:firstLine="720"/>
      <w:jc w:val="left"/>
    </w:pPr>
    <w:rPr>
      <w:rFonts w:ascii="Cambria" w:eastAsia="Times New Roman" w:hAnsi="Cambria" w:cs="Times New Roman"/>
      <w:sz w:val="24"/>
      <w:szCs w:val="24"/>
    </w:rPr>
  </w:style>
  <w:style w:type="character" w:customStyle="1" w:styleId="BodyTextChar">
    <w:name w:val="Body Text Char"/>
    <w:basedOn w:val="DefaultParagraphFont"/>
    <w:link w:val="BodyText"/>
    <w:rsid w:val="00A13AAE"/>
    <w:rPr>
      <w:rFonts w:ascii="Cambria" w:eastAsia="Times New Roman" w:hAnsi="Cambria" w:cs="Times New Roman"/>
      <w:sz w:val="24"/>
      <w:szCs w:val="24"/>
    </w:rPr>
  </w:style>
  <w:style w:type="table" w:styleId="TableSimple1">
    <w:name w:val="Table Simple 1"/>
    <w:basedOn w:val="TableNormal"/>
    <w:rsid w:val="00A13AAE"/>
    <w:pPr>
      <w:spacing w:after="120" w:line="240" w:lineRule="auto"/>
    </w:pPr>
    <w:rPr>
      <w:rFonts w:ascii="Cambria" w:eastAsia="Times New Roman" w:hAnsi="Cambr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3">
    <w:name w:val="Body Text 3"/>
    <w:basedOn w:val="Normal"/>
    <w:link w:val="BodyText3Char"/>
    <w:rsid w:val="00A13AAE"/>
    <w:pPr>
      <w:spacing w:after="120" w:line="240" w:lineRule="auto"/>
      <w:jc w:val="left"/>
    </w:pPr>
    <w:rPr>
      <w:rFonts w:ascii="Cambria" w:eastAsia="Times New Roman" w:hAnsi="Cambria" w:cs="Times New Roman"/>
      <w:sz w:val="16"/>
      <w:szCs w:val="16"/>
    </w:rPr>
  </w:style>
  <w:style w:type="character" w:customStyle="1" w:styleId="BodyText3Char">
    <w:name w:val="Body Text 3 Char"/>
    <w:basedOn w:val="DefaultParagraphFont"/>
    <w:link w:val="BodyText3"/>
    <w:rsid w:val="00A13AAE"/>
    <w:rPr>
      <w:rFonts w:ascii="Cambria" w:eastAsia="Times New Roman" w:hAnsi="Cambria" w:cs="Times New Roman"/>
      <w:sz w:val="16"/>
      <w:szCs w:val="16"/>
    </w:rPr>
  </w:style>
  <w:style w:type="paragraph" w:styleId="BodyText2">
    <w:name w:val="Body Text 2"/>
    <w:basedOn w:val="Normal"/>
    <w:link w:val="BodyText2Char"/>
    <w:rsid w:val="00A13AAE"/>
    <w:pPr>
      <w:spacing w:after="120" w:line="480" w:lineRule="auto"/>
      <w:jc w:val="left"/>
    </w:pPr>
    <w:rPr>
      <w:rFonts w:ascii="Cambria" w:eastAsia="Times New Roman" w:hAnsi="Cambria" w:cs="Times New Roman"/>
      <w:sz w:val="24"/>
      <w:szCs w:val="24"/>
    </w:rPr>
  </w:style>
  <w:style w:type="character" w:customStyle="1" w:styleId="BodyText2Char">
    <w:name w:val="Body Text 2 Char"/>
    <w:basedOn w:val="DefaultParagraphFont"/>
    <w:link w:val="BodyText2"/>
    <w:rsid w:val="00A13AAE"/>
    <w:rPr>
      <w:rFonts w:ascii="Cambria" w:eastAsia="Times New Roman" w:hAnsi="Cambria" w:cs="Times New Roman"/>
      <w:sz w:val="24"/>
      <w:szCs w:val="24"/>
    </w:rPr>
  </w:style>
  <w:style w:type="paragraph" w:customStyle="1" w:styleId="main-body">
    <w:name w:val="main-body"/>
    <w:basedOn w:val="Normal"/>
    <w:rsid w:val="00A13AAE"/>
    <w:pPr>
      <w:spacing w:before="105" w:after="120" w:line="240" w:lineRule="atLeast"/>
      <w:ind w:left="225" w:right="150"/>
      <w:jc w:val="left"/>
    </w:pPr>
    <w:rPr>
      <w:rFonts w:eastAsia="SimSun"/>
      <w:color w:val="000000"/>
      <w:sz w:val="18"/>
      <w:szCs w:val="18"/>
      <w:lang w:eastAsia="zh-CN"/>
    </w:rPr>
  </w:style>
  <w:style w:type="paragraph" w:customStyle="1" w:styleId="ColorfulList-Accent11">
    <w:name w:val="Colorful List - Accent 11"/>
    <w:basedOn w:val="Normal"/>
    <w:uiPriority w:val="99"/>
    <w:rsid w:val="00A13AAE"/>
    <w:pPr>
      <w:spacing w:after="120" w:line="240" w:lineRule="auto"/>
      <w:ind w:left="720"/>
      <w:contextualSpacing/>
      <w:jc w:val="left"/>
    </w:pPr>
    <w:rPr>
      <w:rFonts w:ascii="Cambria" w:eastAsia="Calibri" w:hAnsi="Cambria" w:cs="Times New Roman"/>
      <w:sz w:val="24"/>
      <w:szCs w:val="24"/>
    </w:rPr>
  </w:style>
  <w:style w:type="character" w:styleId="PlaceholderText">
    <w:name w:val="Placeholder Text"/>
    <w:basedOn w:val="DefaultParagraphFont"/>
    <w:uiPriority w:val="99"/>
    <w:unhideWhenUsed/>
    <w:rsid w:val="00A13AAE"/>
    <w:rPr>
      <w:color w:val="808080"/>
    </w:rPr>
  </w:style>
  <w:style w:type="character" w:styleId="CommentReference">
    <w:name w:val="annotation reference"/>
    <w:basedOn w:val="DefaultParagraphFont"/>
    <w:uiPriority w:val="99"/>
    <w:semiHidden/>
    <w:unhideWhenUsed/>
    <w:rsid w:val="00A13AAE"/>
    <w:rPr>
      <w:sz w:val="18"/>
      <w:szCs w:val="18"/>
    </w:rPr>
  </w:style>
  <w:style w:type="paragraph" w:styleId="CommentText">
    <w:name w:val="annotation text"/>
    <w:basedOn w:val="Normal"/>
    <w:link w:val="CommentTextChar"/>
    <w:uiPriority w:val="99"/>
    <w:unhideWhenUsed/>
    <w:rsid w:val="00A13AAE"/>
    <w:pPr>
      <w:spacing w:after="120" w:line="240" w:lineRule="auto"/>
      <w:jc w:val="left"/>
    </w:pPr>
    <w:rPr>
      <w:rFonts w:ascii="Cambria" w:eastAsia="Times New Roman" w:hAnsi="Cambria" w:cs="Times New Roman"/>
      <w:sz w:val="24"/>
      <w:szCs w:val="24"/>
    </w:rPr>
  </w:style>
  <w:style w:type="character" w:customStyle="1" w:styleId="CommentTextChar">
    <w:name w:val="Comment Text Char"/>
    <w:basedOn w:val="DefaultParagraphFont"/>
    <w:link w:val="CommentText"/>
    <w:uiPriority w:val="99"/>
    <w:rsid w:val="00A13AAE"/>
    <w:rPr>
      <w:rFonts w:ascii="Cambria" w:eastAsia="Times New Roman" w:hAnsi="Cambria" w:cs="Times New Roman"/>
      <w:sz w:val="24"/>
      <w:szCs w:val="24"/>
    </w:rPr>
  </w:style>
  <w:style w:type="paragraph" w:styleId="CommentSubject">
    <w:name w:val="annotation subject"/>
    <w:basedOn w:val="CommentText"/>
    <w:next w:val="CommentText"/>
    <w:link w:val="CommentSubjectChar"/>
    <w:uiPriority w:val="99"/>
    <w:semiHidden/>
    <w:unhideWhenUsed/>
    <w:rsid w:val="00A13AAE"/>
    <w:rPr>
      <w:b/>
      <w:bCs/>
      <w:sz w:val="20"/>
      <w:szCs w:val="20"/>
    </w:rPr>
  </w:style>
  <w:style w:type="character" w:customStyle="1" w:styleId="CommentSubjectChar">
    <w:name w:val="Comment Subject Char"/>
    <w:basedOn w:val="CommentTextChar"/>
    <w:link w:val="CommentSubject"/>
    <w:uiPriority w:val="99"/>
    <w:semiHidden/>
    <w:rsid w:val="00A13AAE"/>
    <w:rPr>
      <w:rFonts w:ascii="Cambria" w:eastAsia="Times New Roman" w:hAnsi="Cambria" w:cs="Times New Roman"/>
      <w:b/>
      <w:bCs/>
      <w:sz w:val="20"/>
      <w:szCs w:val="20"/>
    </w:rPr>
  </w:style>
  <w:style w:type="table" w:styleId="LightShading-Accent2">
    <w:name w:val="Light Shading Accent 2"/>
    <w:basedOn w:val="TableNormal"/>
    <w:uiPriority w:val="30"/>
    <w:qFormat/>
    <w:rsid w:val="00A13AAE"/>
    <w:pPr>
      <w:spacing w:after="120" w:line="240" w:lineRule="auto"/>
    </w:pPr>
    <w:rPr>
      <w:rFonts w:ascii="Cambria" w:eastAsia="Times New Roman" w:hAnsi="Cambria" w:cs="Times New Roman"/>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List1-Accent6">
    <w:name w:val="Medium List 1 Accent 6"/>
    <w:basedOn w:val="TableNormal"/>
    <w:uiPriority w:val="70"/>
    <w:rsid w:val="00A13AAE"/>
    <w:pPr>
      <w:spacing w:after="120" w:line="240" w:lineRule="auto"/>
    </w:pPr>
    <w:rPr>
      <w:rFonts w:ascii="Cambria" w:eastAsia="Times New Roman" w:hAnsi="Cambria" w:cs="Times New Roman"/>
      <w:color w:val="000000" w:themeColor="text1"/>
      <w:sz w:val="24"/>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ColorfulGrid-Accent6">
    <w:name w:val="Colorful Grid Accent 6"/>
    <w:basedOn w:val="TableNormal"/>
    <w:uiPriority w:val="64"/>
    <w:rsid w:val="00A13AAE"/>
    <w:pPr>
      <w:spacing w:after="12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Accent6">
    <w:name w:val="Medium Grid 2 Accent 6"/>
    <w:basedOn w:val="TableNormal"/>
    <w:uiPriority w:val="73"/>
    <w:rsid w:val="00A13AAE"/>
    <w:pPr>
      <w:spacing w:after="12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Accent6">
    <w:name w:val="Light Shading Accent 6"/>
    <w:basedOn w:val="TableNormal"/>
    <w:uiPriority w:val="65"/>
    <w:rsid w:val="00A13AAE"/>
    <w:pPr>
      <w:spacing w:after="120" w:line="240" w:lineRule="auto"/>
    </w:pPr>
    <w:rPr>
      <w:rFonts w:ascii="Cambria" w:eastAsia="Times New Roman" w:hAnsi="Cambria" w:cs="Times New Roman"/>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3-Accent6">
    <w:name w:val="Medium Grid 3 Accent 6"/>
    <w:basedOn w:val="TableNormal"/>
    <w:uiPriority w:val="60"/>
    <w:rsid w:val="00A13AAE"/>
    <w:pPr>
      <w:spacing w:after="120" w:line="240" w:lineRule="auto"/>
    </w:pPr>
    <w:rPr>
      <w:rFonts w:ascii="Cambria" w:eastAsia="Times New Roman" w:hAnsi="Cambria"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1-Accent6">
    <w:name w:val="Medium Grid 1 Accent 6"/>
    <w:basedOn w:val="TableNormal"/>
    <w:uiPriority w:val="72"/>
    <w:rsid w:val="00A13AAE"/>
    <w:pPr>
      <w:spacing w:after="120" w:line="240" w:lineRule="auto"/>
    </w:pPr>
    <w:rPr>
      <w:rFonts w:ascii="Cambria" w:eastAsia="Times New Roman" w:hAnsi="Cambria" w:cs="Times New Roman"/>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ghtGrid-Accent6">
    <w:name w:val="Light Grid Accent 6"/>
    <w:basedOn w:val="TableNormal"/>
    <w:uiPriority w:val="67"/>
    <w:rsid w:val="00A13AAE"/>
    <w:pPr>
      <w:spacing w:after="120" w:line="240" w:lineRule="auto"/>
    </w:pPr>
    <w:rPr>
      <w:rFonts w:ascii="Cambria" w:eastAsia="Times New Roman" w:hAnsi="Cambria" w:cs="Times New Roman"/>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BMSBulletsChar">
    <w:name w:val="BMS Bullets Char"/>
    <w:basedOn w:val="DefaultParagraphFont"/>
    <w:link w:val="BMSBullets"/>
    <w:locked/>
    <w:rsid w:val="00A13AAE"/>
    <w:rPr>
      <w:color w:val="000000"/>
      <w:sz w:val="24"/>
    </w:rPr>
  </w:style>
  <w:style w:type="paragraph" w:customStyle="1" w:styleId="BMSBullets">
    <w:name w:val="BMS Bullets"/>
    <w:basedOn w:val="Normal"/>
    <w:link w:val="BMSBulletsChar"/>
    <w:rsid w:val="00A13AAE"/>
    <w:pPr>
      <w:numPr>
        <w:numId w:val="3"/>
      </w:numPr>
      <w:spacing w:after="60" w:line="240" w:lineRule="auto"/>
    </w:pPr>
    <w:rPr>
      <w:rFonts w:asciiTheme="minorHAnsi" w:hAnsiTheme="minorHAnsi" w:cstheme="minorBidi"/>
      <w:color w:val="000000"/>
      <w:sz w:val="24"/>
      <w:szCs w:val="22"/>
    </w:rPr>
  </w:style>
  <w:style w:type="character" w:customStyle="1" w:styleId="il">
    <w:name w:val="il"/>
    <w:basedOn w:val="DefaultParagraphFont"/>
    <w:rsid w:val="00A13AAE"/>
  </w:style>
  <w:style w:type="paragraph" w:customStyle="1" w:styleId="NICEnormal">
    <w:name w:val="NICE normal"/>
    <w:basedOn w:val="Normal"/>
    <w:rsid w:val="00A13AAE"/>
    <w:pPr>
      <w:spacing w:after="240"/>
      <w:jc w:val="left"/>
    </w:pPr>
    <w:rPr>
      <w:rFonts w:eastAsia="Times New Roman" w:cs="Times New Roman"/>
      <w:sz w:val="24"/>
      <w:szCs w:val="24"/>
      <w:lang w:val="en-GB"/>
    </w:rPr>
  </w:style>
  <w:style w:type="paragraph" w:customStyle="1" w:styleId="EndNoteBibliographyTitle">
    <w:name w:val="EndNote Bibliography Title"/>
    <w:basedOn w:val="Normal"/>
    <w:link w:val="EndNoteBibliographyTitleChar"/>
    <w:rsid w:val="00A13AAE"/>
    <w:pPr>
      <w:spacing w:after="0" w:line="240" w:lineRule="auto"/>
      <w:jc w:val="center"/>
    </w:pPr>
    <w:rPr>
      <w:rFonts w:eastAsia="Times New Roman"/>
      <w:noProof/>
      <w:szCs w:val="24"/>
    </w:rPr>
  </w:style>
  <w:style w:type="character" w:customStyle="1" w:styleId="EndNoteBibliographyTitleChar">
    <w:name w:val="EndNote Bibliography Title Char"/>
    <w:basedOn w:val="DefaultParagraphFont"/>
    <w:link w:val="EndNoteBibliographyTitle"/>
    <w:rsid w:val="00A13AAE"/>
    <w:rPr>
      <w:rFonts w:ascii="Arial" w:eastAsia="Times New Roman" w:hAnsi="Arial" w:cs="Arial"/>
      <w:noProof/>
      <w:sz w:val="20"/>
      <w:szCs w:val="24"/>
    </w:rPr>
  </w:style>
  <w:style w:type="paragraph" w:customStyle="1" w:styleId="TableTextLeft">
    <w:name w:val="~TableTextLeft"/>
    <w:basedOn w:val="Normal"/>
    <w:link w:val="TableTextLeftChar"/>
    <w:uiPriority w:val="5"/>
    <w:rsid w:val="00A13AAE"/>
    <w:pPr>
      <w:spacing w:before="40" w:after="40" w:line="240" w:lineRule="auto"/>
      <w:jc w:val="left"/>
    </w:pPr>
    <w:rPr>
      <w:rFonts w:asciiTheme="minorHAnsi" w:hAnsiTheme="minorHAnsi" w:cs="System"/>
      <w:color w:val="000000" w:themeColor="text1"/>
      <w:sz w:val="18"/>
      <w:szCs w:val="21"/>
      <w:lang w:val="en-GB"/>
    </w:rPr>
  </w:style>
  <w:style w:type="paragraph" w:customStyle="1" w:styleId="TableHeadingLeft">
    <w:name w:val="~TableHeadingLeft"/>
    <w:basedOn w:val="TableTextLeft"/>
    <w:uiPriority w:val="5"/>
    <w:rsid w:val="00A13AAE"/>
    <w:pPr>
      <w:keepNext/>
    </w:pPr>
    <w:rPr>
      <w:b/>
      <w:szCs w:val="26"/>
    </w:rPr>
  </w:style>
  <w:style w:type="character" w:customStyle="1" w:styleId="TableTextLeftChar">
    <w:name w:val="~TableTextLeft Char"/>
    <w:basedOn w:val="DefaultParagraphFont"/>
    <w:link w:val="TableTextLeft"/>
    <w:uiPriority w:val="5"/>
    <w:rsid w:val="00A13AAE"/>
    <w:rPr>
      <w:rFonts w:cs="System"/>
      <w:color w:val="000000" w:themeColor="text1"/>
      <w:sz w:val="18"/>
      <w:szCs w:val="21"/>
      <w:lang w:val="en-GB"/>
    </w:rPr>
  </w:style>
  <w:style w:type="paragraph" w:customStyle="1" w:styleId="Default">
    <w:name w:val="Default"/>
    <w:rsid w:val="00A13AAE"/>
    <w:pPr>
      <w:autoSpaceDE w:val="0"/>
      <w:autoSpaceDN w:val="0"/>
      <w:adjustRightInd w:val="0"/>
      <w:spacing w:after="0" w:line="240" w:lineRule="auto"/>
    </w:pPr>
    <w:rPr>
      <w:rFonts w:ascii="Cambria" w:eastAsia="Times New Roman" w:hAnsi="Cambria" w:cs="Cambria"/>
      <w:color w:val="000000"/>
      <w:sz w:val="24"/>
      <w:szCs w:val="24"/>
      <w:lang w:val="en-CA"/>
    </w:rPr>
  </w:style>
  <w:style w:type="paragraph" w:styleId="Revision">
    <w:name w:val="Revision"/>
    <w:hidden/>
    <w:uiPriority w:val="99"/>
    <w:semiHidden/>
    <w:rsid w:val="00A13AAE"/>
    <w:pPr>
      <w:spacing w:after="0" w:line="240" w:lineRule="auto"/>
    </w:pPr>
    <w:rPr>
      <w:rFonts w:ascii="Arial" w:hAnsi="Arial" w:cs="Arial"/>
      <w:color w:val="000000" w:themeColor="text1"/>
      <w:sz w:val="20"/>
      <w:szCs w:val="20"/>
    </w:rPr>
  </w:style>
  <w:style w:type="numbering" w:customStyle="1" w:styleId="NoList1">
    <w:name w:val="No List1"/>
    <w:next w:val="NoList"/>
    <w:uiPriority w:val="99"/>
    <w:semiHidden/>
    <w:unhideWhenUsed/>
    <w:rsid w:val="00A13AAE"/>
  </w:style>
  <w:style w:type="paragraph" w:customStyle="1" w:styleId="msonormal0">
    <w:name w:val="msonormal"/>
    <w:basedOn w:val="Normal"/>
    <w:rsid w:val="00A13AAE"/>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paragraph" w:customStyle="1" w:styleId="xl70">
    <w:name w:val="xl70"/>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71">
    <w:name w:val="xl71"/>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72">
    <w:name w:val="xl72"/>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73">
    <w:name w:val="xl73"/>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74">
    <w:name w:val="xl74"/>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75">
    <w:name w:val="xl75"/>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76">
    <w:name w:val="xl76"/>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77">
    <w:name w:val="xl77"/>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FF0000"/>
      <w:lang w:val="en-CA" w:eastAsia="en-CA"/>
    </w:rPr>
  </w:style>
  <w:style w:type="numbering" w:customStyle="1" w:styleId="NoList2">
    <w:name w:val="No List2"/>
    <w:next w:val="NoList"/>
    <w:uiPriority w:val="99"/>
    <w:semiHidden/>
    <w:unhideWhenUsed/>
    <w:rsid w:val="00A13AAE"/>
  </w:style>
  <w:style w:type="paragraph" w:customStyle="1" w:styleId="font5">
    <w:name w:val="font5"/>
    <w:basedOn w:val="Normal"/>
    <w:rsid w:val="00A13AAE"/>
    <w:pPr>
      <w:spacing w:before="100" w:beforeAutospacing="1" w:after="100" w:afterAutospacing="1" w:line="240" w:lineRule="auto"/>
      <w:jc w:val="left"/>
    </w:pPr>
    <w:rPr>
      <w:rFonts w:eastAsia="Times New Roman"/>
      <w:lang w:val="en-CA" w:eastAsia="en-CA"/>
    </w:rPr>
  </w:style>
  <w:style w:type="paragraph" w:customStyle="1" w:styleId="font6">
    <w:name w:val="font6"/>
    <w:basedOn w:val="Normal"/>
    <w:rsid w:val="00A13AAE"/>
    <w:pPr>
      <w:spacing w:before="100" w:beforeAutospacing="1" w:after="100" w:afterAutospacing="1" w:line="240" w:lineRule="auto"/>
      <w:jc w:val="left"/>
    </w:pPr>
    <w:rPr>
      <w:rFonts w:ascii="Calibri" w:eastAsia="Times New Roman" w:hAnsi="Calibri" w:cs="Times New Roman"/>
      <w:lang w:val="en-CA" w:eastAsia="en-CA"/>
    </w:rPr>
  </w:style>
  <w:style w:type="paragraph" w:customStyle="1" w:styleId="font7">
    <w:name w:val="font7"/>
    <w:basedOn w:val="Normal"/>
    <w:rsid w:val="00A13AAE"/>
    <w:pPr>
      <w:spacing w:before="100" w:beforeAutospacing="1" w:after="100" w:afterAutospacing="1" w:line="240" w:lineRule="auto"/>
      <w:jc w:val="left"/>
    </w:pPr>
    <w:rPr>
      <w:rFonts w:eastAsia="Times New Roman"/>
      <w:sz w:val="23"/>
      <w:szCs w:val="23"/>
      <w:lang w:val="en-CA" w:eastAsia="en-CA"/>
    </w:rPr>
  </w:style>
  <w:style w:type="paragraph" w:customStyle="1" w:styleId="xl109">
    <w:name w:val="xl109"/>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10">
    <w:name w:val="xl110"/>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11">
    <w:name w:val="xl111"/>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12">
    <w:name w:val="xl112"/>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13">
    <w:name w:val="xl113"/>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14">
    <w:name w:val="xl114"/>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15">
    <w:name w:val="xl115"/>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16">
    <w:name w:val="xl116"/>
    <w:basedOn w:val="Normal"/>
    <w:rsid w:val="00A13AAE"/>
    <w:pPr>
      <w:pBdr>
        <w:lef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117">
    <w:name w:val="xl117"/>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18">
    <w:name w:val="xl118"/>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19">
    <w:name w:val="xl119"/>
    <w:basedOn w:val="Normal"/>
    <w:rsid w:val="00A13AAE"/>
    <w:pPr>
      <w:spacing w:before="100" w:beforeAutospacing="1" w:after="100" w:afterAutospacing="1" w:line="240" w:lineRule="auto"/>
      <w:jc w:val="left"/>
      <w:textAlignment w:val="top"/>
    </w:pPr>
    <w:rPr>
      <w:rFonts w:eastAsia="Times New Roman"/>
      <w:color w:val="FF0000"/>
      <w:lang w:val="en-CA" w:eastAsia="en-CA"/>
    </w:rPr>
  </w:style>
  <w:style w:type="paragraph" w:customStyle="1" w:styleId="xl120">
    <w:name w:val="xl120"/>
    <w:basedOn w:val="Normal"/>
    <w:rsid w:val="00A13AAE"/>
    <w:pPr>
      <w:spacing w:before="100" w:beforeAutospacing="1" w:after="100" w:afterAutospacing="1" w:line="240" w:lineRule="auto"/>
      <w:jc w:val="left"/>
      <w:textAlignment w:val="top"/>
    </w:pPr>
    <w:rPr>
      <w:rFonts w:eastAsia="Times New Roman"/>
      <w:color w:val="FF0000"/>
      <w:lang w:val="en-CA" w:eastAsia="en-CA"/>
    </w:rPr>
  </w:style>
  <w:style w:type="paragraph" w:customStyle="1" w:styleId="xl121">
    <w:name w:val="xl121"/>
    <w:basedOn w:val="Normal"/>
    <w:rsid w:val="00A13AAE"/>
    <w:pPr>
      <w:spacing w:before="100" w:beforeAutospacing="1" w:after="100" w:afterAutospacing="1" w:line="240" w:lineRule="auto"/>
      <w:jc w:val="left"/>
      <w:textAlignment w:val="top"/>
    </w:pPr>
    <w:rPr>
      <w:rFonts w:eastAsia="Times New Roman"/>
      <w:color w:val="FF0000"/>
      <w:lang w:val="en-CA" w:eastAsia="en-CA"/>
    </w:rPr>
  </w:style>
  <w:style w:type="paragraph" w:customStyle="1" w:styleId="xl122">
    <w:name w:val="xl122"/>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23">
    <w:name w:val="xl123"/>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24">
    <w:name w:val="xl124"/>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25">
    <w:name w:val="xl125"/>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26">
    <w:name w:val="xl126"/>
    <w:basedOn w:val="Normal"/>
    <w:rsid w:val="00A13AAE"/>
    <w:pPr>
      <w:shd w:val="clear" w:color="000000" w:fill="E2E2E2"/>
      <w:spacing w:before="100" w:beforeAutospacing="1" w:after="100" w:afterAutospacing="1" w:line="240" w:lineRule="auto"/>
      <w:jc w:val="left"/>
      <w:textAlignment w:val="top"/>
    </w:pPr>
    <w:rPr>
      <w:rFonts w:eastAsia="Times New Roman"/>
      <w:lang w:val="en-CA" w:eastAsia="en-CA"/>
    </w:rPr>
  </w:style>
  <w:style w:type="paragraph" w:customStyle="1" w:styleId="xl127">
    <w:name w:val="xl127"/>
    <w:basedOn w:val="Normal"/>
    <w:rsid w:val="00A13AAE"/>
    <w:pPr>
      <w:shd w:val="clear" w:color="000000" w:fill="E2E2E2"/>
      <w:spacing w:before="100" w:beforeAutospacing="1" w:after="100" w:afterAutospacing="1" w:line="240" w:lineRule="auto"/>
      <w:jc w:val="left"/>
      <w:textAlignment w:val="top"/>
    </w:pPr>
    <w:rPr>
      <w:rFonts w:eastAsia="Times New Roman"/>
      <w:lang w:val="en-CA" w:eastAsia="en-CA"/>
    </w:rPr>
  </w:style>
  <w:style w:type="paragraph" w:customStyle="1" w:styleId="xl128">
    <w:name w:val="xl128"/>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29">
    <w:name w:val="xl129"/>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130">
    <w:name w:val="xl130"/>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131">
    <w:name w:val="xl131"/>
    <w:basedOn w:val="Normal"/>
    <w:rsid w:val="00A13AAE"/>
    <w:pPr>
      <w:pBdr>
        <w:top w:val="single" w:sz="4" w:space="0" w:color="auto"/>
        <w:left w:val="single" w:sz="4" w:space="0" w:color="auto"/>
        <w:bottom w:val="single" w:sz="4" w:space="0" w:color="auto"/>
        <w:right w:val="single" w:sz="4" w:space="0" w:color="auto"/>
      </w:pBdr>
      <w:shd w:val="clear" w:color="000000" w:fill="E2E2E2"/>
      <w:spacing w:before="100" w:beforeAutospacing="1" w:after="100" w:afterAutospacing="1" w:line="240" w:lineRule="auto"/>
      <w:jc w:val="left"/>
      <w:textAlignment w:val="top"/>
    </w:pPr>
    <w:rPr>
      <w:rFonts w:eastAsia="Times New Roman"/>
      <w:lang w:val="en-CA" w:eastAsia="en-CA"/>
    </w:rPr>
  </w:style>
  <w:style w:type="paragraph" w:customStyle="1" w:styleId="xl132">
    <w:name w:val="xl132"/>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133">
    <w:name w:val="xl133"/>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134">
    <w:name w:val="xl134"/>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numbering" w:customStyle="1" w:styleId="NoList3">
    <w:name w:val="No List3"/>
    <w:next w:val="NoList"/>
    <w:uiPriority w:val="99"/>
    <w:semiHidden/>
    <w:unhideWhenUsed/>
    <w:rsid w:val="00A13AAE"/>
  </w:style>
  <w:style w:type="paragraph" w:customStyle="1" w:styleId="xl135">
    <w:name w:val="xl135"/>
    <w:basedOn w:val="Normal"/>
    <w:rsid w:val="00A13AAE"/>
    <w:pPr>
      <w:shd w:val="clear" w:color="000000" w:fill="E2E2E2"/>
      <w:spacing w:before="100" w:beforeAutospacing="1" w:after="100" w:afterAutospacing="1" w:line="240" w:lineRule="auto"/>
      <w:jc w:val="left"/>
      <w:textAlignment w:val="top"/>
    </w:pPr>
    <w:rPr>
      <w:rFonts w:eastAsia="Times New Roman"/>
      <w:lang w:val="en-CA" w:eastAsia="en-CA"/>
    </w:rPr>
  </w:style>
  <w:style w:type="paragraph" w:customStyle="1" w:styleId="xl136">
    <w:name w:val="xl136"/>
    <w:basedOn w:val="Normal"/>
    <w:rsid w:val="00A13AAE"/>
    <w:pPr>
      <w:spacing w:before="100" w:beforeAutospacing="1" w:after="100" w:afterAutospacing="1" w:line="240" w:lineRule="auto"/>
      <w:jc w:val="left"/>
      <w:textAlignment w:val="top"/>
    </w:pPr>
    <w:rPr>
      <w:rFonts w:eastAsia="Times New Roman"/>
      <w:lang w:val="en-CA" w:eastAsia="en-CA"/>
    </w:rPr>
  </w:style>
  <w:style w:type="paragraph" w:customStyle="1" w:styleId="xl137">
    <w:name w:val="xl137"/>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138">
    <w:name w:val="xl138"/>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139">
    <w:name w:val="xl139"/>
    <w:basedOn w:val="Normal"/>
    <w:rsid w:val="00A13AAE"/>
    <w:pPr>
      <w:pBdr>
        <w:top w:val="single" w:sz="4" w:space="0" w:color="auto"/>
        <w:left w:val="single" w:sz="4" w:space="0" w:color="auto"/>
        <w:bottom w:val="single" w:sz="4" w:space="0" w:color="auto"/>
        <w:right w:val="single" w:sz="4" w:space="0" w:color="auto"/>
      </w:pBdr>
      <w:shd w:val="clear" w:color="000000" w:fill="E2E2E2"/>
      <w:spacing w:before="100" w:beforeAutospacing="1" w:after="100" w:afterAutospacing="1" w:line="240" w:lineRule="auto"/>
      <w:jc w:val="left"/>
      <w:textAlignment w:val="top"/>
    </w:pPr>
    <w:rPr>
      <w:rFonts w:eastAsia="Times New Roman"/>
      <w:lang w:val="en-CA" w:eastAsia="en-CA"/>
    </w:rPr>
  </w:style>
  <w:style w:type="paragraph" w:customStyle="1" w:styleId="xl140">
    <w:name w:val="xl140"/>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141">
    <w:name w:val="xl141"/>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xl142">
    <w:name w:val="xl142"/>
    <w:basedOn w:val="Normal"/>
    <w:rsid w:val="00A13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lang w:val="en-CA" w:eastAsia="en-CA"/>
    </w:rPr>
  </w:style>
  <w:style w:type="paragraph" w:customStyle="1" w:styleId="DocDefaults">
    <w:name w:val="DocDefaults"/>
    <w:rsid w:val="00A13AAE"/>
    <w:pPr>
      <w:spacing w:after="200" w:line="276" w:lineRule="auto"/>
    </w:pPr>
  </w:style>
  <w:style w:type="paragraph" w:customStyle="1" w:styleId="MediumGrid21">
    <w:name w:val="Medium Grid 21"/>
    <w:link w:val="MediumGrid2Char"/>
    <w:uiPriority w:val="1"/>
    <w:rsid w:val="00A13AAE"/>
    <w:pPr>
      <w:spacing w:after="120" w:line="240" w:lineRule="auto"/>
    </w:pPr>
    <w:rPr>
      <w:rFonts w:ascii="Calibri" w:eastAsia="Times New Roman" w:hAnsi="Calibri" w:cs="Times New Roman"/>
    </w:rPr>
  </w:style>
  <w:style w:type="character" w:customStyle="1" w:styleId="MediumGrid2Char">
    <w:name w:val="Medium Grid 2 Char"/>
    <w:link w:val="MediumGrid21"/>
    <w:uiPriority w:val="1"/>
    <w:rsid w:val="00A13AAE"/>
    <w:rPr>
      <w:rFonts w:ascii="Calibri" w:eastAsia="Times New Roman" w:hAnsi="Calibri" w:cs="Times New Roman"/>
    </w:rPr>
  </w:style>
  <w:style w:type="paragraph" w:styleId="IntenseQuote">
    <w:name w:val="Intense Quote"/>
    <w:basedOn w:val="Normal"/>
    <w:next w:val="Normal"/>
    <w:link w:val="IntenseQuoteChar"/>
    <w:uiPriority w:val="30"/>
    <w:qFormat/>
    <w:rsid w:val="00A13A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13AAE"/>
    <w:rPr>
      <w:rFonts w:ascii="Arial" w:hAnsi="Arial" w:cs="Arial"/>
      <w:i/>
      <w:iCs/>
      <w:color w:val="5B9BD5" w:themeColor="accent1"/>
      <w:sz w:val="20"/>
      <w:szCs w:val="20"/>
    </w:rPr>
  </w:style>
  <w:style w:type="paragraph" w:styleId="NoSpacing">
    <w:name w:val="No Spacing"/>
    <w:uiPriority w:val="1"/>
    <w:qFormat/>
    <w:rsid w:val="00A13AAE"/>
    <w:pPr>
      <w:spacing w:after="0" w:line="240" w:lineRule="auto"/>
      <w:jc w:val="both"/>
    </w:pPr>
    <w:rPr>
      <w:rFonts w:ascii="Arial" w:hAnsi="Arial" w:cs="Arial"/>
      <w:sz w:val="20"/>
      <w:szCs w:val="20"/>
    </w:rPr>
  </w:style>
  <w:style w:type="paragraph" w:customStyle="1" w:styleId="BMSBodyText">
    <w:name w:val="BMS Body Text"/>
    <w:link w:val="BMSBodyTextChar"/>
    <w:rsid w:val="00A13AAE"/>
    <w:pPr>
      <w:spacing w:after="120" w:line="264" w:lineRule="auto"/>
      <w:jc w:val="both"/>
    </w:pPr>
    <w:rPr>
      <w:rFonts w:ascii="Times New Roman" w:eastAsia="MS Mincho" w:hAnsi="Times New Roman" w:cs="Times New Roman"/>
      <w:color w:val="000000"/>
      <w:sz w:val="24"/>
      <w:szCs w:val="20"/>
    </w:rPr>
  </w:style>
  <w:style w:type="character" w:customStyle="1" w:styleId="BMSBodyTextChar">
    <w:name w:val="BMS Body Text Char"/>
    <w:link w:val="BMSBodyText"/>
    <w:rsid w:val="00A13AAE"/>
    <w:rPr>
      <w:rFonts w:ascii="Times New Roman" w:eastAsia="MS Mincho" w:hAnsi="Times New Roman" w:cs="Times New Roman"/>
      <w:color w:val="000000"/>
      <w:sz w:val="24"/>
      <w:szCs w:val="20"/>
    </w:rPr>
  </w:style>
  <w:style w:type="paragraph" w:customStyle="1" w:styleId="AppendixHeader1">
    <w:name w:val="Appendix Header 1"/>
    <w:basedOn w:val="Heading1"/>
    <w:qFormat/>
    <w:rsid w:val="00A13AAE"/>
    <w:pPr>
      <w:numPr>
        <w:numId w:val="0"/>
      </w:numPr>
      <w:ind w:left="432" w:hanging="432"/>
      <w:contextualSpacing/>
    </w:pPr>
  </w:style>
  <w:style w:type="table" w:customStyle="1" w:styleId="Style1">
    <w:name w:val="Style1"/>
    <w:basedOn w:val="TableNormal"/>
    <w:uiPriority w:val="99"/>
    <w:rsid w:val="00A13AAE"/>
    <w:pPr>
      <w:spacing w:after="0" w:line="240" w:lineRule="auto"/>
    </w:p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style>
  <w:style w:type="table" w:customStyle="1" w:styleId="RW0">
    <w:name w:val="RW 0"/>
    <w:aliases w:val="32,96"/>
    <w:basedOn w:val="TableNormal"/>
    <w:uiPriority w:val="99"/>
    <w:rsid w:val="00A13AAE"/>
    <w:pPr>
      <w:spacing w:after="0" w:line="240" w:lineRule="auto"/>
      <w:contextualSpacing/>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HETable">
    <w:name w:val="PHE Table"/>
    <w:basedOn w:val="TableNormal"/>
    <w:link w:val="PHETablePara"/>
    <w:uiPriority w:val="99"/>
    <w:rsid w:val="00A13AAE"/>
    <w:pPr>
      <w:spacing w:after="0" w:line="240" w:lineRule="auto"/>
    </w:pPr>
    <w:rPr>
      <w:rFonts w:asciiTheme="majorHAnsi" w:eastAsia="Times New Roman" w:hAnsiTheme="majorHAns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color w:val="FFFFFF" w:themeColor="background1"/>
        <w:sz w:val="22"/>
      </w:rPr>
      <w:tblPr/>
      <w:tcPr>
        <w:shd w:val="clear" w:color="auto" w:fill="14467C"/>
      </w:tcPr>
    </w:tblStylePr>
  </w:style>
  <w:style w:type="paragraph" w:customStyle="1" w:styleId="PHETablePara">
    <w:name w:val="PHE Table Para"/>
    <w:basedOn w:val="Normal"/>
    <w:link w:val="PHETable"/>
    <w:uiPriority w:val="99"/>
    <w:rsid w:val="00A13AAE"/>
    <w:pPr>
      <w:spacing w:after="120" w:line="240" w:lineRule="auto"/>
      <w:jc w:val="left"/>
    </w:pPr>
    <w:rPr>
      <w:rFonts w:asciiTheme="majorHAnsi" w:eastAsia="Times New Roman" w:hAnsiTheme="majorHAnsi" w:cs="Times New Roman"/>
      <w:sz w:val="22"/>
      <w:szCs w:val="24"/>
    </w:rPr>
  </w:style>
  <w:style w:type="paragraph" w:customStyle="1" w:styleId="PHEHeading1">
    <w:name w:val="#PHE Heading 1"/>
    <w:basedOn w:val="Normal"/>
    <w:next w:val="PHENormal"/>
    <w:link w:val="PHEHeading1Char"/>
    <w:uiPriority w:val="2"/>
    <w:qFormat/>
    <w:rsid w:val="00A13AAE"/>
    <w:pPr>
      <w:keepNext/>
      <w:spacing w:line="276" w:lineRule="auto"/>
      <w:jc w:val="left"/>
      <w:outlineLvl w:val="0"/>
    </w:pPr>
    <w:rPr>
      <w:rFonts w:eastAsia="Times New Roman"/>
      <w:b/>
      <w:bCs/>
      <w:color w:val="000000" w:themeColor="text1"/>
      <w:sz w:val="32"/>
      <w:szCs w:val="32"/>
      <w:u w:val="single"/>
    </w:rPr>
  </w:style>
  <w:style w:type="character" w:customStyle="1" w:styleId="PHEHeading1Char">
    <w:name w:val="#PHE Heading 1 Char"/>
    <w:basedOn w:val="PHEHeading1Char0"/>
    <w:link w:val="PHEHeading1"/>
    <w:uiPriority w:val="2"/>
    <w:rsid w:val="00A13AAE"/>
    <w:rPr>
      <w:rFonts w:ascii="Arial" w:eastAsia="Times New Roman" w:hAnsi="Arial" w:cs="Arial"/>
      <w:b/>
      <w:bCs/>
      <w:color w:val="000000" w:themeColor="text1"/>
      <w:sz w:val="32"/>
      <w:szCs w:val="32"/>
      <w:u w:val="single"/>
    </w:rPr>
  </w:style>
  <w:style w:type="paragraph" w:customStyle="1" w:styleId="PHEHeading2">
    <w:name w:val="#PHE Heading 2"/>
    <w:basedOn w:val="Normal"/>
    <w:next w:val="PHENormal"/>
    <w:link w:val="PHEHeading2Char"/>
    <w:uiPriority w:val="2"/>
    <w:qFormat/>
    <w:rsid w:val="00A13AAE"/>
    <w:pPr>
      <w:keepNext/>
      <w:spacing w:before="120" w:after="120" w:line="276" w:lineRule="auto"/>
      <w:jc w:val="left"/>
      <w:outlineLvl w:val="1"/>
    </w:pPr>
    <w:rPr>
      <w:rFonts w:eastAsia="Times New Roman"/>
      <w:b/>
      <w:color w:val="262626" w:themeColor="text1" w:themeTint="D9"/>
      <w:sz w:val="28"/>
    </w:rPr>
  </w:style>
  <w:style w:type="character" w:customStyle="1" w:styleId="PHEHeading2Char">
    <w:name w:val="#PHE Heading 2 Char"/>
    <w:basedOn w:val="PHEHeading2Char0"/>
    <w:link w:val="PHEHeading2"/>
    <w:uiPriority w:val="2"/>
    <w:rsid w:val="00A13AAE"/>
    <w:rPr>
      <w:rFonts w:ascii="Arial" w:eastAsia="Times New Roman" w:hAnsi="Arial" w:cs="Arial"/>
      <w:b/>
      <w:color w:val="262626" w:themeColor="text1" w:themeTint="D9"/>
      <w:sz w:val="28"/>
      <w:szCs w:val="20"/>
    </w:rPr>
  </w:style>
  <w:style w:type="paragraph" w:customStyle="1" w:styleId="PHEHeading3">
    <w:name w:val="#PHE Heading 3"/>
    <w:basedOn w:val="Normal"/>
    <w:next w:val="PHENormal"/>
    <w:link w:val="PHEHeading3Char"/>
    <w:uiPriority w:val="2"/>
    <w:qFormat/>
    <w:rsid w:val="00A13AAE"/>
    <w:pPr>
      <w:keepNext/>
      <w:spacing w:before="120" w:after="120" w:line="276" w:lineRule="auto"/>
      <w:jc w:val="left"/>
      <w:outlineLvl w:val="2"/>
    </w:pPr>
    <w:rPr>
      <w:rFonts w:eastAsia="Times New Roman"/>
      <w:i/>
      <w:color w:val="000000" w:themeColor="text1"/>
      <w:sz w:val="26"/>
    </w:rPr>
  </w:style>
  <w:style w:type="character" w:customStyle="1" w:styleId="PHEHeading3Char">
    <w:name w:val="#PHE Heading 3 Char"/>
    <w:basedOn w:val="DefaultParagraphFont"/>
    <w:link w:val="PHEHeading3"/>
    <w:uiPriority w:val="2"/>
    <w:rsid w:val="00A13AAE"/>
    <w:rPr>
      <w:rFonts w:ascii="Arial" w:eastAsia="Times New Roman" w:hAnsi="Arial" w:cs="Arial"/>
      <w:i/>
      <w:color w:val="000000" w:themeColor="text1"/>
      <w:sz w:val="26"/>
      <w:szCs w:val="20"/>
    </w:rPr>
  </w:style>
  <w:style w:type="paragraph" w:customStyle="1" w:styleId="PHEHeading4">
    <w:name w:val="#PHE Heading 4"/>
    <w:basedOn w:val="Normal"/>
    <w:next w:val="PHENormal"/>
    <w:link w:val="PHEHeading4Char"/>
    <w:uiPriority w:val="2"/>
    <w:qFormat/>
    <w:rsid w:val="00A13AAE"/>
    <w:pPr>
      <w:keepNext/>
      <w:tabs>
        <w:tab w:val="num" w:pos="1080"/>
      </w:tabs>
      <w:spacing w:before="120" w:after="120" w:line="276" w:lineRule="auto"/>
      <w:jc w:val="left"/>
      <w:outlineLvl w:val="3"/>
    </w:pPr>
    <w:rPr>
      <w:rFonts w:eastAsia="Times New Roman"/>
      <w:color w:val="000000" w:themeColor="text1"/>
      <w:u w:val="single"/>
    </w:rPr>
  </w:style>
  <w:style w:type="character" w:customStyle="1" w:styleId="PHEHeading4Char">
    <w:name w:val="#PHE Heading 4 Char"/>
    <w:basedOn w:val="PHEHeading3Char0"/>
    <w:link w:val="PHEHeading4"/>
    <w:uiPriority w:val="2"/>
    <w:rsid w:val="00A13AAE"/>
    <w:rPr>
      <w:rFonts w:ascii="Arial" w:eastAsia="Times New Roman" w:hAnsi="Arial" w:cs="Arial"/>
      <w:i w:val="0"/>
      <w:color w:val="000000" w:themeColor="text1"/>
      <w:sz w:val="20"/>
      <w:szCs w:val="20"/>
      <w:u w:val="single"/>
    </w:rPr>
  </w:style>
  <w:style w:type="paragraph" w:customStyle="1" w:styleId="PHEHeading5">
    <w:name w:val="#PHE Heading 5"/>
    <w:basedOn w:val="Normal"/>
    <w:next w:val="PHENormal"/>
    <w:link w:val="PHEHeading5Char"/>
    <w:uiPriority w:val="2"/>
    <w:qFormat/>
    <w:rsid w:val="00A13AAE"/>
    <w:pPr>
      <w:keepNext/>
      <w:tabs>
        <w:tab w:val="num" w:pos="1080"/>
      </w:tabs>
      <w:spacing w:before="120" w:after="120" w:line="276" w:lineRule="auto"/>
      <w:jc w:val="left"/>
      <w:outlineLvl w:val="4"/>
    </w:pPr>
    <w:rPr>
      <w:rFonts w:eastAsia="Times New Roman"/>
      <w:i/>
      <w:color w:val="000000" w:themeColor="text1"/>
    </w:rPr>
  </w:style>
  <w:style w:type="character" w:customStyle="1" w:styleId="PHEHeading5Char">
    <w:name w:val="#PHE Heading 5 Char"/>
    <w:basedOn w:val="PHEHeading5Char0"/>
    <w:link w:val="PHEHeading5"/>
    <w:uiPriority w:val="2"/>
    <w:rsid w:val="00A13AAE"/>
    <w:rPr>
      <w:rFonts w:ascii="Arial" w:eastAsia="Times New Roman" w:hAnsi="Arial" w:cs="Arial"/>
      <w:i/>
      <w:color w:val="000000" w:themeColor="text1"/>
      <w:sz w:val="20"/>
      <w:szCs w:val="20"/>
    </w:rPr>
  </w:style>
  <w:style w:type="paragraph" w:customStyle="1" w:styleId="ProposalHeading1">
    <w:name w:val="Proposal Heading 1"/>
    <w:basedOn w:val="Normal"/>
    <w:next w:val="Normal"/>
    <w:rsid w:val="00A13AAE"/>
    <w:pPr>
      <w:spacing w:after="120" w:line="240" w:lineRule="auto"/>
      <w:jc w:val="left"/>
      <w:outlineLvl w:val="0"/>
    </w:pPr>
    <w:rPr>
      <w:rFonts w:asciiTheme="majorHAnsi" w:eastAsia="Times New Roman" w:hAnsiTheme="majorHAnsi" w:cs="Times New Roman"/>
      <w:b/>
      <w:sz w:val="22"/>
      <w:szCs w:val="24"/>
      <w:u w:val="single"/>
    </w:rPr>
  </w:style>
  <w:style w:type="paragraph" w:customStyle="1" w:styleId="ProposalTask">
    <w:name w:val="Proposal Task"/>
    <w:basedOn w:val="Heading2"/>
    <w:next w:val="Normal"/>
    <w:rsid w:val="00A13AAE"/>
    <w:pPr>
      <w:keepNext/>
      <w:numPr>
        <w:ilvl w:val="0"/>
        <w:numId w:val="0"/>
      </w:numPr>
      <w:spacing w:before="240" w:after="60" w:line="240" w:lineRule="auto"/>
    </w:pPr>
    <w:rPr>
      <w:rFonts w:asciiTheme="majorHAnsi" w:eastAsia="Times New Roman" w:hAnsiTheme="majorHAnsi"/>
      <w:bCs/>
      <w:iCs/>
      <w:sz w:val="22"/>
      <w:szCs w:val="22"/>
    </w:rPr>
  </w:style>
  <w:style w:type="paragraph" w:customStyle="1" w:styleId="ProposalSub-Task">
    <w:name w:val="Proposal Sub-Task"/>
    <w:basedOn w:val="Normal"/>
    <w:next w:val="Normal"/>
    <w:rsid w:val="00A13AAE"/>
    <w:pPr>
      <w:spacing w:after="120" w:line="240" w:lineRule="auto"/>
      <w:jc w:val="left"/>
    </w:pPr>
    <w:rPr>
      <w:rFonts w:asciiTheme="majorHAnsi" w:eastAsia="Times New Roman" w:hAnsiTheme="majorHAnsi" w:cs="Times New Roman"/>
      <w:sz w:val="22"/>
      <w:szCs w:val="24"/>
      <w:u w:val="single"/>
    </w:rPr>
  </w:style>
  <w:style w:type="paragraph" w:customStyle="1" w:styleId="PHEHeading10">
    <w:name w:val="PHE Heading 1"/>
    <w:basedOn w:val="PHENormal"/>
    <w:next w:val="PHENormal"/>
    <w:link w:val="PHEHeading1Char0"/>
    <w:uiPriority w:val="1"/>
    <w:qFormat/>
    <w:rsid w:val="00A13AAE"/>
    <w:pPr>
      <w:keepNext/>
      <w:spacing w:after="200" w:line="360" w:lineRule="auto"/>
      <w:jc w:val="left"/>
      <w:outlineLvl w:val="0"/>
    </w:pPr>
    <w:rPr>
      <w:rFonts w:ascii="Arial" w:hAnsi="Arial" w:cs="Arial"/>
      <w:b/>
      <w:color w:val="000000" w:themeColor="text1"/>
      <w:sz w:val="32"/>
      <w:szCs w:val="20"/>
      <w:u w:val="single"/>
    </w:rPr>
  </w:style>
  <w:style w:type="character" w:customStyle="1" w:styleId="PHEHeading1Char0">
    <w:name w:val="PHE Heading 1 Char"/>
    <w:link w:val="PHEHeading10"/>
    <w:uiPriority w:val="1"/>
    <w:rsid w:val="00A13AAE"/>
    <w:rPr>
      <w:rFonts w:ascii="Arial" w:eastAsia="Times New Roman" w:hAnsi="Arial" w:cs="Arial"/>
      <w:b/>
      <w:color w:val="000000" w:themeColor="text1"/>
      <w:sz w:val="32"/>
      <w:szCs w:val="20"/>
      <w:u w:val="single"/>
    </w:rPr>
  </w:style>
  <w:style w:type="paragraph" w:customStyle="1" w:styleId="PHETaskTitle">
    <w:name w:val="PHE Task Title"/>
    <w:basedOn w:val="Normal"/>
    <w:next w:val="PHENormal"/>
    <w:link w:val="PHETaskTitleChar"/>
    <w:rsid w:val="00A13AAE"/>
    <w:pPr>
      <w:keepNext/>
      <w:spacing w:before="120" w:after="60" w:line="240" w:lineRule="auto"/>
      <w:jc w:val="left"/>
      <w:outlineLvl w:val="1"/>
    </w:pPr>
    <w:rPr>
      <w:rFonts w:asciiTheme="majorHAnsi" w:eastAsia="Times New Roman" w:hAnsiTheme="majorHAnsi" w:cs="Times New Roman"/>
      <w:b/>
      <w:sz w:val="22"/>
      <w:szCs w:val="24"/>
    </w:rPr>
  </w:style>
  <w:style w:type="character" w:customStyle="1" w:styleId="PHETaskTitleChar">
    <w:name w:val="PHE Task Title Char"/>
    <w:link w:val="PHETaskTitle"/>
    <w:rsid w:val="00A13AAE"/>
    <w:rPr>
      <w:rFonts w:asciiTheme="majorHAnsi" w:eastAsia="Times New Roman" w:hAnsiTheme="majorHAnsi" w:cs="Times New Roman"/>
      <w:b/>
      <w:szCs w:val="24"/>
    </w:rPr>
  </w:style>
  <w:style w:type="paragraph" w:customStyle="1" w:styleId="PHEObjectives">
    <w:name w:val="PHE Objectives"/>
    <w:basedOn w:val="Normal"/>
    <w:link w:val="PHEObjectivesChar"/>
    <w:rsid w:val="00A13AAE"/>
    <w:pPr>
      <w:spacing w:before="60" w:after="60" w:line="240" w:lineRule="auto"/>
      <w:jc w:val="left"/>
    </w:pPr>
    <w:rPr>
      <w:rFonts w:asciiTheme="majorHAnsi" w:eastAsia="Times New Roman" w:hAnsiTheme="majorHAnsi" w:cs="Times New Roman"/>
      <w:sz w:val="22"/>
      <w:szCs w:val="24"/>
    </w:rPr>
  </w:style>
  <w:style w:type="character" w:customStyle="1" w:styleId="PHEObjectivesChar">
    <w:name w:val="PHE Objectives Char"/>
    <w:link w:val="PHEObjectives"/>
    <w:rsid w:val="00A13AAE"/>
    <w:rPr>
      <w:rFonts w:asciiTheme="majorHAnsi" w:eastAsia="Times New Roman" w:hAnsiTheme="majorHAnsi" w:cs="Times New Roman"/>
      <w:szCs w:val="24"/>
    </w:rPr>
  </w:style>
  <w:style w:type="paragraph" w:customStyle="1" w:styleId="PHESchedule">
    <w:name w:val="PHE Schedule"/>
    <w:basedOn w:val="Normal"/>
    <w:link w:val="PHEScheduleChar"/>
    <w:rsid w:val="00A13AAE"/>
    <w:pPr>
      <w:keepNext/>
      <w:keepLines/>
      <w:tabs>
        <w:tab w:val="right" w:pos="5400"/>
      </w:tabs>
      <w:spacing w:after="120" w:line="240" w:lineRule="auto"/>
      <w:jc w:val="left"/>
    </w:pPr>
    <w:rPr>
      <w:rFonts w:asciiTheme="majorHAnsi" w:eastAsia="Times New Roman" w:hAnsiTheme="majorHAnsi" w:cs="Times New Roman"/>
      <w:sz w:val="22"/>
      <w:szCs w:val="24"/>
    </w:rPr>
  </w:style>
  <w:style w:type="character" w:customStyle="1" w:styleId="PHEScheduleChar">
    <w:name w:val="PHE Schedule Char"/>
    <w:link w:val="PHESchedule"/>
    <w:rsid w:val="00A13AAE"/>
    <w:rPr>
      <w:rFonts w:asciiTheme="majorHAnsi" w:eastAsia="Times New Roman" w:hAnsiTheme="majorHAnsi" w:cs="Times New Roman"/>
      <w:szCs w:val="24"/>
    </w:rPr>
  </w:style>
  <w:style w:type="paragraph" w:customStyle="1" w:styleId="PHESub-TaskTitle">
    <w:name w:val="PHE Sub-Task Title"/>
    <w:basedOn w:val="Normal"/>
    <w:link w:val="PHESub-TaskTitleChar"/>
    <w:autoRedefine/>
    <w:rsid w:val="00A13AAE"/>
    <w:pPr>
      <w:keepNext/>
      <w:spacing w:before="240" w:after="60" w:line="240" w:lineRule="auto"/>
      <w:jc w:val="left"/>
      <w:outlineLvl w:val="2"/>
    </w:pPr>
    <w:rPr>
      <w:rFonts w:asciiTheme="majorHAnsi" w:eastAsia="Times New Roman" w:hAnsiTheme="majorHAnsi" w:cs="Times New Roman"/>
      <w:i/>
      <w:sz w:val="22"/>
      <w:szCs w:val="24"/>
    </w:rPr>
  </w:style>
  <w:style w:type="character" w:customStyle="1" w:styleId="PHESub-TaskTitleChar">
    <w:name w:val="PHE Sub-Task Title Char"/>
    <w:basedOn w:val="DefaultParagraphFont"/>
    <w:link w:val="PHESub-TaskTitle"/>
    <w:rsid w:val="00A13AAE"/>
    <w:rPr>
      <w:rFonts w:asciiTheme="majorHAnsi" w:eastAsia="Times New Roman" w:hAnsiTheme="majorHAnsi" w:cs="Times New Roman"/>
      <w:i/>
      <w:szCs w:val="24"/>
    </w:rPr>
  </w:style>
  <w:style w:type="paragraph" w:customStyle="1" w:styleId="PHEListItem">
    <w:name w:val="PHE List Item"/>
    <w:basedOn w:val="Normal"/>
    <w:link w:val="PHEListItemChar"/>
    <w:autoRedefine/>
    <w:rsid w:val="00A13AAE"/>
    <w:pPr>
      <w:keepLines/>
      <w:spacing w:after="120" w:line="240" w:lineRule="auto"/>
      <w:jc w:val="left"/>
    </w:pPr>
    <w:rPr>
      <w:rFonts w:asciiTheme="majorHAnsi" w:eastAsia="Times New Roman" w:hAnsiTheme="majorHAnsi" w:cs="Times New Roman"/>
      <w:noProof/>
      <w:sz w:val="22"/>
      <w:szCs w:val="28"/>
    </w:rPr>
  </w:style>
  <w:style w:type="character" w:customStyle="1" w:styleId="PHEListItemChar">
    <w:name w:val="PHE List Item Char"/>
    <w:link w:val="PHEListItem"/>
    <w:rsid w:val="00A13AAE"/>
    <w:rPr>
      <w:rFonts w:asciiTheme="majorHAnsi" w:eastAsia="Times New Roman" w:hAnsiTheme="majorHAnsi" w:cs="Times New Roman"/>
      <w:noProof/>
      <w:szCs w:val="28"/>
    </w:rPr>
  </w:style>
  <w:style w:type="paragraph" w:customStyle="1" w:styleId="PHETask">
    <w:name w:val="PHE Task"/>
    <w:basedOn w:val="PHENormal"/>
    <w:autoRedefine/>
    <w:rsid w:val="00A13AAE"/>
    <w:pPr>
      <w:keepNext/>
      <w:spacing w:before="240" w:after="0" w:line="360" w:lineRule="auto"/>
      <w:jc w:val="left"/>
      <w:outlineLvl w:val="1"/>
    </w:pPr>
    <w:rPr>
      <w:rFonts w:ascii="Arial" w:hAnsi="Arial" w:cs="Arial"/>
      <w:b/>
      <w:color w:val="262626" w:themeColor="text1" w:themeTint="D9"/>
      <w:sz w:val="20"/>
      <w:szCs w:val="20"/>
    </w:rPr>
  </w:style>
  <w:style w:type="paragraph" w:customStyle="1" w:styleId="PHESub-Task">
    <w:name w:val="PHE Sub-Task"/>
    <w:basedOn w:val="Normal"/>
    <w:rsid w:val="00A13AAE"/>
    <w:pPr>
      <w:keepNext/>
      <w:spacing w:after="120" w:line="240" w:lineRule="auto"/>
      <w:jc w:val="left"/>
      <w:outlineLvl w:val="2"/>
    </w:pPr>
    <w:rPr>
      <w:rFonts w:asciiTheme="majorHAnsi" w:eastAsia="Times New Roman" w:hAnsiTheme="majorHAnsi" w:cs="Times New Roman"/>
      <w:i/>
      <w:sz w:val="22"/>
      <w:szCs w:val="24"/>
      <w:u w:val="single"/>
    </w:rPr>
  </w:style>
  <w:style w:type="paragraph" w:customStyle="1" w:styleId="PHEListnumbered">
    <w:name w:val="PHE List_numbered"/>
    <w:basedOn w:val="PHENormal"/>
    <w:link w:val="PHEListnumberedChar"/>
    <w:rsid w:val="00A13AAE"/>
    <w:pPr>
      <w:spacing w:after="0" w:line="360" w:lineRule="auto"/>
      <w:ind w:left="720" w:hanging="360"/>
      <w:jc w:val="left"/>
    </w:pPr>
    <w:rPr>
      <w:rFonts w:ascii="Arial" w:hAnsi="Arial" w:cs="Arial"/>
      <w:sz w:val="20"/>
      <w:szCs w:val="20"/>
    </w:rPr>
  </w:style>
  <w:style w:type="character" w:customStyle="1" w:styleId="PHEListnumberedChar">
    <w:name w:val="PHE List_numbered Char"/>
    <w:link w:val="PHEListnumbered"/>
    <w:rsid w:val="00A13AAE"/>
    <w:rPr>
      <w:rFonts w:ascii="Arial" w:eastAsia="Times New Roman" w:hAnsi="Arial" w:cs="Arial"/>
      <w:sz w:val="20"/>
      <w:szCs w:val="20"/>
    </w:rPr>
  </w:style>
  <w:style w:type="paragraph" w:customStyle="1" w:styleId="PHEListbullet">
    <w:name w:val="PHE List_bullet"/>
    <w:basedOn w:val="PHEListnumbered"/>
    <w:link w:val="PHEListbulletChar"/>
    <w:autoRedefine/>
    <w:rsid w:val="00A13AAE"/>
  </w:style>
  <w:style w:type="character" w:customStyle="1" w:styleId="PHEListbulletChar">
    <w:name w:val="PHE List_bullet Char"/>
    <w:link w:val="PHEListbullet"/>
    <w:rsid w:val="00A13AAE"/>
    <w:rPr>
      <w:rFonts w:ascii="Arial" w:eastAsia="Times New Roman" w:hAnsi="Arial" w:cs="Arial"/>
      <w:sz w:val="20"/>
      <w:szCs w:val="20"/>
    </w:rPr>
  </w:style>
  <w:style w:type="paragraph" w:customStyle="1" w:styleId="PHEHeading30">
    <w:name w:val="PHE Heading 3"/>
    <w:basedOn w:val="PHENormal"/>
    <w:next w:val="PHENormal"/>
    <w:link w:val="PHEHeading3Char0"/>
    <w:uiPriority w:val="1"/>
    <w:qFormat/>
    <w:rsid w:val="00A13AAE"/>
    <w:pPr>
      <w:keepNext/>
      <w:spacing w:before="120" w:line="360" w:lineRule="auto"/>
      <w:jc w:val="left"/>
      <w:outlineLvl w:val="2"/>
    </w:pPr>
    <w:rPr>
      <w:rFonts w:ascii="Arial" w:hAnsi="Arial" w:cs="Arial"/>
      <w:i/>
      <w:color w:val="000000" w:themeColor="text1"/>
      <w:sz w:val="28"/>
      <w:szCs w:val="20"/>
    </w:rPr>
  </w:style>
  <w:style w:type="character" w:customStyle="1" w:styleId="PHEHeading3Char0">
    <w:name w:val="PHE Heading 3 Char"/>
    <w:basedOn w:val="DefaultParagraphFont"/>
    <w:link w:val="PHEHeading30"/>
    <w:uiPriority w:val="1"/>
    <w:rsid w:val="00A13AAE"/>
    <w:rPr>
      <w:rFonts w:ascii="Arial" w:eastAsia="Times New Roman" w:hAnsi="Arial" w:cs="Arial"/>
      <w:i/>
      <w:color w:val="000000" w:themeColor="text1"/>
      <w:sz w:val="28"/>
      <w:szCs w:val="20"/>
    </w:rPr>
  </w:style>
  <w:style w:type="paragraph" w:customStyle="1" w:styleId="PHEHeading20">
    <w:name w:val="PHE Heading 2"/>
    <w:basedOn w:val="PHENormal"/>
    <w:next w:val="PHENormal"/>
    <w:link w:val="PHEHeading2Char0"/>
    <w:uiPriority w:val="1"/>
    <w:qFormat/>
    <w:rsid w:val="00A13AAE"/>
    <w:pPr>
      <w:keepNext/>
      <w:spacing w:before="120" w:line="360" w:lineRule="auto"/>
      <w:jc w:val="left"/>
      <w:outlineLvl w:val="1"/>
    </w:pPr>
    <w:rPr>
      <w:rFonts w:ascii="Arial" w:hAnsi="Arial" w:cs="Arial"/>
      <w:b/>
      <w:color w:val="262626" w:themeColor="text1" w:themeTint="D9"/>
      <w:sz w:val="28"/>
      <w:szCs w:val="20"/>
    </w:rPr>
  </w:style>
  <w:style w:type="character" w:customStyle="1" w:styleId="PHEHeading2Char0">
    <w:name w:val="PHE Heading 2 Char"/>
    <w:basedOn w:val="PHENormalChar"/>
    <w:link w:val="PHEHeading20"/>
    <w:uiPriority w:val="1"/>
    <w:rsid w:val="00A13AAE"/>
    <w:rPr>
      <w:rFonts w:ascii="Arial" w:eastAsia="Times New Roman" w:hAnsi="Arial" w:cs="Arial"/>
      <w:b/>
      <w:color w:val="262626" w:themeColor="text1" w:themeTint="D9"/>
      <w:sz w:val="28"/>
      <w:szCs w:val="20"/>
    </w:rPr>
  </w:style>
  <w:style w:type="paragraph" w:customStyle="1" w:styleId="PHEHeading40">
    <w:name w:val="PHE Heading 4"/>
    <w:basedOn w:val="PHENormal"/>
    <w:next w:val="PHENormal"/>
    <w:link w:val="PHEHeading4Char0"/>
    <w:uiPriority w:val="1"/>
    <w:qFormat/>
    <w:rsid w:val="00A13AAE"/>
    <w:pPr>
      <w:keepNext/>
      <w:spacing w:before="120" w:line="360" w:lineRule="auto"/>
      <w:jc w:val="left"/>
      <w:outlineLvl w:val="3"/>
    </w:pPr>
    <w:rPr>
      <w:rFonts w:ascii="Arial" w:hAnsi="Arial" w:cs="Arial"/>
      <w:color w:val="000000" w:themeColor="text1"/>
      <w:sz w:val="20"/>
      <w:szCs w:val="20"/>
      <w:u w:val="single"/>
    </w:rPr>
  </w:style>
  <w:style w:type="character" w:customStyle="1" w:styleId="PHEHeading4Char0">
    <w:name w:val="PHE Heading 4 Char"/>
    <w:basedOn w:val="PHEHeading3Char0"/>
    <w:link w:val="PHEHeading40"/>
    <w:uiPriority w:val="1"/>
    <w:rsid w:val="00A13AAE"/>
    <w:rPr>
      <w:rFonts w:ascii="Arial" w:eastAsia="Times New Roman" w:hAnsi="Arial" w:cs="Arial"/>
      <w:i w:val="0"/>
      <w:color w:val="000000" w:themeColor="text1"/>
      <w:sz w:val="20"/>
      <w:szCs w:val="20"/>
      <w:u w:val="single"/>
    </w:rPr>
  </w:style>
  <w:style w:type="paragraph" w:customStyle="1" w:styleId="PHEHeading50">
    <w:name w:val="PHE Heading 5"/>
    <w:basedOn w:val="PHENormal"/>
    <w:next w:val="PHENormal"/>
    <w:link w:val="PHEHeading5Char0"/>
    <w:uiPriority w:val="1"/>
    <w:qFormat/>
    <w:rsid w:val="00A13AAE"/>
    <w:pPr>
      <w:keepNext/>
      <w:spacing w:before="120" w:line="360" w:lineRule="auto"/>
      <w:jc w:val="left"/>
      <w:outlineLvl w:val="4"/>
    </w:pPr>
    <w:rPr>
      <w:rFonts w:ascii="Arial" w:hAnsi="Arial" w:cs="Arial"/>
      <w:i/>
      <w:color w:val="000000" w:themeColor="text1"/>
      <w:sz w:val="20"/>
      <w:szCs w:val="20"/>
    </w:rPr>
  </w:style>
  <w:style w:type="character" w:customStyle="1" w:styleId="PHEHeading5Char0">
    <w:name w:val="PHE Heading 5 Char"/>
    <w:basedOn w:val="PHEHeading3Char0"/>
    <w:link w:val="PHEHeading50"/>
    <w:uiPriority w:val="1"/>
    <w:rsid w:val="00A13AAE"/>
    <w:rPr>
      <w:rFonts w:ascii="Arial" w:eastAsia="Times New Roman" w:hAnsi="Arial" w:cs="Arial"/>
      <w:i/>
      <w:color w:val="000000" w:themeColor="text1"/>
      <w:sz w:val="20"/>
      <w:szCs w:val="20"/>
    </w:rPr>
  </w:style>
  <w:style w:type="paragraph" w:customStyle="1" w:styleId="TableNormalPara">
    <w:name w:val="Table Normal Para"/>
    <w:basedOn w:val="Normal"/>
    <w:uiPriority w:val="99"/>
    <w:rsid w:val="00A13AAE"/>
    <w:pPr>
      <w:spacing w:after="120" w:line="240" w:lineRule="auto"/>
      <w:jc w:val="left"/>
    </w:pPr>
    <w:rPr>
      <w:rFonts w:asciiTheme="majorHAnsi" w:eastAsia="Times New Roman" w:hAnsiTheme="majorHAnsi" w:cs="Times New Roman"/>
      <w:sz w:val="22"/>
      <w:szCs w:val="24"/>
    </w:rPr>
  </w:style>
  <w:style w:type="table" w:customStyle="1" w:styleId="TableGrid21">
    <w:name w:val="Table Grid21"/>
    <w:basedOn w:val="TableNormal"/>
    <w:next w:val="TableGrid"/>
    <w:uiPriority w:val="59"/>
    <w:rsid w:val="00A1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1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Wstyle">
    <w:name w:val="RW style"/>
    <w:basedOn w:val="TableNormal"/>
    <w:uiPriority w:val="99"/>
    <w:rsid w:val="00A13AAE"/>
    <w:pPr>
      <w:spacing w:before="60" w:after="60" w:line="240" w:lineRule="auto"/>
      <w:contextualSpacing/>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002060"/>
        <w:insideV w:val="single" w:sz="4" w:space="0" w:color="002060"/>
      </w:tblBorders>
    </w:tblPr>
    <w:tcPr>
      <w:vAlign w:val="center"/>
    </w:tc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style>
  <w:style w:type="paragraph" w:customStyle="1" w:styleId="rPlotLegend">
    <w:name w:val="rPlotLegend"/>
    <w:qFormat/>
    <w:rsid w:val="00A13AAE"/>
    <w:pPr>
      <w:numPr>
        <w:numId w:val="9"/>
      </w:numPr>
      <w:spacing w:after="200" w:line="276" w:lineRule="auto"/>
      <w:jc w:val="center"/>
    </w:pPr>
    <w:rPr>
      <w:rFonts w:eastAsiaTheme="minorEastAsia"/>
      <w:b/>
      <w:smallCaps/>
      <w:color w:val="404040" w:themeColor="text1" w:themeTint="BF"/>
      <w:lang w:val="fr-FR" w:eastAsia="ja-JP"/>
    </w:rPr>
  </w:style>
  <w:style w:type="paragraph" w:customStyle="1" w:styleId="Titre1">
    <w:name w:val="Titre1"/>
    <w:basedOn w:val="Title"/>
    <w:next w:val="Normal"/>
    <w:qFormat/>
    <w:rsid w:val="00A13AAE"/>
  </w:style>
  <w:style w:type="paragraph" w:styleId="Title">
    <w:name w:val="Title"/>
    <w:basedOn w:val="Normal"/>
    <w:next w:val="Normal"/>
    <w:link w:val="TitleChar"/>
    <w:uiPriority w:val="10"/>
    <w:qFormat/>
    <w:rsid w:val="00A13AAE"/>
    <w:pPr>
      <w:spacing w:after="0" w:line="240" w:lineRule="auto"/>
      <w:contextualSpacing/>
      <w:jc w:val="left"/>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A13AAE"/>
    <w:rPr>
      <w:rFonts w:asciiTheme="majorHAnsi" w:eastAsiaTheme="majorEastAsia" w:hAnsiTheme="majorHAnsi" w:cstheme="majorBidi"/>
      <w:color w:val="000000" w:themeColor="text1"/>
      <w:sz w:val="56"/>
      <w:szCs w:val="56"/>
      <w:lang w:eastAsia="ja-JP"/>
    </w:rPr>
  </w:style>
  <w:style w:type="paragraph" w:customStyle="1" w:styleId="BulletList">
    <w:name w:val="BulletList"/>
    <w:basedOn w:val="Normal"/>
    <w:qFormat/>
    <w:rsid w:val="00A13AAE"/>
    <w:pPr>
      <w:numPr>
        <w:numId w:val="10"/>
      </w:numPr>
      <w:spacing w:after="160" w:line="259" w:lineRule="auto"/>
      <w:jc w:val="left"/>
    </w:pPr>
    <w:rPr>
      <w:rFonts w:asciiTheme="minorHAnsi" w:eastAsiaTheme="minorEastAsia" w:hAnsiTheme="minorHAnsi" w:cstheme="minorBidi"/>
      <w:sz w:val="22"/>
      <w:szCs w:val="22"/>
      <w:lang w:eastAsia="ja-JP"/>
    </w:rPr>
  </w:style>
  <w:style w:type="paragraph" w:customStyle="1" w:styleId="Titre2">
    <w:name w:val="Titre2"/>
    <w:basedOn w:val="Title"/>
    <w:next w:val="Normal"/>
    <w:qFormat/>
    <w:rsid w:val="00A13AAE"/>
    <w:pPr>
      <w:ind w:left="720" w:hanging="360"/>
    </w:pPr>
  </w:style>
  <w:style w:type="paragraph" w:customStyle="1" w:styleId="TitleDoc">
    <w:name w:val="TitleDoc"/>
    <w:basedOn w:val="Normal"/>
    <w:next w:val="Normal"/>
    <w:qFormat/>
    <w:rsid w:val="00A13AAE"/>
    <w:pPr>
      <w:pBdr>
        <w:bottom w:val="single" w:sz="8" w:space="1" w:color="auto"/>
      </w:pBdr>
      <w:spacing w:after="160" w:line="259" w:lineRule="auto"/>
      <w:jc w:val="center"/>
    </w:pPr>
    <w:rPr>
      <w:rFonts w:asciiTheme="minorHAnsi" w:eastAsiaTheme="minorEastAsia" w:hAnsiTheme="minorHAnsi" w:cstheme="minorBidi"/>
      <w:b/>
      <w:sz w:val="48"/>
      <w:szCs w:val="22"/>
      <w:lang w:eastAsia="ja-JP"/>
    </w:rPr>
  </w:style>
  <w:style w:type="paragraph" w:customStyle="1" w:styleId="rRawOutput">
    <w:name w:val="rRawOutput"/>
    <w:basedOn w:val="Normal"/>
    <w:qFormat/>
    <w:rsid w:val="00A13AAE"/>
    <w:pPr>
      <w:spacing w:after="0" w:line="240" w:lineRule="auto"/>
      <w:jc w:val="left"/>
    </w:pPr>
    <w:rPr>
      <w:rFonts w:ascii="Courier New" w:eastAsiaTheme="minorEastAsia" w:hAnsi="Courier New" w:cstheme="minorBidi"/>
      <w:szCs w:val="22"/>
      <w:lang w:eastAsia="ja-JP"/>
    </w:rPr>
  </w:style>
  <w:style w:type="paragraph" w:customStyle="1" w:styleId="rTableLegend">
    <w:name w:val="rTableLegend"/>
    <w:qFormat/>
    <w:rsid w:val="00A13AAE"/>
    <w:pPr>
      <w:numPr>
        <w:numId w:val="11"/>
      </w:numPr>
      <w:spacing w:after="200" w:line="276" w:lineRule="auto"/>
    </w:pPr>
    <w:rPr>
      <w:rFonts w:eastAsiaTheme="minorEastAsia"/>
      <w:b/>
      <w:smallCaps/>
      <w:color w:val="404040" w:themeColor="text1" w:themeTint="BF"/>
      <w:lang w:val="fr-FR" w:eastAsia="ja-JP"/>
    </w:rPr>
  </w:style>
  <w:style w:type="paragraph" w:customStyle="1" w:styleId="AppendixHeader2">
    <w:name w:val="Appendix Header 2"/>
    <w:basedOn w:val="Heading2"/>
    <w:link w:val="AppendixHeader2Char"/>
    <w:qFormat/>
    <w:rsid w:val="00A13AAE"/>
    <w:pPr>
      <w:numPr>
        <w:ilvl w:val="0"/>
        <w:numId w:val="0"/>
      </w:numPr>
      <w:tabs>
        <w:tab w:val="left" w:pos="142"/>
      </w:tabs>
      <w:spacing w:before="240" w:after="120"/>
      <w:ind w:left="720" w:hanging="720"/>
      <w:contextualSpacing/>
    </w:pPr>
    <w:rPr>
      <w:color w:val="002060"/>
    </w:rPr>
  </w:style>
  <w:style w:type="character" w:customStyle="1" w:styleId="AppendixHeader2Char">
    <w:name w:val="Appendix Header 2 Char"/>
    <w:basedOn w:val="DefaultParagraphFont"/>
    <w:link w:val="AppendixHeader2"/>
    <w:rsid w:val="00A13AAE"/>
    <w:rPr>
      <w:rFonts w:ascii="Arial" w:hAnsi="Arial" w:cs="Arial"/>
      <w:b/>
      <w:color w:val="002060"/>
      <w:sz w:val="28"/>
      <w:szCs w:val="32"/>
    </w:rPr>
  </w:style>
  <w:style w:type="numbering" w:customStyle="1" w:styleId="NoList11">
    <w:name w:val="No List11"/>
    <w:next w:val="NoList"/>
    <w:uiPriority w:val="99"/>
    <w:semiHidden/>
    <w:unhideWhenUsed/>
    <w:rsid w:val="00A13AAE"/>
  </w:style>
  <w:style w:type="table" w:customStyle="1" w:styleId="TableSimple11">
    <w:name w:val="Table Simple 11"/>
    <w:basedOn w:val="TableNormal"/>
    <w:next w:val="TableSimple1"/>
    <w:rsid w:val="00A13AAE"/>
    <w:pPr>
      <w:spacing w:after="120" w:line="240" w:lineRule="auto"/>
    </w:pPr>
    <w:rPr>
      <w:rFonts w:asciiTheme="majorHAnsi" w:eastAsia="Times New Roman" w:hAnsiTheme="majorHAnsi" w:cs="Times New Roman"/>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ghtShading-Accent11">
    <w:name w:val="Light Shading - Accent 11"/>
    <w:basedOn w:val="TableNormal"/>
    <w:next w:val="LightShading-Accent1"/>
    <w:uiPriority w:val="60"/>
    <w:rsid w:val="00A13AAE"/>
    <w:pPr>
      <w:spacing w:after="120" w:line="240" w:lineRule="auto"/>
    </w:pPr>
    <w:rPr>
      <w:rFonts w:asciiTheme="majorHAnsi" w:eastAsia="Times New Roman" w:hAnsiTheme="majorHAnsi" w:cs="Times New Roman"/>
      <w:color w:val="2E74B5" w:themeColor="accent1" w:themeShade="BF"/>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21">
    <w:name w:val="Light Shading - Accent 21"/>
    <w:basedOn w:val="TableNormal"/>
    <w:next w:val="LightShading-Accent2"/>
    <w:uiPriority w:val="30"/>
    <w:qFormat/>
    <w:rsid w:val="00A13AAE"/>
    <w:pPr>
      <w:spacing w:after="120" w:line="240" w:lineRule="auto"/>
    </w:pPr>
    <w:rPr>
      <w:rFonts w:asciiTheme="majorHAnsi" w:eastAsia="Times New Roman" w:hAnsiTheme="majorHAnsi" w:cs="Times New Roman"/>
      <w:color w:val="C45911" w:themeColor="accent2" w:themeShade="BF"/>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List1-Accent61">
    <w:name w:val="Medium List 1 - Accent 61"/>
    <w:basedOn w:val="TableNormal"/>
    <w:next w:val="MediumList1-Accent6"/>
    <w:uiPriority w:val="70"/>
    <w:rsid w:val="00A13AAE"/>
    <w:pPr>
      <w:spacing w:after="120" w:line="240" w:lineRule="auto"/>
    </w:pPr>
    <w:rPr>
      <w:rFonts w:asciiTheme="majorHAnsi" w:eastAsia="Times New Roman" w:hAnsiTheme="majorHAnsi" w:cs="Times New Roman"/>
      <w:color w:val="000000" w:themeColor="text1"/>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ColorfulGrid-Accent61">
    <w:name w:val="Colorful Grid - Accent 61"/>
    <w:basedOn w:val="TableNormal"/>
    <w:next w:val="ColorfulGrid-Accent6"/>
    <w:uiPriority w:val="64"/>
    <w:rsid w:val="00A13AAE"/>
    <w:pPr>
      <w:spacing w:after="120" w:line="240" w:lineRule="auto"/>
    </w:pPr>
    <w:rPr>
      <w:rFonts w:asciiTheme="majorHAnsi" w:eastAsia="Times New Roman" w:hAnsiTheme="majorHAnsi"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Accent61">
    <w:name w:val="Medium Grid 2 - Accent 61"/>
    <w:basedOn w:val="TableNormal"/>
    <w:next w:val="MediumGrid2-Accent6"/>
    <w:uiPriority w:val="73"/>
    <w:rsid w:val="00A13AAE"/>
    <w:pPr>
      <w:spacing w:after="120" w:line="240" w:lineRule="auto"/>
    </w:pPr>
    <w:rPr>
      <w:rFonts w:asciiTheme="majorHAnsi" w:eastAsiaTheme="majorEastAsia" w:hAnsiTheme="majorHAnsi" w:cstheme="majorBidi"/>
      <w:color w:val="000000" w:themeColor="text1"/>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LightShading-Accent61">
    <w:name w:val="Light Shading - Accent 61"/>
    <w:basedOn w:val="TableNormal"/>
    <w:next w:val="LightShading-Accent6"/>
    <w:uiPriority w:val="65"/>
    <w:rsid w:val="00A13AAE"/>
    <w:pPr>
      <w:spacing w:after="120" w:line="240" w:lineRule="auto"/>
    </w:pPr>
    <w:rPr>
      <w:rFonts w:asciiTheme="majorHAnsi" w:eastAsia="Times New Roman" w:hAnsiTheme="majorHAnsi" w:cs="Times New Roman"/>
      <w:color w:val="538135" w:themeColor="accent6" w:themeShade="BF"/>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MediumGrid3-Accent61">
    <w:name w:val="Medium Grid 3 - Accent 61"/>
    <w:basedOn w:val="TableNormal"/>
    <w:next w:val="MediumGrid3-Accent6"/>
    <w:uiPriority w:val="60"/>
    <w:rsid w:val="00A13AAE"/>
    <w:pPr>
      <w:spacing w:after="120" w:line="240" w:lineRule="auto"/>
    </w:pPr>
    <w:rPr>
      <w:rFonts w:asciiTheme="majorHAnsi" w:eastAsia="Times New Roman" w:hAnsiTheme="majorHAnsi" w:cs="Times New Roman"/>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eGrid2">
    <w:name w:val="Table Grid2"/>
    <w:basedOn w:val="TableNormal"/>
    <w:next w:val="TableGrid"/>
    <w:uiPriority w:val="39"/>
    <w:rsid w:val="00A13AAE"/>
    <w:pPr>
      <w:spacing w:after="120" w:line="240" w:lineRule="auto"/>
    </w:pPr>
    <w:rPr>
      <w:rFonts w:asciiTheme="majorHAnsi" w:eastAsia="Times New Roman" w:hAnsiTheme="majorHAns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61">
    <w:name w:val="Medium Grid 1 - Accent 61"/>
    <w:basedOn w:val="TableNormal"/>
    <w:next w:val="MediumGrid1-Accent6"/>
    <w:uiPriority w:val="72"/>
    <w:rsid w:val="00A13AAE"/>
    <w:pPr>
      <w:spacing w:after="120" w:line="240" w:lineRule="auto"/>
    </w:pPr>
    <w:rPr>
      <w:rFonts w:asciiTheme="majorHAnsi" w:eastAsia="Times New Roman" w:hAnsiTheme="majorHAnsi" w:cs="Times New Roman"/>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ghtGrid-Accent61">
    <w:name w:val="Light Grid - Accent 61"/>
    <w:basedOn w:val="TableNormal"/>
    <w:next w:val="LightGrid-Accent6"/>
    <w:uiPriority w:val="67"/>
    <w:rsid w:val="00A13AAE"/>
    <w:pPr>
      <w:spacing w:after="120" w:line="240" w:lineRule="auto"/>
    </w:pPr>
    <w:rPr>
      <w:rFonts w:asciiTheme="majorHAnsi" w:eastAsia="Times New Roman" w:hAnsiTheme="majorHAnsi" w:cs="Times New Roman"/>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ColorfulGrid1">
    <w:name w:val="Colorful Grid1"/>
    <w:basedOn w:val="TableNormal"/>
    <w:next w:val="ColorfulGrid"/>
    <w:uiPriority w:val="64"/>
    <w:rsid w:val="00A13AAE"/>
    <w:pPr>
      <w:spacing w:after="0" w:line="240" w:lineRule="auto"/>
    </w:pPr>
    <w:rPr>
      <w:rFonts w:asciiTheme="majorHAnsi" w:eastAsia="Times New Roman" w:hAnsiTheme="majorHAnsi" w:cs="Times New Roman"/>
      <w:color w:val="000000" w:themeColor="text1"/>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
    <w:name w:val="Colorful Grid"/>
    <w:basedOn w:val="TableNormal"/>
    <w:uiPriority w:val="64"/>
    <w:rsid w:val="00A13AAE"/>
    <w:pPr>
      <w:spacing w:after="0" w:line="240" w:lineRule="auto"/>
    </w:pPr>
    <w:rPr>
      <w:rFonts w:asciiTheme="majorHAnsi" w:eastAsia="Times New Roman" w:hAnsiTheme="majorHAnsi" w:cs="Times New Roman"/>
      <w:color w:val="000000" w:themeColor="text1"/>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29"/>
    <w:qFormat/>
    <w:rsid w:val="00A13AAE"/>
    <w:pPr>
      <w:spacing w:after="0" w:line="240" w:lineRule="auto"/>
    </w:pPr>
    <w:rPr>
      <w:rFonts w:asciiTheme="majorHAnsi" w:eastAsia="Times New Roman" w:hAnsiTheme="majorHAnsi"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1">
    <w:name w:val="Colorful Grid Accent 1"/>
    <w:basedOn w:val="TableNormal"/>
    <w:uiPriority w:val="29"/>
    <w:qFormat/>
    <w:rsid w:val="00A13AAE"/>
    <w:pPr>
      <w:spacing w:after="0" w:line="240" w:lineRule="auto"/>
    </w:pPr>
    <w:rPr>
      <w:rFonts w:asciiTheme="majorHAnsi" w:eastAsia="Times New Roman" w:hAnsiTheme="majorHAnsi"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olorfulList-Accent21">
    <w:name w:val="Colorful List - Accent 21"/>
    <w:basedOn w:val="TableNormal"/>
    <w:next w:val="ColorfulList-Accent2"/>
    <w:uiPriority w:val="63"/>
    <w:rsid w:val="00A13AAE"/>
    <w:pPr>
      <w:spacing w:after="0" w:line="240" w:lineRule="auto"/>
    </w:pPr>
    <w:rPr>
      <w:rFonts w:asciiTheme="majorHAnsi" w:eastAsia="Times New Roman" w:hAnsiTheme="majorHAnsi" w:cs="Times New Roman"/>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2">
    <w:name w:val="Colorful List Accent 2"/>
    <w:basedOn w:val="TableNormal"/>
    <w:uiPriority w:val="63"/>
    <w:rsid w:val="00A13AAE"/>
    <w:pPr>
      <w:spacing w:after="0" w:line="240" w:lineRule="auto"/>
    </w:pPr>
    <w:rPr>
      <w:rFonts w:asciiTheme="majorHAnsi" w:eastAsia="Times New Roman" w:hAnsiTheme="majorHAnsi" w:cs="Times New Roman"/>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DarkList1">
    <w:name w:val="Dark List1"/>
    <w:basedOn w:val="TableNormal"/>
    <w:next w:val="DarkList"/>
    <w:uiPriority w:val="61"/>
    <w:rsid w:val="00A13AAE"/>
    <w:pPr>
      <w:spacing w:after="0" w:line="240" w:lineRule="auto"/>
    </w:pPr>
    <w:rPr>
      <w:rFonts w:asciiTheme="majorHAnsi" w:eastAsia="Times New Roman" w:hAnsiTheme="majorHAnsi" w:cs="Times New Roman"/>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
    <w:name w:val="Dark List"/>
    <w:basedOn w:val="TableNormal"/>
    <w:uiPriority w:val="61"/>
    <w:rsid w:val="00A13AAE"/>
    <w:pPr>
      <w:spacing w:after="0" w:line="240" w:lineRule="auto"/>
    </w:pPr>
    <w:rPr>
      <w:rFonts w:asciiTheme="majorHAnsi" w:eastAsia="Times New Roman" w:hAnsiTheme="majorHAnsi" w:cs="Times New Roman"/>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MediumShading1-Accent11">
    <w:name w:val="Medium Shading 1 - Accent 11"/>
    <w:basedOn w:val="TableNormal"/>
    <w:next w:val="MediumShading1-Accent1"/>
    <w:uiPriority w:val="68"/>
    <w:rsid w:val="00A13AAE"/>
    <w:pPr>
      <w:spacing w:after="0" w:line="240" w:lineRule="auto"/>
    </w:pPr>
    <w:rPr>
      <w:rFonts w:ascii="Cambria" w:eastAsia="Times New Roman" w:hAnsi="Cambria" w:cs="Times New Roman"/>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8"/>
    <w:rsid w:val="00A13AAE"/>
    <w:pPr>
      <w:spacing w:after="0" w:line="240" w:lineRule="auto"/>
    </w:pPr>
    <w:rPr>
      <w:rFonts w:ascii="Cambria" w:eastAsia="Times New Roman" w:hAnsi="Cambria" w:cs="Times New Roman"/>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PHETable1">
    <w:name w:val="PHE Table1"/>
    <w:basedOn w:val="TableNormal"/>
    <w:uiPriority w:val="99"/>
    <w:rsid w:val="00A13AAE"/>
    <w:pPr>
      <w:spacing w:after="0" w:line="240" w:lineRule="auto"/>
    </w:pPr>
    <w:rPr>
      <w:rFonts w:asciiTheme="majorHAnsi" w:eastAsia="Times New Roman" w:hAnsiTheme="majorHAns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color w:val="FFFFFF" w:themeColor="background1"/>
        <w:sz w:val="22"/>
      </w:rPr>
      <w:tblPr/>
      <w:tcPr>
        <w:shd w:val="clear" w:color="auto" w:fill="14467C"/>
      </w:tcPr>
    </w:tblStylePr>
  </w:style>
  <w:style w:type="table" w:customStyle="1" w:styleId="961">
    <w:name w:val="961"/>
    <w:basedOn w:val="TableNormal"/>
    <w:uiPriority w:val="99"/>
    <w:rsid w:val="00A13AAE"/>
    <w:pPr>
      <w:spacing w:after="0" w:line="240" w:lineRule="auto"/>
      <w:contextualSpacing/>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A13A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1">
    <w:name w:val="Table Grid211"/>
    <w:basedOn w:val="TableNormal"/>
    <w:next w:val="TableGrid"/>
    <w:uiPriority w:val="59"/>
    <w:rsid w:val="00A1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A1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Wstyle1">
    <w:name w:val="RW style1"/>
    <w:basedOn w:val="TableNormal"/>
    <w:uiPriority w:val="99"/>
    <w:rsid w:val="00A13AAE"/>
    <w:pPr>
      <w:spacing w:before="60" w:after="60" w:line="240" w:lineRule="auto"/>
      <w:contextualSpacing/>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002060"/>
        <w:insideV w:val="single" w:sz="4" w:space="0" w:color="002060"/>
      </w:tblBorders>
    </w:tblPr>
    <w:tcPr>
      <w:vAlign w:val="center"/>
    </w:tc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2060"/>
      </w:tcPr>
    </w:tblStylePr>
  </w:style>
  <w:style w:type="numbering" w:customStyle="1" w:styleId="NoList111">
    <w:name w:val="No List111"/>
    <w:next w:val="NoList"/>
    <w:uiPriority w:val="99"/>
    <w:semiHidden/>
    <w:unhideWhenUsed/>
    <w:rsid w:val="00A13AAE"/>
  </w:style>
  <w:style w:type="paragraph" w:customStyle="1" w:styleId="Tabletext">
    <w:name w:val="Table text"/>
    <w:basedOn w:val="Normal"/>
    <w:rsid w:val="00A13AAE"/>
    <w:pPr>
      <w:spacing w:after="0" w:line="240" w:lineRule="auto"/>
      <w:jc w:val="right"/>
      <w:textAlignment w:val="bottom"/>
    </w:pPr>
    <w:rPr>
      <w:rFonts w:eastAsia="Times New Roman"/>
      <w:color w:val="000000"/>
      <w:sz w:val="16"/>
      <w:szCs w:val="16"/>
    </w:rPr>
  </w:style>
  <w:style w:type="paragraph" w:customStyle="1" w:styleId="Textintables">
    <w:name w:val="Text in tables"/>
    <w:basedOn w:val="PHETablePara"/>
    <w:link w:val="TextintablesChar"/>
    <w:qFormat/>
    <w:rsid w:val="00A13AAE"/>
    <w:pPr>
      <w:spacing w:after="0"/>
      <w:jc w:val="right"/>
    </w:pPr>
    <w:rPr>
      <w:rFonts w:ascii="Arial" w:hAnsi="Arial" w:cs="Arial"/>
      <w:sz w:val="16"/>
      <w:szCs w:val="16"/>
    </w:rPr>
  </w:style>
  <w:style w:type="character" w:customStyle="1" w:styleId="TextintablesChar">
    <w:name w:val="Text in tables Char"/>
    <w:link w:val="Textintables"/>
    <w:rsid w:val="00A13AAE"/>
    <w:rPr>
      <w:rFonts w:ascii="Arial" w:eastAsia="Times New Roman" w:hAnsi="Arial" w:cs="Arial"/>
      <w:sz w:val="16"/>
      <w:szCs w:val="16"/>
    </w:rPr>
  </w:style>
  <w:style w:type="paragraph" w:customStyle="1" w:styleId="AppendixHeader3">
    <w:name w:val="Appendix Header 3"/>
    <w:basedOn w:val="AppendixHeader2"/>
    <w:qFormat/>
    <w:rsid w:val="00A13AAE"/>
    <w:pPr>
      <w:ind w:left="862"/>
    </w:pPr>
    <w:rPr>
      <w:i/>
      <w:color w:val="auto"/>
      <w:sz w:val="24"/>
      <w:szCs w:val="24"/>
    </w:rPr>
  </w:style>
  <w:style w:type="paragraph" w:styleId="Index1">
    <w:name w:val="index 1"/>
    <w:basedOn w:val="Normal"/>
    <w:next w:val="Normal"/>
    <w:autoRedefine/>
    <w:uiPriority w:val="99"/>
    <w:semiHidden/>
    <w:unhideWhenUsed/>
    <w:rsid w:val="00A13AAE"/>
    <w:pPr>
      <w:spacing w:after="0" w:line="240" w:lineRule="auto"/>
      <w:ind w:left="240" w:hanging="240"/>
      <w:jc w:val="left"/>
    </w:pPr>
    <w:rPr>
      <w:rFonts w:asciiTheme="majorHAnsi" w:eastAsia="Times New Roman" w:hAnsiTheme="majorHAnsi" w:cs="Times New Roman"/>
      <w:sz w:val="22"/>
      <w:szCs w:val="24"/>
    </w:rPr>
  </w:style>
  <w:style w:type="paragraph" w:styleId="TOC4">
    <w:name w:val="toc 4"/>
    <w:basedOn w:val="Normal"/>
    <w:next w:val="Normal"/>
    <w:autoRedefine/>
    <w:uiPriority w:val="39"/>
    <w:unhideWhenUsed/>
    <w:rsid w:val="00A13AAE"/>
    <w:pPr>
      <w:spacing w:after="120" w:line="240" w:lineRule="auto"/>
      <w:ind w:left="720"/>
      <w:jc w:val="left"/>
    </w:pPr>
    <w:rPr>
      <w:rFonts w:asciiTheme="majorHAnsi" w:eastAsia="Times New Roman" w:hAnsiTheme="majorHAnsi" w:cs="Times New Roman"/>
      <w:sz w:val="22"/>
      <w:szCs w:val="24"/>
    </w:rPr>
  </w:style>
  <w:style w:type="paragraph" w:styleId="TOC5">
    <w:name w:val="toc 5"/>
    <w:basedOn w:val="Normal"/>
    <w:next w:val="Normal"/>
    <w:autoRedefine/>
    <w:uiPriority w:val="39"/>
    <w:unhideWhenUsed/>
    <w:rsid w:val="00A13AAE"/>
    <w:pPr>
      <w:spacing w:after="120" w:line="240" w:lineRule="auto"/>
      <w:ind w:left="960"/>
      <w:jc w:val="left"/>
    </w:pPr>
    <w:rPr>
      <w:rFonts w:asciiTheme="majorHAnsi" w:eastAsia="Times New Roman" w:hAnsiTheme="majorHAnsi" w:cs="Times New Roman"/>
      <w:sz w:val="22"/>
      <w:szCs w:val="24"/>
    </w:rPr>
  </w:style>
  <w:style w:type="paragraph" w:styleId="TOC6">
    <w:name w:val="toc 6"/>
    <w:basedOn w:val="Normal"/>
    <w:next w:val="Normal"/>
    <w:autoRedefine/>
    <w:uiPriority w:val="39"/>
    <w:unhideWhenUsed/>
    <w:rsid w:val="00A13AAE"/>
    <w:pPr>
      <w:spacing w:after="120" w:line="240" w:lineRule="auto"/>
      <w:ind w:left="1200"/>
      <w:jc w:val="left"/>
    </w:pPr>
    <w:rPr>
      <w:rFonts w:asciiTheme="majorHAnsi" w:eastAsia="Times New Roman" w:hAnsiTheme="majorHAnsi" w:cs="Times New Roman"/>
      <w:sz w:val="22"/>
      <w:szCs w:val="24"/>
    </w:rPr>
  </w:style>
  <w:style w:type="paragraph" w:styleId="TOC7">
    <w:name w:val="toc 7"/>
    <w:basedOn w:val="Normal"/>
    <w:next w:val="Normal"/>
    <w:autoRedefine/>
    <w:uiPriority w:val="39"/>
    <w:unhideWhenUsed/>
    <w:rsid w:val="00A13AAE"/>
    <w:pPr>
      <w:spacing w:after="120" w:line="240" w:lineRule="auto"/>
      <w:ind w:left="1440"/>
      <w:jc w:val="left"/>
    </w:pPr>
    <w:rPr>
      <w:rFonts w:asciiTheme="majorHAnsi" w:eastAsia="Times New Roman" w:hAnsiTheme="majorHAnsi" w:cs="Times New Roman"/>
      <w:sz w:val="22"/>
      <w:szCs w:val="24"/>
    </w:rPr>
  </w:style>
  <w:style w:type="paragraph" w:styleId="TOC8">
    <w:name w:val="toc 8"/>
    <w:basedOn w:val="Normal"/>
    <w:next w:val="Normal"/>
    <w:autoRedefine/>
    <w:uiPriority w:val="39"/>
    <w:unhideWhenUsed/>
    <w:rsid w:val="00A13AAE"/>
    <w:pPr>
      <w:spacing w:after="120" w:line="240" w:lineRule="auto"/>
      <w:ind w:left="1680"/>
      <w:jc w:val="left"/>
    </w:pPr>
    <w:rPr>
      <w:rFonts w:asciiTheme="majorHAnsi" w:eastAsia="Times New Roman" w:hAnsiTheme="majorHAnsi" w:cs="Times New Roman"/>
      <w:sz w:val="22"/>
      <w:szCs w:val="24"/>
    </w:rPr>
  </w:style>
  <w:style w:type="paragraph" w:styleId="TOC9">
    <w:name w:val="toc 9"/>
    <w:basedOn w:val="Normal"/>
    <w:next w:val="Normal"/>
    <w:autoRedefine/>
    <w:uiPriority w:val="39"/>
    <w:unhideWhenUsed/>
    <w:rsid w:val="00A13AAE"/>
    <w:pPr>
      <w:spacing w:after="120" w:line="240" w:lineRule="auto"/>
      <w:ind w:left="1920"/>
      <w:jc w:val="left"/>
    </w:pPr>
    <w:rPr>
      <w:rFonts w:asciiTheme="majorHAnsi" w:eastAsia="Times New Roman" w:hAnsiTheme="majorHAnsi" w:cs="Times New Roman"/>
      <w:sz w:val="22"/>
      <w:szCs w:val="24"/>
    </w:rPr>
  </w:style>
  <w:style w:type="paragraph" w:styleId="IndexHeading">
    <w:name w:val="index heading"/>
    <w:basedOn w:val="Normal"/>
    <w:next w:val="Index1"/>
    <w:uiPriority w:val="99"/>
    <w:semiHidden/>
    <w:unhideWhenUsed/>
    <w:rsid w:val="00A13AAE"/>
    <w:pPr>
      <w:spacing w:after="120" w:line="240" w:lineRule="auto"/>
      <w:jc w:val="left"/>
    </w:pPr>
    <w:rPr>
      <w:rFonts w:asciiTheme="majorHAnsi" w:eastAsiaTheme="majorEastAsia" w:hAnsiTheme="majorHAnsi" w:cstheme="majorBidi"/>
      <w:b/>
      <w:bCs/>
      <w:sz w:val="22"/>
      <w:szCs w:val="24"/>
    </w:rPr>
  </w:style>
  <w:style w:type="paragraph" w:styleId="EnvelopeAddress">
    <w:name w:val="envelope address"/>
    <w:basedOn w:val="Normal"/>
    <w:uiPriority w:val="99"/>
    <w:semiHidden/>
    <w:unhideWhenUsed/>
    <w:rsid w:val="00A13AAE"/>
    <w:pPr>
      <w:framePr w:w="7920" w:h="1980" w:hRule="exact" w:hSpace="180" w:wrap="auto" w:hAnchor="page" w:xAlign="center" w:yAlign="bottom"/>
      <w:spacing w:after="0" w:line="240" w:lineRule="auto"/>
      <w:ind w:left="2880"/>
      <w:jc w:val="left"/>
    </w:pPr>
    <w:rPr>
      <w:rFonts w:asciiTheme="majorHAnsi" w:eastAsiaTheme="majorEastAsia" w:hAnsiTheme="majorHAnsi" w:cstheme="majorBidi"/>
      <w:sz w:val="22"/>
      <w:szCs w:val="24"/>
    </w:rPr>
  </w:style>
  <w:style w:type="paragraph" w:styleId="MacroText">
    <w:name w:val="macro"/>
    <w:link w:val="MacroTextChar"/>
    <w:uiPriority w:val="99"/>
    <w:semiHidden/>
    <w:unhideWhenUsed/>
    <w:rsid w:val="00A13AAE"/>
    <w:pPr>
      <w:tabs>
        <w:tab w:val="left" w:pos="576"/>
        <w:tab w:val="left" w:pos="1152"/>
        <w:tab w:val="left" w:pos="1728"/>
        <w:tab w:val="left" w:pos="2304"/>
        <w:tab w:val="left" w:pos="2880"/>
        <w:tab w:val="left" w:pos="3456"/>
        <w:tab w:val="left" w:pos="4032"/>
      </w:tabs>
      <w:spacing w:after="0" w:line="240" w:lineRule="auto"/>
    </w:pPr>
    <w:rPr>
      <w:rFonts w:asciiTheme="majorHAnsi" w:eastAsia="Times New Roman" w:hAnsiTheme="majorHAnsi" w:cs="Times New Roman"/>
      <w:szCs w:val="20"/>
    </w:rPr>
  </w:style>
  <w:style w:type="character" w:customStyle="1" w:styleId="MacroTextChar">
    <w:name w:val="Macro Text Char"/>
    <w:basedOn w:val="DefaultParagraphFont"/>
    <w:link w:val="MacroText"/>
    <w:uiPriority w:val="99"/>
    <w:semiHidden/>
    <w:rsid w:val="00A13AAE"/>
    <w:rPr>
      <w:rFonts w:asciiTheme="majorHAnsi" w:eastAsia="Times New Roman" w:hAnsiTheme="majorHAnsi" w:cs="Times New Roman"/>
      <w:szCs w:val="20"/>
    </w:rPr>
  </w:style>
  <w:style w:type="paragraph" w:styleId="Subtitle">
    <w:name w:val="Subtitle"/>
    <w:basedOn w:val="Normal"/>
    <w:next w:val="Normal"/>
    <w:link w:val="SubtitleChar"/>
    <w:uiPriority w:val="11"/>
    <w:qFormat/>
    <w:rsid w:val="00A13AAE"/>
    <w:pPr>
      <w:numPr>
        <w:ilvl w:val="1"/>
      </w:numPr>
      <w:spacing w:after="160" w:line="259" w:lineRule="auto"/>
      <w:jc w:val="left"/>
    </w:pPr>
    <w:rPr>
      <w:rFonts w:asciiTheme="minorHAnsi" w:eastAsiaTheme="minorEastAsia" w:hAnsiTheme="minorHAnsi" w:cstheme="minorBidi"/>
      <w:color w:val="5A5A5A" w:themeColor="text1" w:themeTint="A5"/>
      <w:spacing w:val="10"/>
      <w:sz w:val="22"/>
      <w:szCs w:val="22"/>
      <w:lang w:eastAsia="ja-JP"/>
    </w:rPr>
  </w:style>
  <w:style w:type="character" w:customStyle="1" w:styleId="SubtitleChar">
    <w:name w:val="Subtitle Char"/>
    <w:basedOn w:val="DefaultParagraphFont"/>
    <w:link w:val="Subtitle"/>
    <w:uiPriority w:val="11"/>
    <w:rsid w:val="00A13AAE"/>
    <w:rPr>
      <w:rFonts w:eastAsiaTheme="minorEastAsia"/>
      <w:color w:val="5A5A5A" w:themeColor="text1" w:themeTint="A5"/>
      <w:spacing w:val="10"/>
      <w:lang w:eastAsia="ja-JP"/>
    </w:rPr>
  </w:style>
  <w:style w:type="character" w:styleId="Strong">
    <w:name w:val="Strong"/>
    <w:basedOn w:val="DefaultParagraphFont"/>
    <w:uiPriority w:val="22"/>
    <w:qFormat/>
    <w:rsid w:val="00A13AAE"/>
    <w:rPr>
      <w:b/>
      <w:bCs/>
      <w:color w:val="000000" w:themeColor="text1"/>
    </w:rPr>
  </w:style>
  <w:style w:type="character" w:styleId="HTMLAcronym">
    <w:name w:val="HTML Acronym"/>
    <w:basedOn w:val="DefaultParagraphFont"/>
    <w:uiPriority w:val="99"/>
    <w:semiHidden/>
    <w:unhideWhenUsed/>
    <w:rsid w:val="00A13AAE"/>
    <w:rPr>
      <w:rFonts w:asciiTheme="majorHAnsi" w:hAnsiTheme="majorHAnsi"/>
    </w:rPr>
  </w:style>
  <w:style w:type="character" w:styleId="HTMLCite">
    <w:name w:val="HTML Cite"/>
    <w:basedOn w:val="DefaultParagraphFont"/>
    <w:uiPriority w:val="99"/>
    <w:semiHidden/>
    <w:unhideWhenUsed/>
    <w:rsid w:val="00A13AAE"/>
    <w:rPr>
      <w:rFonts w:asciiTheme="majorHAnsi" w:hAnsiTheme="majorHAnsi"/>
      <w:i/>
      <w:iCs/>
    </w:rPr>
  </w:style>
  <w:style w:type="character" w:styleId="HTMLCode">
    <w:name w:val="HTML Code"/>
    <w:basedOn w:val="DefaultParagraphFont"/>
    <w:uiPriority w:val="99"/>
    <w:semiHidden/>
    <w:unhideWhenUsed/>
    <w:rsid w:val="00A13AAE"/>
    <w:rPr>
      <w:rFonts w:asciiTheme="majorHAnsi" w:hAnsiTheme="majorHAnsi"/>
      <w:sz w:val="20"/>
      <w:szCs w:val="20"/>
    </w:rPr>
  </w:style>
  <w:style w:type="character" w:styleId="HTMLDefinition">
    <w:name w:val="HTML Definition"/>
    <w:basedOn w:val="DefaultParagraphFont"/>
    <w:uiPriority w:val="99"/>
    <w:semiHidden/>
    <w:unhideWhenUsed/>
    <w:rsid w:val="00A13AAE"/>
    <w:rPr>
      <w:rFonts w:asciiTheme="majorHAnsi" w:hAnsiTheme="majorHAnsi"/>
      <w:i/>
      <w:iCs/>
      <w:sz w:val="22"/>
    </w:rPr>
  </w:style>
  <w:style w:type="character" w:styleId="HTMLKeyboard">
    <w:name w:val="HTML Keyboard"/>
    <w:basedOn w:val="DefaultParagraphFont"/>
    <w:uiPriority w:val="99"/>
    <w:semiHidden/>
    <w:unhideWhenUsed/>
    <w:rsid w:val="00A13AAE"/>
    <w:rPr>
      <w:rFonts w:asciiTheme="majorHAnsi" w:hAnsiTheme="majorHAnsi"/>
      <w:sz w:val="22"/>
      <w:szCs w:val="20"/>
    </w:rPr>
  </w:style>
  <w:style w:type="paragraph" w:styleId="HTMLPreformatted">
    <w:name w:val="HTML Preformatted"/>
    <w:basedOn w:val="Normal"/>
    <w:link w:val="HTMLPreformattedChar"/>
    <w:uiPriority w:val="99"/>
    <w:semiHidden/>
    <w:unhideWhenUsed/>
    <w:rsid w:val="00A13AAE"/>
    <w:pPr>
      <w:spacing w:after="0" w:line="240" w:lineRule="auto"/>
      <w:jc w:val="left"/>
    </w:pPr>
    <w:rPr>
      <w:rFonts w:asciiTheme="majorHAnsi" w:eastAsia="Times New Roman" w:hAnsiTheme="majorHAnsi" w:cs="Times New Roman"/>
    </w:rPr>
  </w:style>
  <w:style w:type="character" w:customStyle="1" w:styleId="HTMLPreformattedChar">
    <w:name w:val="HTML Preformatted Char"/>
    <w:basedOn w:val="DefaultParagraphFont"/>
    <w:link w:val="HTMLPreformatted"/>
    <w:uiPriority w:val="99"/>
    <w:semiHidden/>
    <w:rsid w:val="00A13AAE"/>
    <w:rPr>
      <w:rFonts w:asciiTheme="majorHAnsi" w:eastAsia="Times New Roman" w:hAnsiTheme="majorHAnsi" w:cs="Times New Roman"/>
      <w:sz w:val="20"/>
      <w:szCs w:val="20"/>
    </w:rPr>
  </w:style>
  <w:style w:type="character" w:styleId="HTMLSample">
    <w:name w:val="HTML Sample"/>
    <w:basedOn w:val="DefaultParagraphFont"/>
    <w:uiPriority w:val="99"/>
    <w:semiHidden/>
    <w:unhideWhenUsed/>
    <w:rsid w:val="00A13AAE"/>
    <w:rPr>
      <w:rFonts w:asciiTheme="majorHAnsi" w:hAnsiTheme="majorHAnsi"/>
      <w:sz w:val="22"/>
      <w:szCs w:val="24"/>
    </w:rPr>
  </w:style>
  <w:style w:type="character" w:styleId="HTMLTypewriter">
    <w:name w:val="HTML Typewriter"/>
    <w:basedOn w:val="DefaultParagraphFont"/>
    <w:uiPriority w:val="99"/>
    <w:semiHidden/>
    <w:unhideWhenUsed/>
    <w:rsid w:val="00A13AAE"/>
    <w:rPr>
      <w:rFonts w:asciiTheme="majorHAnsi" w:hAnsiTheme="majorHAnsi"/>
      <w:sz w:val="22"/>
      <w:szCs w:val="20"/>
    </w:rPr>
  </w:style>
  <w:style w:type="character" w:styleId="HTMLVariable">
    <w:name w:val="HTML Variable"/>
    <w:basedOn w:val="DefaultParagraphFont"/>
    <w:uiPriority w:val="99"/>
    <w:semiHidden/>
    <w:unhideWhenUsed/>
    <w:rsid w:val="00A13AAE"/>
    <w:rPr>
      <w:rFonts w:asciiTheme="majorHAnsi" w:hAnsiTheme="majorHAnsi"/>
      <w:i/>
      <w:iCs/>
      <w:sz w:val="22"/>
    </w:rPr>
  </w:style>
  <w:style w:type="paragraph" w:styleId="Quote">
    <w:name w:val="Quote"/>
    <w:basedOn w:val="Normal"/>
    <w:next w:val="Normal"/>
    <w:link w:val="QuoteChar"/>
    <w:uiPriority w:val="29"/>
    <w:qFormat/>
    <w:rsid w:val="00A13AAE"/>
    <w:pPr>
      <w:spacing w:before="160" w:after="160" w:line="259" w:lineRule="auto"/>
      <w:ind w:left="720" w:right="720"/>
      <w:jc w:val="left"/>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A13AAE"/>
    <w:rPr>
      <w:rFonts w:eastAsiaTheme="minorEastAsia"/>
      <w:i/>
      <w:iCs/>
      <w:color w:val="000000" w:themeColor="text1"/>
      <w:lang w:eastAsia="ja-JP"/>
    </w:rPr>
  </w:style>
  <w:style w:type="character" w:styleId="SubtleEmphasis">
    <w:name w:val="Subtle Emphasis"/>
    <w:basedOn w:val="DefaultParagraphFont"/>
    <w:uiPriority w:val="19"/>
    <w:qFormat/>
    <w:rsid w:val="00A13AAE"/>
    <w:rPr>
      <w:i/>
      <w:iCs/>
      <w:color w:val="404040" w:themeColor="text1" w:themeTint="BF"/>
    </w:rPr>
  </w:style>
  <w:style w:type="character" w:styleId="IntenseEmphasis">
    <w:name w:val="Intense Emphasis"/>
    <w:basedOn w:val="DefaultParagraphFont"/>
    <w:uiPriority w:val="21"/>
    <w:qFormat/>
    <w:rsid w:val="00A13AAE"/>
    <w:rPr>
      <w:rFonts w:asciiTheme="majorHAnsi" w:hAnsiTheme="majorHAnsi"/>
      <w:b/>
      <w:bCs/>
      <w:i/>
      <w:iCs/>
      <w:color w:val="5B9BD5" w:themeColor="accent1"/>
    </w:rPr>
  </w:style>
  <w:style w:type="character" w:styleId="SubtleReference">
    <w:name w:val="Subtle Reference"/>
    <w:basedOn w:val="DefaultParagraphFont"/>
    <w:uiPriority w:val="31"/>
    <w:qFormat/>
    <w:rsid w:val="00A13A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13AAE"/>
    <w:rPr>
      <w:rFonts w:asciiTheme="majorHAnsi" w:hAnsiTheme="majorHAnsi"/>
      <w:b/>
      <w:bCs/>
      <w:smallCaps/>
      <w:color w:val="ED7D31" w:themeColor="accent2"/>
      <w:spacing w:val="5"/>
      <w:sz w:val="22"/>
      <w:u w:val="single"/>
    </w:rPr>
  </w:style>
  <w:style w:type="character" w:styleId="BookTitle">
    <w:name w:val="Book Title"/>
    <w:basedOn w:val="DefaultParagraphFont"/>
    <w:uiPriority w:val="33"/>
    <w:qFormat/>
    <w:rsid w:val="00A13AAE"/>
    <w:rPr>
      <w:rFonts w:asciiTheme="majorHAnsi" w:hAnsiTheme="majorHAnsi"/>
      <w:b/>
      <w:bCs/>
      <w:smallCaps/>
      <w:spacing w:val="5"/>
    </w:rPr>
  </w:style>
  <w:style w:type="paragraph" w:customStyle="1" w:styleId="xl65">
    <w:name w:val="xl65"/>
    <w:basedOn w:val="Normal"/>
    <w:rsid w:val="00A13AAE"/>
    <w:pPr>
      <w:spacing w:before="100" w:beforeAutospacing="1" w:after="100" w:afterAutospacing="1" w:line="240" w:lineRule="auto"/>
      <w:jc w:val="left"/>
    </w:pPr>
    <w:rPr>
      <w:rFonts w:eastAsia="Times New Roman"/>
      <w:sz w:val="16"/>
      <w:szCs w:val="16"/>
    </w:rPr>
  </w:style>
  <w:style w:type="paragraph" w:customStyle="1" w:styleId="xl66">
    <w:name w:val="xl66"/>
    <w:basedOn w:val="Normal"/>
    <w:rsid w:val="00A13AAE"/>
    <w:pPr>
      <w:spacing w:before="100" w:beforeAutospacing="1" w:after="100" w:afterAutospacing="1" w:line="240" w:lineRule="auto"/>
      <w:jc w:val="left"/>
    </w:pPr>
    <w:rPr>
      <w:rFonts w:eastAsia="Times New Roman"/>
      <w:sz w:val="16"/>
      <w:szCs w:val="16"/>
    </w:rPr>
  </w:style>
  <w:style w:type="paragraph" w:customStyle="1" w:styleId="xl67">
    <w:name w:val="xl67"/>
    <w:basedOn w:val="Normal"/>
    <w:rsid w:val="00A13AAE"/>
    <w:pPr>
      <w:spacing w:before="100" w:beforeAutospacing="1" w:after="100" w:afterAutospacing="1" w:line="240" w:lineRule="auto"/>
      <w:jc w:val="left"/>
    </w:pPr>
    <w:rPr>
      <w:rFonts w:eastAsia="Times New Roman"/>
      <w:sz w:val="16"/>
      <w:szCs w:val="16"/>
    </w:rPr>
  </w:style>
  <w:style w:type="paragraph" w:customStyle="1" w:styleId="xl68">
    <w:name w:val="xl68"/>
    <w:basedOn w:val="Normal"/>
    <w:rsid w:val="00A13AAE"/>
    <w:pPr>
      <w:spacing w:before="100" w:beforeAutospacing="1" w:after="100" w:afterAutospacing="1" w:line="240" w:lineRule="auto"/>
      <w:jc w:val="left"/>
    </w:pPr>
    <w:rPr>
      <w:rFonts w:eastAsia="Times New Roman"/>
      <w:sz w:val="16"/>
      <w:szCs w:val="16"/>
    </w:rPr>
  </w:style>
  <w:style w:type="paragraph" w:customStyle="1" w:styleId="xl69">
    <w:name w:val="xl69"/>
    <w:basedOn w:val="Normal"/>
    <w:rsid w:val="00A13AAE"/>
    <w:pPr>
      <w:spacing w:before="100" w:beforeAutospacing="1" w:after="100" w:afterAutospacing="1" w:line="240" w:lineRule="auto"/>
      <w:jc w:val="left"/>
      <w:textAlignment w:val="center"/>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22AC-78F1-4562-BA91-2E55E8F4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Arndorfer, Stella</dc:creator>
  <cp:keywords/>
  <dc:description/>
  <cp:lastModifiedBy>Jones, Mark</cp:lastModifiedBy>
  <cp:revision>2</cp:revision>
  <dcterms:created xsi:type="dcterms:W3CDTF">2019-07-25T12:18:00Z</dcterms:created>
  <dcterms:modified xsi:type="dcterms:W3CDTF">2019-07-25T12:18:00Z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Mark.J.Jones@informa.com</vt:lpwstr>
  </property>
  <property fmtid="{D5CDD505-2E9C-101B-9397-08002B2CF9AE}" pid="5" name="MSIP_Label_181c070e-054b-4d1c-ba4c-fc70b099192e_SetDate">
    <vt:lpwstr>2019-07-25T12:17:58.1431271Z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Mark.J.Jones@informa.com</vt:lpwstr>
  </property>
  <property fmtid="{D5CDD505-2E9C-101B-9397-08002B2CF9AE}" pid="12" name="MSIP_Label_2bbab825-a111-45e4-86a1-18cee0005896_SetDate">
    <vt:lpwstr>2019-07-25T12:17:58.1431271Z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