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EB8CE" w14:textId="53C23F35" w:rsidR="004F0E42" w:rsidRDefault="004F0E42" w:rsidP="004F0E42">
      <w:pPr>
        <w:pStyle w:val="NormalWeb"/>
        <w:spacing w:after="200" w:line="480" w:lineRule="auto"/>
        <w:jc w:val="center"/>
        <w:rPr>
          <w:rFonts w:ascii="Times New Roman" w:hAnsi="Times New Roman"/>
          <w:b/>
          <w:noProof/>
          <w:color w:val="000000"/>
          <w:sz w:val="24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Cisplatin Functionalized Three-Dimen</w:t>
      </w:r>
      <w:r w:rsidR="00F401FE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ional Magnetic SBA-16 for Treating B</w:t>
      </w:r>
      <w:r w:rsidRPr="00697E29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 xml:space="preserve">reast </w: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C</w:t>
      </w:r>
      <w:r w:rsidRPr="00697E29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 xml:space="preserve">ancer </w: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C</w:t>
      </w:r>
      <w:r w:rsidRPr="00697E29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>ells (MCF-7)</w:t>
      </w:r>
    </w:p>
    <w:p w14:paraId="5884976B" w14:textId="7BF82862" w:rsidR="004F0E42" w:rsidRPr="00950332" w:rsidRDefault="004F0E42" w:rsidP="004F0E42">
      <w:pPr>
        <w:pStyle w:val="NormalWeb"/>
        <w:spacing w:after="200" w:line="480" w:lineRule="auto"/>
        <w:jc w:val="both"/>
        <w:rPr>
          <w:noProof/>
          <w:color w:val="000000" w:themeColor="text1"/>
        </w:rPr>
      </w:pPr>
      <w:r w:rsidRPr="00950332">
        <w:rPr>
          <w:rFonts w:ascii="Times New Roman" w:hAnsi="Times New Roman"/>
          <w:b/>
          <w:noProof/>
          <w:color w:val="000000" w:themeColor="text1"/>
          <w:sz w:val="24"/>
        </w:rPr>
        <w:t>Munther Alomari</w:t>
      </w:r>
      <w:r w:rsidRPr="00950332">
        <w:rPr>
          <w:rFonts w:ascii="Times New Roman" w:hAnsi="Times New Roman"/>
          <w:b/>
          <w:noProof/>
          <w:color w:val="000000" w:themeColor="text1"/>
          <w:sz w:val="24"/>
          <w:vertAlign w:val="superscript"/>
        </w:rPr>
        <w:t>a</w:t>
      </w:r>
      <w:r w:rsidRPr="00950332">
        <w:rPr>
          <w:rFonts w:ascii="Times New Roman" w:hAnsi="Times New Roman"/>
          <w:b/>
          <w:noProof/>
          <w:color w:val="000000" w:themeColor="text1"/>
          <w:sz w:val="24"/>
        </w:rPr>
        <w:t>, Rabindran Jermy Balasamy</w:t>
      </w:r>
      <w:r w:rsidRPr="00950332">
        <w:rPr>
          <w:rFonts w:ascii="Times New Roman" w:hAnsi="Times New Roman"/>
          <w:b/>
          <w:noProof/>
          <w:color w:val="000000" w:themeColor="text1"/>
          <w:sz w:val="24"/>
          <w:vertAlign w:val="superscript"/>
        </w:rPr>
        <w:t>b</w:t>
      </w:r>
      <w:r w:rsidRPr="00950332">
        <w:rPr>
          <w:rFonts w:ascii="Times New Roman" w:hAnsi="Times New Roman"/>
          <w:b/>
          <w:noProof/>
          <w:color w:val="000000" w:themeColor="text1"/>
          <w:sz w:val="24"/>
        </w:rPr>
        <w:t>*</w:t>
      </w:r>
      <w:r w:rsidRPr="00950332">
        <w:rPr>
          <w:rFonts w:ascii="Times New Roman" w:hAnsi="Times New Roman"/>
          <w:b/>
          <w:color w:val="000000" w:themeColor="text1"/>
          <w:sz w:val="24"/>
        </w:rPr>
        <w:t>,</w:t>
      </w:r>
      <w:r w:rsidRPr="00950332">
        <w:rPr>
          <w:rFonts w:ascii="Times New Roman" w:hAnsi="Times New Roman"/>
          <w:b/>
          <w:noProof/>
          <w:color w:val="000000" w:themeColor="text1"/>
          <w:sz w:val="24"/>
        </w:rPr>
        <w:t xml:space="preserve"> Vijaya Ravinayagam</w:t>
      </w:r>
      <w:r w:rsidRPr="00950332">
        <w:rPr>
          <w:rFonts w:ascii="Times New Roman" w:hAnsi="Times New Roman"/>
          <w:iCs/>
          <w:noProof/>
          <w:color w:val="000000" w:themeColor="text1"/>
          <w:sz w:val="24"/>
          <w:vertAlign w:val="superscript"/>
          <w:lang w:eastAsia="en-SG"/>
        </w:rPr>
        <w:t>c</w:t>
      </w:r>
      <w:r w:rsidRPr="00950332">
        <w:rPr>
          <w:rFonts w:ascii="Times New Roman" w:hAnsi="Times New Roman"/>
          <w:b/>
          <w:noProof/>
          <w:color w:val="000000" w:themeColor="text1"/>
          <w:sz w:val="24"/>
        </w:rPr>
        <w:t xml:space="preserve">*, </w:t>
      </w:r>
      <w:r w:rsidRPr="00950332">
        <w:rPr>
          <w:rFonts w:ascii="Times New Roman" w:hAnsi="Times New Roman"/>
          <w:b/>
          <w:color w:val="000000" w:themeColor="text1"/>
          <w:sz w:val="24"/>
        </w:rPr>
        <w:t xml:space="preserve">S. </w:t>
      </w:r>
      <w:proofErr w:type="spellStart"/>
      <w:r w:rsidRPr="00950332">
        <w:rPr>
          <w:rFonts w:ascii="Times New Roman" w:hAnsi="Times New Roman"/>
          <w:b/>
          <w:color w:val="000000" w:themeColor="text1"/>
          <w:sz w:val="24"/>
        </w:rPr>
        <w:t>Akhtar</w:t>
      </w:r>
      <w:r w:rsidRPr="00950332">
        <w:rPr>
          <w:rFonts w:ascii="Times New Roman" w:hAnsi="Times New Roman"/>
          <w:b/>
          <w:color w:val="000000" w:themeColor="text1"/>
          <w:sz w:val="24"/>
          <w:vertAlign w:val="superscript"/>
        </w:rPr>
        <w:t>d</w:t>
      </w:r>
      <w:proofErr w:type="spellEnd"/>
      <w:r w:rsidRPr="00950332">
        <w:rPr>
          <w:rFonts w:ascii="Times New Roman" w:hAnsi="Times New Roman"/>
          <w:b/>
          <w:color w:val="000000" w:themeColor="text1"/>
          <w:sz w:val="24"/>
        </w:rPr>
        <w:t xml:space="preserve">, Sarah Ameen </w:t>
      </w:r>
      <w:proofErr w:type="spellStart"/>
      <w:r w:rsidRPr="00950332">
        <w:rPr>
          <w:rFonts w:ascii="Times New Roman" w:hAnsi="Times New Roman"/>
          <w:b/>
          <w:color w:val="000000" w:themeColor="text1"/>
          <w:sz w:val="24"/>
        </w:rPr>
        <w:t>Almofty</w:t>
      </w:r>
      <w:r w:rsidRPr="00950332">
        <w:rPr>
          <w:rFonts w:ascii="Times New Roman" w:hAnsi="Times New Roman"/>
          <w:b/>
          <w:color w:val="000000" w:themeColor="text1"/>
          <w:sz w:val="24"/>
          <w:vertAlign w:val="superscript"/>
        </w:rPr>
        <w:t>a</w:t>
      </w:r>
      <w:proofErr w:type="spellEnd"/>
      <w:r w:rsidRPr="00950332">
        <w:rPr>
          <w:rFonts w:ascii="Times New Roman" w:hAnsi="Times New Roman"/>
          <w:b/>
          <w:color w:val="000000" w:themeColor="text1"/>
          <w:sz w:val="24"/>
        </w:rPr>
        <w:t xml:space="preserve">, </w:t>
      </w:r>
      <w:r w:rsidRPr="00BF4226">
        <w:rPr>
          <w:rFonts w:ascii="Times New Roman" w:hAnsi="Times New Roman" w:cstheme="minorBidi"/>
          <w:b/>
          <w:noProof/>
          <w:color w:val="000000" w:themeColor="text1"/>
          <w:sz w:val="24"/>
        </w:rPr>
        <w:t>Suriya Rehman</w:t>
      </w:r>
      <w:r w:rsidRPr="00BF4226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SG"/>
        </w:rPr>
        <w:t>e</w:t>
      </w:r>
      <w:r w:rsidR="008E0BAB">
        <w:rPr>
          <w:rFonts w:ascii="Times New Roman" w:hAnsi="Times New Roman"/>
          <w:iCs/>
          <w:color w:val="000000"/>
          <w:sz w:val="24"/>
          <w:szCs w:val="24"/>
          <w:lang w:eastAsia="en-SG"/>
        </w:rPr>
        <w:t>,</w:t>
      </w:r>
      <w:r w:rsidRPr="00950332">
        <w:rPr>
          <w:rFonts w:ascii="Times New Roman" w:hAnsi="Times New Roman"/>
          <w:b/>
          <w:color w:val="000000" w:themeColor="text1"/>
          <w:sz w:val="24"/>
        </w:rPr>
        <w:t xml:space="preserve"> Hiba </w:t>
      </w:r>
      <w:proofErr w:type="spellStart"/>
      <w:r w:rsidRPr="00950332">
        <w:rPr>
          <w:rFonts w:ascii="Times New Roman" w:hAnsi="Times New Roman"/>
          <w:b/>
          <w:color w:val="000000" w:themeColor="text1"/>
          <w:sz w:val="24"/>
        </w:rPr>
        <w:t>Bahmdan</w:t>
      </w:r>
      <w:r w:rsidRPr="00950332">
        <w:rPr>
          <w:rFonts w:ascii="Times New Roman" w:hAnsi="Times New Roman"/>
          <w:b/>
          <w:noProof/>
          <w:color w:val="000000" w:themeColor="text1"/>
          <w:sz w:val="24"/>
          <w:vertAlign w:val="superscript"/>
        </w:rPr>
        <w:t>a</w:t>
      </w:r>
      <w:proofErr w:type="spellEnd"/>
      <w:r w:rsidRPr="00950332">
        <w:rPr>
          <w:rFonts w:ascii="Times New Roman" w:hAnsi="Times New Roman"/>
          <w:bCs/>
          <w:noProof/>
          <w:color w:val="000000" w:themeColor="text1"/>
          <w:sz w:val="24"/>
        </w:rPr>
        <w:t xml:space="preserve">, </w:t>
      </w:r>
      <w:r w:rsidRPr="009503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Sayed</w:t>
      </w:r>
      <w:r w:rsidRPr="009503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9503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AbdulAzeez</w:t>
      </w:r>
      <w:r>
        <w:rPr>
          <w:rFonts w:ascii="Times New Roman" w:hAnsi="Times New Roman"/>
          <w:iCs/>
          <w:color w:val="000000" w:themeColor="text1"/>
          <w:sz w:val="24"/>
          <w:vertAlign w:val="superscript"/>
          <w:lang w:eastAsia="en-SG"/>
        </w:rPr>
        <w:t>f</w:t>
      </w:r>
      <w:proofErr w:type="spellEnd"/>
      <w:r w:rsidRPr="009503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and J.</w:t>
      </w:r>
      <w:r w:rsidRPr="009503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9503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Francis </w:t>
      </w:r>
      <w:proofErr w:type="spellStart"/>
      <w:r w:rsidRPr="009503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Borgio</w:t>
      </w:r>
      <w:r>
        <w:rPr>
          <w:rFonts w:ascii="Times New Roman" w:hAnsi="Times New Roman"/>
          <w:color w:val="000000" w:themeColor="text1"/>
          <w:sz w:val="24"/>
          <w:vertAlign w:val="superscript"/>
          <w:lang w:eastAsia="en-SG"/>
        </w:rPr>
        <w:t>f</w:t>
      </w:r>
      <w:proofErr w:type="spellEnd"/>
    </w:p>
    <w:p w14:paraId="71B1C2E1" w14:textId="77777777" w:rsidR="004F0E42" w:rsidRPr="00950332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</w:pPr>
      <w:r w:rsidRPr="00950332"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  <w:t>a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Department of Stem Cell Research, Institute for Research and Medical Consultations, Imam Abdulrahman Bin Faisal University,</w:t>
      </w:r>
      <w:r w:rsidRPr="00950332">
        <w:rPr>
          <w:rFonts w:asciiTheme="majorBidi" w:hAnsiTheme="majorBidi" w:cstheme="majorBidi"/>
          <w:sz w:val="20"/>
          <w:szCs w:val="20"/>
        </w:rPr>
        <w:t xml:space="preserve"> P. O. Box. 1982, Dammam 31441, Saudi Arabia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4B8E17DD" w14:textId="77777777" w:rsidR="004F0E42" w:rsidRPr="00950332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</w:pPr>
      <w:r w:rsidRPr="00950332">
        <w:rPr>
          <w:rFonts w:ascii="Times New Roman" w:hAnsi="Times New Roman"/>
          <w:iCs/>
          <w:noProof/>
          <w:color w:val="000000"/>
          <w:sz w:val="20"/>
          <w:szCs w:val="20"/>
          <w:vertAlign w:val="superscript"/>
          <w:lang w:eastAsia="en-SG"/>
        </w:rPr>
        <w:t>b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 xml:space="preserve">Department of Nano-Medicine Research, Institute for Research and Medical Consultations, Imam Abdulrahman Bin Faisal University, </w:t>
      </w:r>
      <w:r w:rsidRPr="00950332">
        <w:rPr>
          <w:rFonts w:asciiTheme="majorBidi" w:hAnsiTheme="majorBidi" w:cstheme="majorBidi"/>
          <w:sz w:val="20"/>
          <w:szCs w:val="20"/>
        </w:rPr>
        <w:t>P. O. Box. 1982, Dammam 31441, Saudi Arabia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2536694E" w14:textId="77777777" w:rsidR="004F0E42" w:rsidRPr="00950332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</w:pPr>
      <w:r w:rsidRPr="00BF4226"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  <w:t>c</w:t>
      </w:r>
      <w:r w:rsidRPr="00BF4226">
        <w:rPr>
          <w:rFonts w:ascii="Times New Roman" w:hAnsi="Times New Roman"/>
          <w:i/>
          <w:noProof/>
          <w:color w:val="000000"/>
          <w:sz w:val="20"/>
          <w:szCs w:val="20"/>
        </w:rPr>
        <w:t>Deanship of Scientific Research &amp; Department of Nano-Medicine Research,</w:t>
      </w:r>
      <w:r w:rsidRPr="00BF4226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 xml:space="preserve"> Imam Abdulrahman Bin Faisal University, </w:t>
      </w:r>
      <w:r w:rsidRPr="00BF4226">
        <w:rPr>
          <w:rFonts w:asciiTheme="majorBidi" w:hAnsiTheme="majorBidi" w:cstheme="majorBidi"/>
          <w:sz w:val="20"/>
          <w:szCs w:val="20"/>
        </w:rPr>
        <w:t>P. O. Box. 1982, Dammam 31441, Saudi Arabia</w:t>
      </w:r>
      <w:r w:rsidRPr="00BF4226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33729E04" w14:textId="77777777" w:rsidR="004F0E42" w:rsidRPr="00950332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</w:pPr>
      <w:r w:rsidRPr="00950332">
        <w:rPr>
          <w:rFonts w:ascii="Times New Roman" w:hAnsi="Times New Roman"/>
          <w:i/>
          <w:color w:val="000000"/>
          <w:sz w:val="20"/>
          <w:szCs w:val="20"/>
          <w:vertAlign w:val="superscript"/>
          <w:lang w:eastAsia="en-SG"/>
        </w:rPr>
        <w:t>d</w:t>
      </w:r>
      <w:r w:rsidRPr="00950332">
        <w:rPr>
          <w:rFonts w:ascii="Times New Roman" w:hAnsi="Times New Roman"/>
          <w:i/>
          <w:color w:val="000000"/>
          <w:sz w:val="20"/>
          <w:szCs w:val="20"/>
          <w:lang w:eastAsia="en-SG"/>
        </w:rPr>
        <w:t>Department of Biophysics Research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 xml:space="preserve">, Institute for Research and Medical Consultations, Imam Abdulrahman Bin Faisal University, </w:t>
      </w:r>
      <w:r w:rsidRPr="00950332">
        <w:rPr>
          <w:rFonts w:asciiTheme="majorBidi" w:hAnsiTheme="majorBidi" w:cstheme="majorBidi"/>
          <w:sz w:val="20"/>
          <w:szCs w:val="20"/>
        </w:rPr>
        <w:t>P. O. Box. 1982, Dammam 31441, Saudi Arabia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4F24E0A2" w14:textId="77777777" w:rsidR="004F0E42" w:rsidRPr="00BF4226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</w:pPr>
      <w:r w:rsidRPr="00BF4226">
        <w:rPr>
          <w:rFonts w:asciiTheme="majorBidi" w:hAnsiTheme="majorBidi" w:cstheme="majorBidi"/>
          <w:i/>
          <w:color w:val="000000"/>
          <w:sz w:val="20"/>
          <w:szCs w:val="20"/>
          <w:vertAlign w:val="superscript"/>
          <w:lang w:eastAsia="en-SG"/>
        </w:rPr>
        <w:t>e</w:t>
      </w:r>
      <w:r w:rsidRPr="00BF4226">
        <w:rPr>
          <w:rFonts w:asciiTheme="majorBidi" w:hAnsiTheme="majorBidi" w:cstheme="majorBidi"/>
          <w:i/>
          <w:color w:val="000000"/>
          <w:sz w:val="20"/>
          <w:szCs w:val="20"/>
        </w:rPr>
        <w:t>Department of Epidemic Disease Research</w:t>
      </w:r>
      <w:r w:rsidRPr="00BF4226">
        <w:rPr>
          <w:rFonts w:ascii="Times New Roman" w:hAnsi="Times New Roman"/>
          <w:i/>
          <w:color w:val="000000"/>
          <w:sz w:val="20"/>
          <w:szCs w:val="20"/>
          <w:lang w:eastAsia="en-SG"/>
        </w:rPr>
        <w:t xml:space="preserve">, </w:t>
      </w:r>
      <w:r w:rsidRPr="00BF4226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 xml:space="preserve">Institute for Research and Medical Consultations, Imam Abdulrahman Bin Faisal University, </w:t>
      </w:r>
      <w:r w:rsidRPr="00BF4226">
        <w:rPr>
          <w:rFonts w:asciiTheme="majorBidi" w:hAnsiTheme="majorBidi" w:cstheme="majorBidi"/>
          <w:sz w:val="20"/>
          <w:szCs w:val="20"/>
        </w:rPr>
        <w:t>P. O. Box. 1982, Dammam 31441, Saudi Arabia</w:t>
      </w:r>
      <w:r w:rsidRPr="00BF4226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54CA973E" w14:textId="77777777" w:rsidR="004F0E42" w:rsidRPr="00950332" w:rsidRDefault="004F0E42" w:rsidP="004F0E42">
      <w:pPr>
        <w:spacing w:before="120" w:after="120"/>
        <w:jc w:val="both"/>
        <w:rPr>
          <w:rFonts w:ascii="Times New Roman" w:hAnsi="Times New Roman"/>
          <w:i/>
          <w:noProof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i/>
          <w:color w:val="000000"/>
          <w:sz w:val="20"/>
          <w:szCs w:val="20"/>
          <w:vertAlign w:val="superscript"/>
          <w:lang w:eastAsia="en-SG"/>
        </w:rPr>
        <w:t>f</w:t>
      </w:r>
      <w:r w:rsidRPr="00950332">
        <w:rPr>
          <w:rFonts w:ascii="Times New Roman" w:hAnsi="Times New Roman"/>
          <w:i/>
          <w:color w:val="000000"/>
          <w:sz w:val="20"/>
          <w:szCs w:val="20"/>
          <w:lang w:eastAsia="en-SG"/>
        </w:rPr>
        <w:t xml:space="preserve">Department of Genetic Research, 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 xml:space="preserve">Institute for Research and Medical Consultations, Imam Abdulrahman Bin Faisal University, </w:t>
      </w:r>
      <w:r w:rsidRPr="00950332">
        <w:rPr>
          <w:rFonts w:asciiTheme="majorBidi" w:hAnsiTheme="majorBidi" w:cstheme="majorBidi"/>
          <w:sz w:val="20"/>
          <w:szCs w:val="20"/>
        </w:rPr>
        <w:t>P. O. Box. 1982, Dammam 31441, Saudi Arabia</w:t>
      </w:r>
      <w:r w:rsidRPr="00950332">
        <w:rPr>
          <w:rFonts w:ascii="Times New Roman" w:hAnsi="Times New Roman"/>
          <w:i/>
          <w:noProof/>
          <w:color w:val="000000"/>
          <w:sz w:val="20"/>
          <w:szCs w:val="20"/>
          <w:lang w:eastAsia="en-SG"/>
        </w:rPr>
        <w:t>.</w:t>
      </w:r>
    </w:p>
    <w:p w14:paraId="7B19110B" w14:textId="77777777" w:rsidR="004F0E42" w:rsidRPr="00DD2626" w:rsidRDefault="004F0E42" w:rsidP="004F0E42">
      <w:pPr>
        <w:spacing w:before="120" w:after="120"/>
        <w:rPr>
          <w:rFonts w:ascii="Times New Roman" w:hAnsi="Times New Roman"/>
          <w:i/>
          <w:noProof/>
          <w:color w:val="000000"/>
          <w:sz w:val="24"/>
          <w:lang w:eastAsia="en-SG"/>
        </w:rPr>
      </w:pPr>
    </w:p>
    <w:p w14:paraId="0BAFC5F1" w14:textId="77777777" w:rsidR="004F0E42" w:rsidRPr="00DD2626" w:rsidRDefault="004F0E42" w:rsidP="004F0E42">
      <w:pPr>
        <w:rPr>
          <w:rFonts w:ascii="Times New Roman" w:hAnsi="Times New Roman"/>
          <w:i/>
          <w:noProof/>
          <w:color w:val="000000"/>
          <w:sz w:val="24"/>
          <w:lang w:eastAsia="en-SG"/>
        </w:rPr>
      </w:pPr>
      <w:r w:rsidRPr="00DD2626">
        <w:rPr>
          <w:rFonts w:ascii="Times New Roman" w:hAnsi="Times New Roman"/>
          <w:i/>
          <w:noProof/>
          <w:color w:val="000000"/>
          <w:sz w:val="24"/>
          <w:lang w:eastAsia="en-SG"/>
        </w:rPr>
        <w:t>*Corresponding author</w:t>
      </w:r>
    </w:p>
    <w:p w14:paraId="7149543D" w14:textId="77777777" w:rsidR="004F0E42" w:rsidRPr="00DD2626" w:rsidRDefault="004F0E42" w:rsidP="004F0E42">
      <w:pPr>
        <w:autoSpaceDE w:val="0"/>
        <w:autoSpaceDN w:val="0"/>
        <w:adjustRightInd w:val="0"/>
        <w:rPr>
          <w:rFonts w:ascii="Times New Roman" w:hAnsi="Times New Roman"/>
          <w:bCs/>
          <w:noProof/>
          <w:color w:val="000000"/>
          <w:sz w:val="24"/>
        </w:rPr>
      </w:pPr>
      <w:r w:rsidRPr="00DD2626">
        <w:rPr>
          <w:rFonts w:ascii="Times New Roman" w:hAnsi="Times New Roman"/>
          <w:bCs/>
          <w:noProof/>
          <w:color w:val="000000"/>
          <w:sz w:val="24"/>
        </w:rPr>
        <w:t>B. Rabindran Jermy and Vijaya Ravinayagam</w:t>
      </w:r>
    </w:p>
    <w:p w14:paraId="25319003" w14:textId="77777777" w:rsidR="004F0E42" w:rsidRPr="00DD2626" w:rsidRDefault="004F0E42" w:rsidP="004F0E42">
      <w:pPr>
        <w:pStyle w:val="BodyText3"/>
        <w:spacing w:after="0"/>
        <w:rPr>
          <w:noProof/>
          <w:color w:val="000000"/>
          <w:sz w:val="24"/>
          <w:szCs w:val="24"/>
        </w:rPr>
      </w:pPr>
      <w:r w:rsidRPr="00DD2626">
        <w:rPr>
          <w:noProof/>
          <w:color w:val="000000"/>
          <w:sz w:val="24"/>
          <w:szCs w:val="24"/>
        </w:rPr>
        <w:t xml:space="preserve">e-mail: rjermy@iau.edu.sa (B.R. Jermy); vrnayagam@iau.edu.sa (V. Ravinayagam); Tel: </w:t>
      </w:r>
      <w:r w:rsidRPr="00DD2626">
        <w:rPr>
          <w:rFonts w:eastAsia="MTSY"/>
          <w:noProof/>
          <w:color w:val="000000"/>
          <w:sz w:val="24"/>
          <w:szCs w:val="24"/>
        </w:rPr>
        <w:t>+</w:t>
      </w:r>
      <w:r w:rsidRPr="00DD2626">
        <w:rPr>
          <w:noProof/>
          <w:color w:val="000000"/>
          <w:sz w:val="24"/>
          <w:szCs w:val="24"/>
        </w:rPr>
        <w:t>966 3330881</w:t>
      </w:r>
    </w:p>
    <w:p w14:paraId="796E93A2" w14:textId="77777777" w:rsidR="004F0E42" w:rsidRDefault="004F0E42" w:rsidP="004F0E42"/>
    <w:p w14:paraId="2222B82C" w14:textId="77777777" w:rsidR="004F0E42" w:rsidRDefault="004F0E42" w:rsidP="004F0E42"/>
    <w:p w14:paraId="3FB76629" w14:textId="39365862" w:rsidR="000030BF" w:rsidRDefault="000B218A"/>
    <w:p w14:paraId="74E974ED" w14:textId="2A5AE35B" w:rsidR="009D71EF" w:rsidRDefault="009D71EF"/>
    <w:p w14:paraId="7BD0D8B2" w14:textId="16161F2D" w:rsidR="009D71EF" w:rsidRDefault="009D71EF"/>
    <w:p w14:paraId="69B6B439" w14:textId="212CD55C" w:rsidR="009D71EF" w:rsidRDefault="009D71EF"/>
    <w:p w14:paraId="5001FE6A" w14:textId="778A1A19" w:rsidR="009D71EF" w:rsidRDefault="009D71EF"/>
    <w:p w14:paraId="08181903" w14:textId="1F84392C" w:rsidR="009D71EF" w:rsidRDefault="009D71EF"/>
    <w:p w14:paraId="2E91FF7D" w14:textId="32032239" w:rsidR="009D71EF" w:rsidRDefault="009D71EF"/>
    <w:p w14:paraId="3D44A6F2" w14:textId="77777777" w:rsidR="009D71EF" w:rsidRDefault="009D71EF"/>
    <w:p w14:paraId="48E51141" w14:textId="08C08F1B" w:rsidR="009D71EF" w:rsidRDefault="009D71EF">
      <w:r w:rsidRPr="009D71EF">
        <w:rPr>
          <w:noProof/>
        </w:rPr>
        <w:lastRenderedPageBreak/>
        <w:drawing>
          <wp:inline distT="0" distB="0" distL="0" distR="0" wp14:anchorId="6BB2B5BB" wp14:editId="49C8117F">
            <wp:extent cx="5731510" cy="1796415"/>
            <wp:effectExtent l="0" t="0" r="254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56330-579E-41BD-96C0-8765D597D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56330-579E-41BD-96C0-8765D597D87E}"/>
                        </a:ext>
                      </a:extLst>
                    </pic:cNvPr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01"/>
                    <a:stretch/>
                  </pic:blipFill>
                  <pic:spPr bwMode="auto">
                    <a:xfrm>
                      <a:off x="0" y="0"/>
                      <a:ext cx="57315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ACE3" w14:textId="33A2A8BB" w:rsidR="009D71EF" w:rsidRPr="009D71EF" w:rsidRDefault="009D71EF" w:rsidP="009D71EF"/>
    <w:p w14:paraId="022FCD54" w14:textId="7EE4B640" w:rsidR="009D71EF" w:rsidRDefault="009D71EF" w:rsidP="009D71EF"/>
    <w:p w14:paraId="2730B1EF" w14:textId="5362C94D" w:rsidR="009D71EF" w:rsidRDefault="009D71EF" w:rsidP="009D71EF">
      <w:pPr>
        <w:rPr>
          <w:rFonts w:ascii="Times New Roman" w:hAnsi="Times New Roman"/>
          <w:color w:val="000000"/>
          <w:sz w:val="24"/>
          <w:szCs w:val="24"/>
        </w:rPr>
      </w:pPr>
      <w:r>
        <w:t xml:space="preserve">Fig. S1. </w:t>
      </w:r>
      <w:r w:rsidRPr="00523E2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TEM analysis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/>
          <w:bCs/>
          <w:color w:val="000000"/>
          <w:sz w:val="24"/>
          <w:szCs w:val="24"/>
        </w:rPr>
        <w:t>Fe</w:t>
      </w:r>
      <w:r w:rsidRPr="00523E2A">
        <w:rPr>
          <w:rFonts w:ascii="Times New Roman" w:hAnsi="Times New Roman"/>
          <w:color w:val="000000"/>
          <w:sz w:val="24"/>
          <w:szCs w:val="24"/>
        </w:rPr>
        <w:t>/S-16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FD17EEB" w14:textId="72FEBF15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31F56DEF" w14:textId="2F87337B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70CEBE5D" w14:textId="4669D6F8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6568B232" w14:textId="7C891AA7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32D0677D" w14:textId="001EF2C4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3E540033" w14:textId="37988ACF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7211E6BC" w14:textId="33CDBBB3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76A6902D" w14:textId="6EF5F97E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6D714D62" w14:textId="2EB2971F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145C571B" w14:textId="35866E4B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0141F1AA" w14:textId="59E0C5FF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1F18AD2B" w14:textId="10B80E49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0008BAD3" w14:textId="69F3DBE2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4B4765E3" w14:textId="0D1C9574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1C9E2A68" w14:textId="7ACD9226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3B6CA8C0" w14:textId="5292ABC9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5FD51649" w14:textId="0CC4C750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741F04E7" w14:textId="650BFEA3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1834A2A3" w14:textId="5730AB9F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Fig. S2</w:t>
      </w:r>
    </w:p>
    <w:p w14:paraId="0134DED0" w14:textId="64548230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4644529E" w14:textId="77777777" w:rsidR="00502B1A" w:rsidRDefault="00502B1A" w:rsidP="00502B1A">
      <w:pPr>
        <w:spacing w:after="160" w:line="480" w:lineRule="auto"/>
        <w:jc w:val="both"/>
        <w:rPr>
          <w:rFonts w:ascii="Times New Roman" w:eastAsia="Calibri" w:hAnsi="Times New Roman"/>
          <w:color w:val="000000"/>
          <w:sz w:val="24"/>
        </w:rPr>
      </w:pPr>
      <w:r>
        <w:rPr>
          <w:rFonts w:ascii="Times New Roman" w:eastAsia="Calibri" w:hAnsi="Times New Roman"/>
          <w:noProof/>
          <w:color w:val="000000"/>
          <w:sz w:val="24"/>
        </w:rPr>
        <w:drawing>
          <wp:inline distT="0" distB="0" distL="0" distR="0" wp14:anchorId="2C0C746C" wp14:editId="74DB1DA3">
            <wp:extent cx="5875655" cy="3487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470C" w14:textId="3CEC6B34" w:rsidR="00502B1A" w:rsidRPr="005F40C1" w:rsidRDefault="00502B1A" w:rsidP="00502B1A">
      <w:pPr>
        <w:spacing w:after="320" w:line="240" w:lineRule="auto"/>
        <w:ind w:left="1440" w:hanging="1440"/>
        <w:jc w:val="both"/>
        <w:rPr>
          <w:rFonts w:ascii="Times New Roman" w:hAnsi="Times New Roman"/>
          <w:color w:val="000000"/>
          <w:sz w:val="20"/>
          <w:szCs w:val="20"/>
        </w:rPr>
      </w:pPr>
      <w:r w:rsidRPr="000B218A">
        <w:rPr>
          <w:rFonts w:asciiTheme="majorBidi" w:hAnsiTheme="majorBidi" w:cstheme="majorBidi"/>
          <w:b/>
          <w:bCs/>
          <w:sz w:val="20"/>
          <w:szCs w:val="20"/>
        </w:rPr>
        <w:t>Figure S2.</w:t>
      </w:r>
      <w:r w:rsidRPr="000B218A">
        <w:rPr>
          <w:rFonts w:asciiTheme="majorBidi" w:hAnsiTheme="majorBidi" w:cstheme="majorBidi"/>
          <w:sz w:val="20"/>
          <w:szCs w:val="20"/>
        </w:rPr>
        <w:t xml:space="preserve"> </w:t>
      </w:r>
      <w:r w:rsidRPr="000B218A">
        <w:rPr>
          <w:rFonts w:asciiTheme="majorBidi" w:hAnsiTheme="majorBidi" w:cstheme="majorBidi"/>
          <w:sz w:val="20"/>
          <w:szCs w:val="20"/>
        </w:rPr>
        <w:tab/>
        <w:t xml:space="preserve">Cytotoxicity analysis of </w:t>
      </w:r>
      <w:r w:rsidRPr="000B218A">
        <w:rPr>
          <w:rFonts w:ascii="Times New Roman" w:hAnsi="Times New Roman"/>
          <w:bCs/>
          <w:color w:val="000000"/>
          <w:sz w:val="20"/>
          <w:szCs w:val="20"/>
        </w:rPr>
        <w:t>Fe/S-16 (1)</w:t>
      </w:r>
      <w:r w:rsidRPr="000B218A">
        <w:rPr>
          <w:rFonts w:ascii="Times New Roman" w:eastAsia="Calibri" w:hAnsi="Times New Roman"/>
          <w:color w:val="000000"/>
          <w:sz w:val="20"/>
          <w:szCs w:val="20"/>
        </w:rPr>
        <w:t>, Cisplatin (2),</w:t>
      </w:r>
      <w:r w:rsidRPr="000B218A">
        <w:rPr>
          <w:rFonts w:ascii="Times New Roman" w:hAnsi="Times New Roman"/>
          <w:bCs/>
          <w:color w:val="000000"/>
          <w:sz w:val="20"/>
          <w:szCs w:val="20"/>
        </w:rPr>
        <w:t xml:space="preserve"> Fe/S-16-AP-Cp (3)</w:t>
      </w:r>
      <w:r w:rsidRPr="000B218A">
        <w:rPr>
          <w:rFonts w:ascii="Times New Roman" w:eastAsia="Calibri" w:hAnsi="Times New Roman"/>
          <w:color w:val="000000"/>
          <w:sz w:val="20"/>
          <w:szCs w:val="20"/>
        </w:rPr>
        <w:t xml:space="preserve"> and </w:t>
      </w:r>
      <w:r w:rsidRPr="000B218A">
        <w:rPr>
          <w:rFonts w:ascii="Times New Roman" w:hAnsi="Times New Roman"/>
          <w:bCs/>
          <w:color w:val="000000"/>
          <w:sz w:val="20"/>
          <w:szCs w:val="20"/>
        </w:rPr>
        <w:t xml:space="preserve">Fe/S-16-A-Cp (4) </w:t>
      </w:r>
      <w:r w:rsidRPr="000B218A">
        <w:rPr>
          <w:rFonts w:asciiTheme="majorBidi" w:hAnsiTheme="majorBidi" w:cstheme="majorBidi"/>
          <w:sz w:val="20"/>
          <w:szCs w:val="20"/>
        </w:rPr>
        <w:t>on normal and cancer cell lines. (</w:t>
      </w:r>
      <w:proofErr w:type="gramStart"/>
      <w:r w:rsidRPr="000B218A">
        <w:rPr>
          <w:rFonts w:asciiTheme="majorBidi" w:hAnsiTheme="majorBidi" w:cstheme="majorBidi"/>
          <w:sz w:val="20"/>
          <w:szCs w:val="20"/>
        </w:rPr>
        <w:t>a</w:t>
      </w:r>
      <w:proofErr w:type="gramEnd"/>
      <w:r w:rsidRPr="000B218A">
        <w:rPr>
          <w:rFonts w:asciiTheme="majorBidi" w:hAnsiTheme="majorBidi" w:cstheme="majorBidi"/>
          <w:sz w:val="20"/>
          <w:szCs w:val="20"/>
        </w:rPr>
        <w:t>), breast cancer cell line MCF-7, (b),  normal cell lines HFF-1. These graphs were plotted to obtain LC</w:t>
      </w:r>
      <w:r w:rsidRPr="000B218A">
        <w:rPr>
          <w:rFonts w:asciiTheme="majorBidi" w:hAnsiTheme="majorBidi" w:cstheme="majorBidi"/>
          <w:sz w:val="20"/>
          <w:szCs w:val="20"/>
          <w:vertAlign w:val="subscript"/>
        </w:rPr>
        <w:t>50</w:t>
      </w:r>
      <w:r w:rsidRPr="000B218A">
        <w:rPr>
          <w:rFonts w:asciiTheme="majorBidi" w:hAnsiTheme="majorBidi" w:cstheme="majorBidi"/>
          <w:sz w:val="20"/>
          <w:szCs w:val="20"/>
        </w:rPr>
        <w:t xml:space="preserve"> values for each of the drugs tested on the cell lines (refer to Table 1).</w:t>
      </w:r>
      <w:r w:rsidRPr="000B218A">
        <w:rPr>
          <w:rFonts w:ascii="Times New Roman" w:hAnsi="Times New Roman"/>
          <w:color w:val="000000"/>
          <w:sz w:val="20"/>
          <w:szCs w:val="20"/>
        </w:rPr>
        <w:t xml:space="preserve"> Different concentrations of each </w:t>
      </w:r>
      <w:proofErr w:type="spellStart"/>
      <w:r w:rsidRPr="000B218A">
        <w:rPr>
          <w:rFonts w:ascii="Times New Roman" w:hAnsi="Times New Roman"/>
          <w:color w:val="000000"/>
          <w:sz w:val="20"/>
          <w:szCs w:val="20"/>
        </w:rPr>
        <w:t>nanoformulated</w:t>
      </w:r>
      <w:proofErr w:type="spellEnd"/>
      <w:r w:rsidRPr="000B218A">
        <w:rPr>
          <w:rFonts w:ascii="Times New Roman" w:hAnsi="Times New Roman"/>
          <w:color w:val="000000"/>
          <w:sz w:val="20"/>
          <w:szCs w:val="20"/>
        </w:rPr>
        <w:t xml:space="preserve"> drug and control were applied on each cell line then the cytotoxicity was measured by MTT assay, the resulted data was blotted in excel and calculated the LC</w:t>
      </w:r>
      <w:r w:rsidRPr="000B218A">
        <w:rPr>
          <w:rFonts w:ascii="Times New Roman" w:hAnsi="Times New Roman"/>
          <w:color w:val="000000"/>
          <w:sz w:val="20"/>
          <w:szCs w:val="20"/>
          <w:vertAlign w:val="subscript"/>
        </w:rPr>
        <w:t>50</w:t>
      </w:r>
      <w:r w:rsidRPr="000B218A">
        <w:rPr>
          <w:rFonts w:ascii="Times New Roman" w:hAnsi="Times New Roman"/>
          <w:color w:val="000000"/>
          <w:sz w:val="20"/>
          <w:szCs w:val="20"/>
        </w:rPr>
        <w:t xml:space="preserve"> using the equation of the logarithmic trendline. The p value and standard deviation were measured by one-way </w:t>
      </w:r>
      <w:proofErr w:type="spellStart"/>
      <w:r w:rsidRPr="000B218A">
        <w:rPr>
          <w:rFonts w:ascii="Times New Roman" w:hAnsi="Times New Roman"/>
          <w:color w:val="000000"/>
          <w:sz w:val="20"/>
          <w:szCs w:val="20"/>
        </w:rPr>
        <w:t>anova</w:t>
      </w:r>
      <w:proofErr w:type="spellEnd"/>
      <w:r w:rsidRPr="000B218A">
        <w:rPr>
          <w:rFonts w:ascii="Times New Roman" w:hAnsi="Times New Roman"/>
          <w:color w:val="000000"/>
          <w:sz w:val="20"/>
          <w:szCs w:val="20"/>
        </w:rPr>
        <w:t xml:space="preserve"> in GraphPad prism software. </w:t>
      </w:r>
      <w:r w:rsidRPr="000B218A">
        <w:rPr>
          <w:rFonts w:asciiTheme="majorBidi" w:hAnsiTheme="majorBidi" w:cstheme="majorBidi"/>
          <w:sz w:val="20"/>
          <w:szCs w:val="20"/>
        </w:rPr>
        <w:t>Blotting the LC</w:t>
      </w:r>
      <w:r w:rsidRPr="000B218A">
        <w:rPr>
          <w:rFonts w:asciiTheme="majorBidi" w:hAnsiTheme="majorBidi" w:cstheme="majorBidi"/>
          <w:sz w:val="20"/>
          <w:szCs w:val="20"/>
          <w:vertAlign w:val="subscript"/>
        </w:rPr>
        <w:t>50</w:t>
      </w:r>
      <w:r w:rsidRPr="000B218A">
        <w:rPr>
          <w:rFonts w:asciiTheme="majorBidi" w:hAnsiTheme="majorBidi" w:cstheme="majorBidi"/>
          <w:sz w:val="20"/>
          <w:szCs w:val="20"/>
        </w:rPr>
        <w:t xml:space="preserve"> of effective nanoparticles against the two cell lines (c), MCF-7 and (d), HFF-1, (***p&lt;.001, n=3).</w:t>
      </w:r>
      <w:bookmarkStart w:id="0" w:name="_GoBack"/>
      <w:bookmarkEnd w:id="0"/>
    </w:p>
    <w:p w14:paraId="19136739" w14:textId="77777777" w:rsidR="00502B1A" w:rsidRDefault="00502B1A" w:rsidP="009D71EF">
      <w:pPr>
        <w:rPr>
          <w:rFonts w:ascii="Times New Roman" w:hAnsi="Times New Roman"/>
          <w:color w:val="000000"/>
          <w:sz w:val="24"/>
          <w:szCs w:val="24"/>
        </w:rPr>
      </w:pPr>
    </w:p>
    <w:p w14:paraId="35E3C361" w14:textId="77777777" w:rsidR="00502B1A" w:rsidRPr="009D71EF" w:rsidRDefault="00502B1A" w:rsidP="009D71EF"/>
    <w:sectPr w:rsidR="00502B1A" w:rsidRPr="009D71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charset w:val="81"/>
    <w:family w:val="auto"/>
    <w:pitch w:val="variable"/>
    <w:sig w:usb0="B00002AF" w:usb1="69D77CFB" w:usb2="00000030" w:usb3="00000000" w:csb0="0008009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altName w:val="Times New Roman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1EF"/>
    <w:rsid w:val="000B218A"/>
    <w:rsid w:val="000C3D9E"/>
    <w:rsid w:val="002B1FD4"/>
    <w:rsid w:val="004F0E42"/>
    <w:rsid w:val="00502B1A"/>
    <w:rsid w:val="007A2C7F"/>
    <w:rsid w:val="00894BAA"/>
    <w:rsid w:val="008E0BAB"/>
    <w:rsid w:val="009D71EF"/>
    <w:rsid w:val="009F5BC4"/>
    <w:rsid w:val="00AC52FA"/>
    <w:rsid w:val="00B30D57"/>
    <w:rsid w:val="00EC2AF8"/>
    <w:rsid w:val="00F4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21F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1E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1EF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EF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9D71EF"/>
    <w:pPr>
      <w:spacing w:after="0" w:line="240" w:lineRule="auto"/>
    </w:pPr>
    <w:rPr>
      <w:rFonts w:ascii="Calibri" w:hAnsi="Calibri" w:cs="Calibri"/>
    </w:rPr>
  </w:style>
  <w:style w:type="paragraph" w:styleId="BodyText3">
    <w:name w:val="Body Text 3"/>
    <w:basedOn w:val="Normal"/>
    <w:link w:val="BodyText3Char"/>
    <w:rsid w:val="004F0E42"/>
    <w:pPr>
      <w:spacing w:after="180" w:line="240" w:lineRule="auto"/>
    </w:pPr>
    <w:rPr>
      <w:rFonts w:ascii="Times New Roman" w:eastAsia="Batang" w:hAnsi="Times New Roman" w:cs="Times New Roman"/>
      <w:sz w:val="16"/>
      <w:szCs w:val="16"/>
      <w:lang w:eastAsia="ko-KR"/>
    </w:rPr>
  </w:style>
  <w:style w:type="character" w:customStyle="1" w:styleId="BodyText3Char">
    <w:name w:val="Body Text 3 Char"/>
    <w:basedOn w:val="DefaultParagraphFont"/>
    <w:link w:val="BodyText3"/>
    <w:rsid w:val="004F0E42"/>
    <w:rPr>
      <w:rFonts w:ascii="Times New Roman" w:eastAsia="Batang" w:hAnsi="Times New Roman" w:cs="Times New Roman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1E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1EF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EF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9D71EF"/>
    <w:pPr>
      <w:spacing w:after="0" w:line="240" w:lineRule="auto"/>
    </w:pPr>
    <w:rPr>
      <w:rFonts w:ascii="Calibri" w:hAnsi="Calibri" w:cs="Calibri"/>
    </w:rPr>
  </w:style>
  <w:style w:type="paragraph" w:styleId="BodyText3">
    <w:name w:val="Body Text 3"/>
    <w:basedOn w:val="Normal"/>
    <w:link w:val="BodyText3Char"/>
    <w:rsid w:val="004F0E42"/>
    <w:pPr>
      <w:spacing w:after="180" w:line="240" w:lineRule="auto"/>
    </w:pPr>
    <w:rPr>
      <w:rFonts w:ascii="Times New Roman" w:eastAsia="Batang" w:hAnsi="Times New Roman" w:cs="Times New Roman"/>
      <w:sz w:val="16"/>
      <w:szCs w:val="16"/>
      <w:lang w:eastAsia="ko-KR"/>
    </w:rPr>
  </w:style>
  <w:style w:type="character" w:customStyle="1" w:styleId="BodyText3Char">
    <w:name w:val="Body Text 3 Char"/>
    <w:basedOn w:val="DefaultParagraphFont"/>
    <w:link w:val="BodyText3"/>
    <w:rsid w:val="004F0E42"/>
    <w:rPr>
      <w:rFonts w:ascii="Times New Roman" w:eastAsia="Batang" w:hAnsi="Times New Roman" w:cs="Times New Roman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1967</Characters>
  <Application>Microsoft Macintosh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Rabindran Jermy</dc:creator>
  <cp:keywords/>
  <dc:description/>
  <cp:lastModifiedBy>Chris Arrow</cp:lastModifiedBy>
  <cp:revision>2</cp:revision>
  <dcterms:created xsi:type="dcterms:W3CDTF">2019-07-12T14:58:00Z</dcterms:created>
  <dcterms:modified xsi:type="dcterms:W3CDTF">2019-07-12T14:58:00Z</dcterms:modified>
</cp:coreProperties>
</file>