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80C" w:rsidRPr="0048087F" w:rsidRDefault="00FC580C" w:rsidP="0048087F">
      <w:pPr>
        <w:pStyle w:val="Heading1"/>
        <w:keepLines w:val="0"/>
        <w:bidi w:val="0"/>
        <w:spacing w:before="360" w:after="60" w:line="360" w:lineRule="auto"/>
        <w:ind w:right="567"/>
        <w:contextualSpacing/>
        <w:rPr>
          <w:rFonts w:ascii="Times New Roman" w:eastAsia="Times New Roman" w:hAnsi="Times New Roman" w:cs="Arial"/>
          <w:b/>
          <w:bCs/>
          <w:color w:val="auto"/>
          <w:kern w:val="32"/>
          <w:sz w:val="24"/>
          <w:lang w:val="en-GB" w:eastAsia="en-GB"/>
        </w:rPr>
      </w:pPr>
      <w:r w:rsidRPr="0048087F">
        <w:rPr>
          <w:rFonts w:ascii="Times New Roman" w:eastAsia="Times New Roman" w:hAnsi="Times New Roman" w:cs="Arial"/>
          <w:b/>
          <w:bCs/>
          <w:color w:val="auto"/>
          <w:kern w:val="32"/>
          <w:sz w:val="24"/>
          <w:lang w:val="en-GB" w:eastAsia="en-GB"/>
        </w:rPr>
        <w:t xml:space="preserve">Characterization of poly (AN-co-ST/Py) copolymer </w:t>
      </w:r>
    </w:p>
    <w:p w:rsidR="00FC580C" w:rsidRPr="0048087F" w:rsidRDefault="00FC580C" w:rsidP="0048087F">
      <w:pPr>
        <w:pStyle w:val="Heading2"/>
        <w:keepLines w:val="0"/>
        <w:tabs>
          <w:tab w:val="clear" w:pos="270"/>
          <w:tab w:val="clear" w:pos="567"/>
        </w:tabs>
        <w:spacing w:before="360" w:after="60" w:line="360" w:lineRule="auto"/>
        <w:ind w:right="567"/>
        <w:contextualSpacing/>
        <w:jc w:val="left"/>
        <w:rPr>
          <w:rFonts w:ascii="Times New Roman" w:eastAsia="Times New Roman" w:hAnsi="Times New Roman" w:cs="Arial"/>
          <w:i/>
          <w:iCs/>
          <w:color w:val="auto"/>
          <w:sz w:val="24"/>
          <w:u w:val="none"/>
          <w:lang w:val="en-GB" w:eastAsia="en-GB"/>
        </w:rPr>
      </w:pPr>
      <w:r w:rsidRPr="0048087F">
        <w:rPr>
          <w:rFonts w:ascii="Times New Roman" w:eastAsia="Times New Roman" w:hAnsi="Times New Roman" w:cs="Arial"/>
          <w:i/>
          <w:iCs/>
          <w:color w:val="auto"/>
          <w:sz w:val="24"/>
          <w:u w:val="none"/>
          <w:lang w:val="en-GB" w:eastAsia="en-GB"/>
        </w:rPr>
        <w:t xml:space="preserve">TGA analysis </w:t>
      </w:r>
    </w:p>
    <w:p w:rsidR="00FC580C" w:rsidRPr="0048087F" w:rsidRDefault="00FC580C" w:rsidP="00AF1846">
      <w:pPr>
        <w:bidi w:val="0"/>
        <w:spacing w:before="240" w:after="0" w:line="480" w:lineRule="auto"/>
        <w:jc w:val="both"/>
        <w:rPr>
          <w:rFonts w:asciiTheme="majorBidi" w:hAnsiTheme="majorBidi" w:cstheme="majorBidi"/>
          <w:color w:val="FF0000"/>
          <w:sz w:val="24"/>
          <w:szCs w:val="24"/>
        </w:rPr>
      </w:pPr>
      <w:r w:rsidRPr="0048087F">
        <w:rPr>
          <w:rFonts w:asciiTheme="majorBidi" w:hAnsiTheme="majorBidi" w:cstheme="majorBidi"/>
          <w:sz w:val="24"/>
          <w:szCs w:val="24"/>
        </w:rPr>
        <w:t xml:space="preserve">In the present work, the thermal analysis was applied since it plays an important role in studying polymeric materials </w:t>
      </w:r>
      <w:r w:rsidR="00651D1D" w:rsidRPr="0048087F">
        <w:rPr>
          <w:rFonts w:asciiTheme="majorBidi" w:hAnsiTheme="majorBidi" w:cstheme="majorBidi"/>
          <w:sz w:val="24"/>
          <w:szCs w:val="24"/>
        </w:rPr>
        <w:fldChar w:fldCharType="begin"/>
      </w:r>
      <w:r w:rsidRPr="0048087F">
        <w:rPr>
          <w:rFonts w:asciiTheme="majorBidi" w:hAnsiTheme="majorBidi" w:cstheme="majorBidi"/>
          <w:sz w:val="24"/>
          <w:szCs w:val="24"/>
        </w:rPr>
        <w:instrText xml:space="preserve"> ADDIN EN.CITE &lt;EndNote&gt;&lt;Cite&gt;&lt;Author&gt;El‐Aassar&lt;/Author&gt;&lt;Year&gt;2017&lt;/Year&gt;&lt;RecNum&gt;227&lt;/RecNum&gt;&lt;DisplayText&gt;[14]&lt;/DisplayText&gt;&lt;record&gt;&lt;rec-number&gt;227&lt;/rec-number&gt;&lt;foreign-keys&gt;&lt;key app="EN" db-id="5eaxvd9pqtdt5oevawaxdvxwe2rarezzfpvv" timestamp="1514411027"&gt;227&lt;/key&gt;&lt;/foreign-keys&gt;&lt;ref-type name="Journal Article"&gt;17&lt;/ref-type&gt;&lt;contributors&gt;&lt;authors&gt;&lt;author&gt;El‐Aassar, Mohamed R&lt;/author&gt;&lt;author&gt;Masoud, Mamdouh S&lt;/author&gt;&lt;author&gt;Elkady, Marwa F&lt;/author&gt;&lt;author&gt;Elzain, Ahmed A&lt;/author&gt;&lt;/authors&gt;&lt;/contributors&gt;&lt;titles&gt;&lt;title&gt;Synthesis, optimization, and characterization of poly (Styrene‐co‐Acrylonitrile) copolymer prepared via precipitation polymerization&lt;/title&gt;&lt;secondary-title&gt;Advances in Polymer Technology&lt;/secondary-title&gt;&lt;/titles&gt;&lt;periodical&gt;&lt;full-title&gt;Advances in Polymer Technology&lt;/full-title&gt;&lt;/periodical&gt;&lt;dates&gt;&lt;year&gt;2017&lt;/year&gt;&lt;/dates&gt;&lt;isbn&gt;1098-2329&lt;/isbn&gt;&lt;urls&gt;&lt;/urls&gt;&lt;/record&gt;&lt;/Cite&gt;&lt;/EndNote&gt;</w:instrText>
      </w:r>
      <w:r w:rsidR="00651D1D" w:rsidRPr="0048087F">
        <w:rPr>
          <w:rFonts w:asciiTheme="majorBidi" w:hAnsiTheme="majorBidi" w:cstheme="majorBidi"/>
          <w:sz w:val="24"/>
          <w:szCs w:val="24"/>
        </w:rPr>
        <w:fldChar w:fldCharType="separate"/>
      </w:r>
      <w:r w:rsidRPr="0048087F">
        <w:rPr>
          <w:rFonts w:asciiTheme="majorBidi" w:hAnsiTheme="majorBidi" w:cstheme="majorBidi"/>
          <w:noProof/>
          <w:sz w:val="24"/>
          <w:szCs w:val="24"/>
        </w:rPr>
        <w:t>[</w:t>
      </w:r>
      <w:hyperlink w:anchor="_ENREF_14" w:tooltip="El‐Aassar, 2017 #227" w:history="1">
        <w:r w:rsidRPr="0048087F">
          <w:rPr>
            <w:rFonts w:asciiTheme="majorBidi" w:hAnsiTheme="majorBidi" w:cstheme="majorBidi"/>
            <w:noProof/>
            <w:sz w:val="24"/>
            <w:szCs w:val="24"/>
          </w:rPr>
          <w:t>14</w:t>
        </w:r>
      </w:hyperlink>
      <w:r w:rsidRPr="0048087F">
        <w:rPr>
          <w:rFonts w:asciiTheme="majorBidi" w:hAnsiTheme="majorBidi" w:cstheme="majorBidi"/>
          <w:noProof/>
          <w:sz w:val="24"/>
          <w:szCs w:val="24"/>
        </w:rPr>
        <w:t>]</w:t>
      </w:r>
      <w:r w:rsidR="00651D1D" w:rsidRPr="0048087F">
        <w:rPr>
          <w:rFonts w:asciiTheme="majorBidi" w:hAnsiTheme="majorBidi" w:cstheme="majorBidi"/>
          <w:sz w:val="24"/>
          <w:szCs w:val="24"/>
        </w:rPr>
        <w:fldChar w:fldCharType="end"/>
      </w:r>
      <w:r w:rsidRPr="0048087F">
        <w:rPr>
          <w:rFonts w:asciiTheme="majorBidi" w:hAnsiTheme="majorBidi" w:cstheme="majorBidi"/>
          <w:sz w:val="24"/>
          <w:szCs w:val="24"/>
        </w:rPr>
        <w:t xml:space="preserve">.The thermal stability of the poly (AN-co-St/Py) nanofibers </w:t>
      </w:r>
      <w:r w:rsidRPr="0048087F">
        <w:rPr>
          <w:rFonts w:asciiTheme="majorBidi" w:hAnsiTheme="majorBidi" w:cstheme="majorBidi"/>
          <w:noProof/>
          <w:sz w:val="24"/>
          <w:szCs w:val="24"/>
        </w:rPr>
        <w:t>was</w:t>
      </w:r>
      <w:r w:rsidRPr="0048087F">
        <w:rPr>
          <w:rFonts w:asciiTheme="majorBidi" w:hAnsiTheme="majorBidi" w:cstheme="majorBidi"/>
          <w:sz w:val="24"/>
          <w:szCs w:val="24"/>
        </w:rPr>
        <w:t xml:space="preserve"> analyzed by thermogravimetry under N</w:t>
      </w:r>
      <w:r w:rsidRPr="0048087F">
        <w:rPr>
          <w:rFonts w:asciiTheme="majorBidi" w:hAnsiTheme="majorBidi" w:cstheme="majorBidi"/>
          <w:sz w:val="24"/>
          <w:szCs w:val="24"/>
          <w:vertAlign w:val="subscript"/>
        </w:rPr>
        <w:t>2</w:t>
      </w:r>
      <w:r w:rsidRPr="0048087F">
        <w:rPr>
          <w:rFonts w:asciiTheme="majorBidi" w:hAnsiTheme="majorBidi" w:cstheme="majorBidi"/>
          <w:sz w:val="24"/>
          <w:szCs w:val="24"/>
        </w:rPr>
        <w:t xml:space="preserve"> atmosphere, from room temperature to 600 ºC at a heating rate of 10 ºC min</w:t>
      </w:r>
      <w:r w:rsidRPr="0048087F">
        <w:rPr>
          <w:rFonts w:asciiTheme="majorBidi" w:hAnsiTheme="majorBidi" w:cstheme="majorBidi"/>
          <w:sz w:val="24"/>
          <w:szCs w:val="24"/>
          <w:vertAlign w:val="superscript"/>
        </w:rPr>
        <w:t>-1</w:t>
      </w:r>
      <w:r w:rsidRPr="0048087F">
        <w:rPr>
          <w:rFonts w:asciiTheme="majorBidi" w:hAnsiTheme="majorBidi" w:cstheme="majorBidi"/>
          <w:sz w:val="24"/>
          <w:szCs w:val="24"/>
        </w:rPr>
        <w:t xml:space="preserve">. The result in Figure 2 shows no mass loss and thermal stability below 306 ºC for Poly (AN-co-St/Py). The loss below 100°C is attributed to the moisture and hygroscopic water </w:t>
      </w:r>
      <w:r w:rsidR="00651D1D" w:rsidRPr="0048087F">
        <w:rPr>
          <w:rFonts w:asciiTheme="majorBidi" w:hAnsiTheme="majorBidi" w:cstheme="majorBidi"/>
          <w:sz w:val="24"/>
          <w:szCs w:val="24"/>
        </w:rPr>
        <w:fldChar w:fldCharType="begin"/>
      </w:r>
      <w:r w:rsidRPr="0048087F">
        <w:rPr>
          <w:rFonts w:asciiTheme="majorBidi" w:hAnsiTheme="majorBidi" w:cstheme="majorBidi"/>
          <w:sz w:val="24"/>
          <w:szCs w:val="24"/>
        </w:rPr>
        <w:instrText xml:space="preserve"> ADDIN EN.CITE &lt;EndNote&gt;&lt;Cite&gt;&lt;Author&gt;Zaki&lt;/Author&gt;&lt;Year&gt;2000&lt;/Year&gt;&lt;RecNum&gt;75&lt;/RecNum&gt;&lt;DisplayText&gt;[15]&lt;/DisplayText&gt;&lt;record&gt;&lt;rec-number&gt;75&lt;/rec-number&gt;&lt;foreign-keys&gt;&lt;key app="EN" db-id="5eaxvd9pqtdt5oevawaxdvxwe2rarezzfpvv" timestamp="0"&gt;75&lt;/key&gt;&lt;/foreign-keys&gt;&lt;ref-type name="Journal Article"&gt;17&lt;/ref-type&gt;&lt;contributors&gt;&lt;authors&gt;&lt;author&gt;Zaki, Zenat M.&lt;/author&gt;&lt;author&gt;Mohamed, Gehad G.&lt;/author&gt;&lt;/authors&gt;&lt;/contributors&gt;&lt;titles&gt;&lt;title&gt;Spectral and thermal studies of thiobarbituric acid complexes&lt;/title&gt;&lt;secondary-title&gt;Spectrochimica Acta Part A: Molecular and Biomolecular Spectroscopy&lt;/secondary-title&gt;&lt;/titles&gt;&lt;periodical&gt;&lt;full-title&gt;Spectrochimica Acta Part A: Molecular and Biomolecular Spectroscopy&lt;/full-title&gt;&lt;/periodical&gt;&lt;pages&gt;1245-1250&lt;/pages&gt;&lt;volume&gt;56&lt;/volume&gt;&lt;number&gt;7&lt;/number&gt;&lt;dates&gt;&lt;year&gt;2000&lt;/year&gt;&lt;/dates&gt;&lt;isbn&gt;1386-1425&lt;/isbn&gt;&lt;urls&gt;&lt;related-urls&gt;&lt;url&gt;http://www.researchgate.net/profile/Gehad_Mohamed2/publication/12431561_Spectral_and_thermal_studies_of_thiobarbituric_acid_complexes/links/0deec534fb2ed6c9ab000000.pdf&lt;/url&gt;&lt;/related-urls&gt;&lt;/urls&gt;&lt;/record&gt;&lt;/Cite&gt;&lt;/EndNote&gt;</w:instrText>
      </w:r>
      <w:r w:rsidR="00651D1D" w:rsidRPr="0048087F">
        <w:rPr>
          <w:rFonts w:asciiTheme="majorBidi" w:hAnsiTheme="majorBidi" w:cstheme="majorBidi"/>
          <w:sz w:val="24"/>
          <w:szCs w:val="24"/>
        </w:rPr>
        <w:fldChar w:fldCharType="separate"/>
      </w:r>
      <w:r w:rsidRPr="0048087F">
        <w:rPr>
          <w:rFonts w:asciiTheme="majorBidi" w:hAnsiTheme="majorBidi" w:cstheme="majorBidi"/>
          <w:noProof/>
          <w:sz w:val="24"/>
          <w:szCs w:val="24"/>
        </w:rPr>
        <w:t>[</w:t>
      </w:r>
      <w:hyperlink w:anchor="_ENREF_15" w:tooltip="Zaki, 2000 #75" w:history="1">
        <w:r w:rsidRPr="0048087F">
          <w:rPr>
            <w:rFonts w:asciiTheme="majorBidi" w:hAnsiTheme="majorBidi" w:cstheme="majorBidi"/>
            <w:noProof/>
            <w:sz w:val="24"/>
            <w:szCs w:val="24"/>
          </w:rPr>
          <w:t>15</w:t>
        </w:r>
      </w:hyperlink>
      <w:r w:rsidRPr="0048087F">
        <w:rPr>
          <w:rFonts w:asciiTheme="majorBidi" w:hAnsiTheme="majorBidi" w:cstheme="majorBidi"/>
          <w:noProof/>
          <w:sz w:val="24"/>
          <w:szCs w:val="24"/>
        </w:rPr>
        <w:t>]</w:t>
      </w:r>
      <w:r w:rsidR="00651D1D" w:rsidRPr="0048087F">
        <w:rPr>
          <w:rFonts w:asciiTheme="majorBidi" w:hAnsiTheme="majorBidi" w:cstheme="majorBidi"/>
          <w:sz w:val="24"/>
          <w:szCs w:val="24"/>
        </w:rPr>
        <w:fldChar w:fldCharType="end"/>
      </w:r>
      <w:r w:rsidRPr="0048087F">
        <w:rPr>
          <w:rFonts w:asciiTheme="majorBidi" w:hAnsiTheme="majorBidi" w:cstheme="majorBidi"/>
          <w:sz w:val="24"/>
          <w:szCs w:val="24"/>
        </w:rPr>
        <w:t xml:space="preserve">. The </w:t>
      </w:r>
      <w:proofErr w:type="spellStart"/>
      <w:r w:rsidR="00AF1846" w:rsidRPr="00AF1846">
        <w:rPr>
          <w:rFonts w:asciiTheme="majorBidi" w:hAnsiTheme="majorBidi" w:cstheme="majorBidi"/>
          <w:sz w:val="24"/>
          <w:szCs w:val="24"/>
        </w:rPr>
        <w:t>Pyrrole</w:t>
      </w:r>
      <w:proofErr w:type="spellEnd"/>
      <w:r w:rsidR="00AF1846" w:rsidRPr="0048087F">
        <w:rPr>
          <w:rFonts w:asciiTheme="majorBidi" w:hAnsiTheme="majorBidi" w:cstheme="majorBidi"/>
          <w:sz w:val="24"/>
          <w:szCs w:val="24"/>
        </w:rPr>
        <w:t xml:space="preserve"> </w:t>
      </w:r>
      <w:r w:rsidRPr="0048087F">
        <w:rPr>
          <w:rFonts w:asciiTheme="majorBidi" w:hAnsiTheme="majorBidi" w:cstheme="majorBidi"/>
          <w:sz w:val="24"/>
          <w:szCs w:val="24"/>
        </w:rPr>
        <w:t>fragment was firstly lost at 345 ºC while the 2</w:t>
      </w:r>
      <w:r w:rsidRPr="0048087F">
        <w:rPr>
          <w:rFonts w:asciiTheme="majorBidi" w:hAnsiTheme="majorBidi" w:cstheme="majorBidi"/>
          <w:sz w:val="24"/>
          <w:szCs w:val="24"/>
          <w:vertAlign w:val="superscript"/>
        </w:rPr>
        <w:t>nd</w:t>
      </w:r>
      <w:r w:rsidRPr="0048087F">
        <w:rPr>
          <w:rFonts w:asciiTheme="majorBidi" w:hAnsiTheme="majorBidi" w:cstheme="majorBidi"/>
          <w:sz w:val="24"/>
          <w:szCs w:val="24"/>
        </w:rPr>
        <w:t xml:space="preserve"> loss stage corresponding to acrylonitrile started at 443 ºC. TGA thermogram showed styrene to be the last stable part by applying heat to Poly (AN-co-St/Py). </w:t>
      </w:r>
      <w:bookmarkStart w:id="0" w:name="_GoBack"/>
      <w:bookmarkEnd w:id="0"/>
    </w:p>
    <w:p w:rsidR="00FC580C" w:rsidRPr="0048087F" w:rsidRDefault="00FC580C" w:rsidP="0048087F">
      <w:pPr>
        <w:bidi w:val="0"/>
        <w:spacing w:before="240" w:after="0" w:line="480" w:lineRule="auto"/>
        <w:jc w:val="center"/>
        <w:rPr>
          <w:rFonts w:asciiTheme="majorBidi" w:hAnsiTheme="majorBidi" w:cstheme="majorBidi"/>
          <w:sz w:val="24"/>
          <w:szCs w:val="24"/>
        </w:rPr>
      </w:pPr>
      <w:r w:rsidRPr="0048087F">
        <w:rPr>
          <w:rFonts w:asciiTheme="majorBidi" w:hAnsiTheme="majorBidi" w:cstheme="majorBidi"/>
        </w:rP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79pt" o:ole="">
            <v:imagedata r:id="rId5" o:title=""/>
          </v:shape>
          <o:OLEObject Type="Embed" ProgID="Origin50.Graph" ShapeID="_x0000_i1025" DrawAspect="Content" ObjectID="_1618796062" r:id="rId6"/>
        </w:object>
      </w:r>
    </w:p>
    <w:p w:rsidR="00FC580C" w:rsidRPr="0048087F" w:rsidRDefault="00FC580C" w:rsidP="0048087F">
      <w:pPr>
        <w:pStyle w:val="Figurecaption"/>
        <w:jc w:val="center"/>
      </w:pPr>
      <w:r w:rsidRPr="0048087F">
        <w:t xml:space="preserve">Figure </w:t>
      </w:r>
      <w:fldSimple w:instr=" SEQ Figure \* ARABIC ">
        <w:r w:rsidR="006E171C" w:rsidRPr="0048087F">
          <w:t>1</w:t>
        </w:r>
      </w:fldSimple>
      <w:r w:rsidRPr="0048087F">
        <w:t xml:space="preserve">:  TGA </w:t>
      </w:r>
      <w:proofErr w:type="spellStart"/>
      <w:r w:rsidRPr="0048087F">
        <w:t>thermogram</w:t>
      </w:r>
      <w:proofErr w:type="spellEnd"/>
      <w:r w:rsidRPr="0048087F">
        <w:t xml:space="preserve"> of Electrospun Poly (St-co-AN/</w:t>
      </w:r>
      <w:proofErr w:type="spellStart"/>
      <w:r w:rsidRPr="0048087F">
        <w:t>Py</w:t>
      </w:r>
      <w:proofErr w:type="spellEnd"/>
      <w:r w:rsidRPr="0048087F">
        <w:t>) nanofibers</w:t>
      </w:r>
    </w:p>
    <w:p w:rsidR="00FC580C" w:rsidRPr="0048087F" w:rsidRDefault="00FC580C" w:rsidP="0048087F">
      <w:pPr>
        <w:pStyle w:val="Heading2"/>
        <w:keepLines w:val="0"/>
        <w:tabs>
          <w:tab w:val="clear" w:pos="270"/>
          <w:tab w:val="clear" w:pos="567"/>
        </w:tabs>
        <w:spacing w:before="360" w:after="60" w:line="360" w:lineRule="auto"/>
        <w:ind w:right="567"/>
        <w:contextualSpacing/>
        <w:jc w:val="left"/>
        <w:rPr>
          <w:rFonts w:ascii="Times New Roman" w:eastAsia="Times New Roman" w:hAnsi="Times New Roman" w:cs="Arial"/>
          <w:i/>
          <w:iCs/>
          <w:color w:val="auto"/>
          <w:sz w:val="24"/>
          <w:u w:val="none"/>
          <w:lang w:val="en-GB" w:eastAsia="en-GB"/>
        </w:rPr>
      </w:pPr>
      <w:r w:rsidRPr="0048087F">
        <w:rPr>
          <w:rFonts w:ascii="Times New Roman" w:eastAsia="Times New Roman" w:hAnsi="Times New Roman" w:cs="Arial"/>
          <w:i/>
          <w:iCs/>
          <w:color w:val="auto"/>
          <w:sz w:val="24"/>
          <w:u w:val="none"/>
          <w:lang w:val="en-GB" w:eastAsia="en-GB"/>
        </w:rPr>
        <w:lastRenderedPageBreak/>
        <w:t>FTIR- analysis</w:t>
      </w:r>
    </w:p>
    <w:p w:rsidR="00FC580C" w:rsidRPr="0048087F" w:rsidRDefault="00FC580C" w:rsidP="0048087F">
      <w:pPr>
        <w:pStyle w:val="Default"/>
        <w:spacing w:before="240" w:line="480" w:lineRule="auto"/>
        <w:jc w:val="both"/>
        <w:rPr>
          <w:rFonts w:asciiTheme="majorBidi" w:hAnsiTheme="majorBidi" w:cstheme="majorBidi"/>
        </w:rPr>
      </w:pPr>
      <w:r w:rsidRPr="0048087F">
        <w:rPr>
          <w:rFonts w:asciiTheme="majorBidi" w:hAnsiTheme="majorBidi" w:cstheme="majorBidi"/>
        </w:rPr>
        <w:t xml:space="preserve">Figure </w:t>
      </w:r>
      <w:r w:rsidR="006E171C" w:rsidRPr="0048087F">
        <w:rPr>
          <w:rFonts w:asciiTheme="majorBidi" w:hAnsiTheme="majorBidi" w:cstheme="majorBidi"/>
        </w:rPr>
        <w:t>2</w:t>
      </w:r>
      <w:r w:rsidRPr="0048087F">
        <w:rPr>
          <w:rFonts w:asciiTheme="majorBidi" w:hAnsiTheme="majorBidi" w:cstheme="majorBidi"/>
        </w:rPr>
        <w:t xml:space="preserve"> presents the FTIR spectra of poly (St-co-AN/Py). The characteristic peaks at 858 cm</w:t>
      </w:r>
      <w:r w:rsidRPr="0048087F">
        <w:rPr>
          <w:rFonts w:asciiTheme="majorBidi" w:hAnsiTheme="majorBidi" w:cstheme="majorBidi"/>
          <w:vertAlign w:val="superscript"/>
        </w:rPr>
        <w:t>-1</w:t>
      </w:r>
      <w:r w:rsidRPr="0048087F">
        <w:rPr>
          <w:rFonts w:asciiTheme="majorBidi" w:hAnsiTheme="majorBidi" w:cstheme="majorBidi"/>
        </w:rPr>
        <w:t xml:space="preserve"> and 586 cm</w:t>
      </w:r>
      <w:r w:rsidRPr="0048087F">
        <w:rPr>
          <w:rFonts w:asciiTheme="majorBidi" w:hAnsiTheme="majorBidi" w:cstheme="majorBidi"/>
          <w:vertAlign w:val="superscript"/>
        </w:rPr>
        <w:t>-1</w:t>
      </w:r>
      <w:r w:rsidRPr="0048087F">
        <w:rPr>
          <w:rFonts w:asciiTheme="majorBidi" w:hAnsiTheme="majorBidi" w:cstheme="majorBidi"/>
        </w:rPr>
        <w:t xml:space="preserve"> are distinctive for the (C-C) and (C-H) stretch of the </w:t>
      </w:r>
      <w:r w:rsidRPr="0048087F">
        <w:rPr>
          <w:rFonts w:asciiTheme="majorBidi" w:hAnsiTheme="majorBidi" w:cstheme="majorBidi"/>
          <w:noProof/>
        </w:rPr>
        <w:t>aromatic</w:t>
      </w:r>
      <w:r w:rsidRPr="0048087F">
        <w:rPr>
          <w:rFonts w:asciiTheme="majorBidi" w:hAnsiTheme="majorBidi" w:cstheme="majorBidi"/>
        </w:rPr>
        <w:t xml:space="preserve"> benzene ring of styrene, respectively </w:t>
      </w:r>
      <w:r w:rsidR="00651D1D" w:rsidRPr="0048087F">
        <w:rPr>
          <w:rFonts w:asciiTheme="majorBidi" w:hAnsiTheme="majorBidi" w:cstheme="majorBidi"/>
        </w:rPr>
        <w:fldChar w:fldCharType="begin"/>
      </w:r>
      <w:r w:rsidRPr="0048087F">
        <w:rPr>
          <w:rFonts w:asciiTheme="majorBidi" w:hAnsiTheme="majorBidi" w:cstheme="majorBidi"/>
        </w:rPr>
        <w:instrText xml:space="preserve"> ADDIN EN.CITE &lt;EndNote&gt;&lt;Cite&gt;&lt;Author&gt;El‐Aassar&lt;/Author&gt;&lt;Year&gt;2017&lt;/Year&gt;&lt;RecNum&gt;227&lt;/RecNum&gt;&lt;DisplayText&gt;[14]&lt;/DisplayText&gt;&lt;record&gt;&lt;rec-number&gt;227&lt;/rec-number&gt;&lt;foreign-keys&gt;&lt;key app="EN" db-id="5eaxvd9pqtdt5oevawaxdvxwe2rarezzfpvv" timestamp="1514411027"&gt;227&lt;/key&gt;&lt;/foreign-keys&gt;&lt;ref-type name="Journal Article"&gt;17&lt;/ref-type&gt;&lt;contributors&gt;&lt;authors&gt;&lt;author&gt;El‐Aassar, Mohamed R&lt;/author&gt;&lt;author&gt;Masoud, Mamdouh S&lt;/author&gt;&lt;author&gt;Elkady, Marwa F&lt;/author&gt;&lt;author&gt;Elzain, Ahmed A&lt;/author&gt;&lt;/authors&gt;&lt;/contributors&gt;&lt;titles&gt;&lt;title&gt;Synthesis, optimization, and characterization of poly (Styrene‐co‐Acrylonitrile) copolymer prepared via precipitation polymerization&lt;/title&gt;&lt;secondary-title&gt;Advances in Polymer Technology&lt;/secondary-title&gt;&lt;/titles&gt;&lt;periodical&gt;&lt;full-title&gt;Advances in Polymer Technology&lt;/full-title&gt;&lt;/periodical&gt;&lt;dates&gt;&lt;year&gt;2017&lt;/year&gt;&lt;/dates&gt;&lt;isbn&gt;1098-2329&lt;/isbn&gt;&lt;urls&gt;&lt;/urls&gt;&lt;/record&gt;&lt;/Cite&gt;&lt;/EndNote&gt;</w:instrText>
      </w:r>
      <w:r w:rsidR="00651D1D" w:rsidRPr="0048087F">
        <w:rPr>
          <w:rFonts w:asciiTheme="majorBidi" w:hAnsiTheme="majorBidi" w:cstheme="majorBidi"/>
        </w:rPr>
        <w:fldChar w:fldCharType="separate"/>
      </w:r>
      <w:r w:rsidRPr="0048087F">
        <w:rPr>
          <w:rFonts w:asciiTheme="majorBidi" w:hAnsiTheme="majorBidi" w:cstheme="majorBidi"/>
          <w:noProof/>
        </w:rPr>
        <w:t>[</w:t>
      </w:r>
      <w:hyperlink w:anchor="_ENREF_14" w:tooltip="El‐Aassar, 2017 #227" w:history="1">
        <w:r w:rsidRPr="0048087F">
          <w:rPr>
            <w:rFonts w:asciiTheme="majorBidi" w:hAnsiTheme="majorBidi" w:cstheme="majorBidi"/>
            <w:noProof/>
          </w:rPr>
          <w:t>14</w:t>
        </w:r>
      </w:hyperlink>
      <w:r w:rsidRPr="0048087F">
        <w:rPr>
          <w:rFonts w:asciiTheme="majorBidi" w:hAnsiTheme="majorBidi" w:cstheme="majorBidi"/>
          <w:noProof/>
        </w:rPr>
        <w:t>]</w:t>
      </w:r>
      <w:r w:rsidR="00651D1D" w:rsidRPr="0048087F">
        <w:rPr>
          <w:rFonts w:asciiTheme="majorBidi" w:hAnsiTheme="majorBidi" w:cstheme="majorBidi"/>
        </w:rPr>
        <w:fldChar w:fldCharType="end"/>
      </w:r>
      <w:r w:rsidRPr="0048087F">
        <w:rPr>
          <w:rFonts w:asciiTheme="majorBidi" w:hAnsiTheme="majorBidi" w:cstheme="majorBidi"/>
        </w:rPr>
        <w:t>. The presence of peaks at 1660 cm</w:t>
      </w:r>
      <w:r w:rsidRPr="0048087F">
        <w:rPr>
          <w:rFonts w:asciiTheme="majorBidi" w:hAnsiTheme="majorBidi" w:cstheme="majorBidi"/>
          <w:vertAlign w:val="superscript"/>
        </w:rPr>
        <w:t>-1</w:t>
      </w:r>
      <w:r w:rsidRPr="0048087F">
        <w:rPr>
          <w:rFonts w:asciiTheme="majorBidi" w:hAnsiTheme="majorBidi" w:cstheme="majorBidi"/>
          <w:noProof/>
        </w:rPr>
        <w:t>represents</w:t>
      </w:r>
      <w:r w:rsidRPr="0048087F">
        <w:rPr>
          <w:rFonts w:asciiTheme="majorBidi" w:hAnsiTheme="majorBidi" w:cstheme="majorBidi"/>
        </w:rPr>
        <w:t xml:space="preserve"> (C=C) and 2490 cm</w:t>
      </w:r>
      <w:r w:rsidRPr="0048087F">
        <w:rPr>
          <w:rFonts w:asciiTheme="majorBidi" w:hAnsiTheme="majorBidi" w:cstheme="majorBidi"/>
          <w:vertAlign w:val="superscript"/>
        </w:rPr>
        <w:t>-1</w:t>
      </w:r>
      <w:r w:rsidRPr="0048087F">
        <w:rPr>
          <w:rFonts w:asciiTheme="majorBidi" w:hAnsiTheme="majorBidi" w:cstheme="majorBidi"/>
        </w:rPr>
        <w:t xml:space="preserve"> are attributed to C-N stretch assigned to Py ring vibrations </w:t>
      </w:r>
      <w:r w:rsidR="00651D1D" w:rsidRPr="0048087F">
        <w:rPr>
          <w:rFonts w:asciiTheme="majorBidi" w:hAnsiTheme="majorBidi" w:cstheme="majorBidi"/>
        </w:rPr>
        <w:fldChar w:fldCharType="begin"/>
      </w:r>
      <w:r w:rsidRPr="0048087F">
        <w:rPr>
          <w:rFonts w:asciiTheme="majorBidi" w:hAnsiTheme="majorBidi" w:cstheme="majorBidi"/>
        </w:rPr>
        <w:instrText xml:space="preserve"> ADDIN EN.CITE &lt;EndNote&gt;&lt;Cite&gt;&lt;Author&gt;El-Aassar&lt;/Author&gt;&lt;Year&gt;2019&lt;/Year&gt;&lt;RecNum&gt;387&lt;/RecNum&gt;&lt;DisplayText&gt;[16]&lt;/DisplayText&gt;&lt;record&gt;&lt;rec-number&gt;387&lt;/rec-number&gt;&lt;foreign-keys&gt;&lt;key app="EN" db-id="5eaxvd9pqtdt5oevawaxdvxwe2rarezzfpvv" timestamp="1547058655"&gt;387&lt;/key&gt;&lt;/foreign-keys&gt;&lt;ref-type name="Journal Article"&gt;17&lt;/ref-type&gt;&lt;contributors&gt;&lt;authors&gt;&lt;author&gt;El-Aassar, M. R.&lt;/author&gt;&lt;author&gt;Hassan, H. S.&lt;/author&gt;&lt;author&gt;Elkady, M. F.&lt;/author&gt;&lt;author&gt;Masoud, M. S.&lt;/author&gt;&lt;author&gt;Elzain, A. A.&lt;/author&gt;&lt;/authors&gt;&lt;/contributors&gt;&lt;titles&gt;&lt;title&gt;Isothermal, kinetic, and thermodynamic studies on copper adsorption on modified styrene acrylonitrile copolymer&lt;/title&gt;&lt;secondary-title&gt;International Journal of Environmental Science and Technology&lt;/secondary-title&gt;&lt;/titles&gt;&lt;periodical&gt;&lt;full-title&gt;International Journal of Environmental Science and Technology&lt;/full-title&gt;&lt;/periodical&gt;&lt;dates&gt;&lt;year&gt;2019&lt;/year&gt;&lt;pub-dates&gt;&lt;date&gt;January 07&lt;/date&gt;&lt;/pub-dates&gt;&lt;/dates&gt;&lt;isbn&gt;1735-2630&lt;/isbn&gt;&lt;label&gt;El-Aassar2019&lt;/label&gt;&lt;work-type&gt;journal article&lt;/work-type&gt;&lt;urls&gt;&lt;related-urls&gt;&lt;url&gt;https://doi.org/10.1007/s13762-018-02199-x&lt;/url&gt;&lt;/related-urls&gt;&lt;/urls&gt;&lt;electronic-resource-num&gt;10.1007/s13762-018-02199-x&lt;/electronic-resource-num&gt;&lt;/record&gt;&lt;/Cite&gt;&lt;/EndNote&gt;</w:instrText>
      </w:r>
      <w:r w:rsidR="00651D1D" w:rsidRPr="0048087F">
        <w:rPr>
          <w:rFonts w:asciiTheme="majorBidi" w:hAnsiTheme="majorBidi" w:cstheme="majorBidi"/>
        </w:rPr>
        <w:fldChar w:fldCharType="separate"/>
      </w:r>
      <w:r w:rsidRPr="0048087F">
        <w:rPr>
          <w:rFonts w:asciiTheme="majorBidi" w:hAnsiTheme="majorBidi" w:cstheme="majorBidi"/>
          <w:noProof/>
        </w:rPr>
        <w:t>[</w:t>
      </w:r>
      <w:hyperlink w:anchor="_ENREF_16" w:tooltip="El-Aassar, 2019 #387" w:history="1">
        <w:r w:rsidRPr="0048087F">
          <w:rPr>
            <w:rFonts w:asciiTheme="majorBidi" w:hAnsiTheme="majorBidi" w:cstheme="majorBidi"/>
            <w:noProof/>
          </w:rPr>
          <w:t>16</w:t>
        </w:r>
      </w:hyperlink>
      <w:r w:rsidRPr="0048087F">
        <w:rPr>
          <w:rFonts w:asciiTheme="majorBidi" w:hAnsiTheme="majorBidi" w:cstheme="majorBidi"/>
          <w:noProof/>
        </w:rPr>
        <w:t>]</w:t>
      </w:r>
      <w:r w:rsidR="00651D1D" w:rsidRPr="0048087F">
        <w:rPr>
          <w:rFonts w:asciiTheme="majorBidi" w:hAnsiTheme="majorBidi" w:cstheme="majorBidi"/>
        </w:rPr>
        <w:fldChar w:fldCharType="end"/>
      </w:r>
      <w:r w:rsidRPr="0048087F">
        <w:rPr>
          <w:rFonts w:asciiTheme="majorBidi" w:hAnsiTheme="majorBidi" w:cstheme="majorBidi"/>
        </w:rPr>
        <w:t>. Broad peak around 3425 cm</w:t>
      </w:r>
      <w:r w:rsidRPr="0048087F">
        <w:rPr>
          <w:rFonts w:asciiTheme="majorBidi" w:hAnsiTheme="majorBidi" w:cstheme="majorBidi"/>
          <w:vertAlign w:val="superscript"/>
        </w:rPr>
        <w:t>-1</w:t>
      </w:r>
      <w:r w:rsidRPr="0048087F">
        <w:rPr>
          <w:rFonts w:asciiTheme="majorBidi" w:hAnsiTheme="majorBidi" w:cstheme="majorBidi"/>
        </w:rPr>
        <w:t xml:space="preserve"> corresponding to hydroxyl group evaluation due to partial hydrolysis during the </w:t>
      </w:r>
      <w:r w:rsidRPr="0048087F">
        <w:rPr>
          <w:rFonts w:asciiTheme="majorBidi" w:hAnsiTheme="majorBidi" w:cstheme="majorBidi"/>
          <w:noProof/>
        </w:rPr>
        <w:t>polymerization</w:t>
      </w:r>
      <w:r w:rsidRPr="0048087F">
        <w:rPr>
          <w:rFonts w:asciiTheme="majorBidi" w:hAnsiTheme="majorBidi" w:cstheme="majorBidi"/>
        </w:rPr>
        <w:t xml:space="preserve"> process. As previously reported, this indicated that the </w:t>
      </w:r>
      <w:r w:rsidRPr="0048087F">
        <w:rPr>
          <w:rFonts w:asciiTheme="majorBidi" w:hAnsiTheme="majorBidi" w:cstheme="majorBidi"/>
          <w:noProof/>
        </w:rPr>
        <w:t>copolymerization</w:t>
      </w:r>
      <w:r w:rsidRPr="0048087F">
        <w:rPr>
          <w:rFonts w:asciiTheme="majorBidi" w:hAnsiTheme="majorBidi" w:cstheme="majorBidi"/>
        </w:rPr>
        <w:t xml:space="preserve"> process has been done via the breakdown of double bonds in third monomers (AN), (St) and (Py).</w:t>
      </w:r>
    </w:p>
    <w:p w:rsidR="00FC580C" w:rsidRPr="0048087F" w:rsidRDefault="00FC580C" w:rsidP="0048087F">
      <w:pPr>
        <w:bidi w:val="0"/>
        <w:spacing w:before="240" w:after="0" w:line="480" w:lineRule="auto"/>
        <w:jc w:val="both"/>
        <w:rPr>
          <w:rFonts w:asciiTheme="majorBidi" w:hAnsiTheme="majorBidi" w:cstheme="majorBidi"/>
          <w:sz w:val="24"/>
          <w:szCs w:val="24"/>
        </w:rPr>
      </w:pPr>
      <w:r w:rsidRPr="0048087F">
        <w:rPr>
          <w:rFonts w:asciiTheme="majorBidi" w:hAnsiTheme="majorBidi" w:cstheme="majorBidi"/>
        </w:rPr>
        <w:object w:dxaOrig="6336" w:dyaOrig="4896">
          <v:shape id="_x0000_i1026" type="#_x0000_t75" style="width:438pt;height:338.25pt" o:ole="">
            <v:imagedata r:id="rId7" o:title=""/>
          </v:shape>
          <o:OLEObject Type="Embed" ProgID="Origin50.Graph" ShapeID="_x0000_i1026" DrawAspect="Content" ObjectID="_1618796063" r:id="rId8"/>
        </w:object>
      </w:r>
    </w:p>
    <w:p w:rsidR="00FC580C" w:rsidRPr="0048087F" w:rsidRDefault="00FC580C" w:rsidP="0048087F">
      <w:pPr>
        <w:pStyle w:val="Figurecaption"/>
        <w:jc w:val="center"/>
      </w:pPr>
      <w:r w:rsidRPr="0048087F">
        <w:t xml:space="preserve">Figure </w:t>
      </w:r>
      <w:fldSimple w:instr=" SEQ Figure \* ARABIC ">
        <w:r w:rsidR="006E171C" w:rsidRPr="0048087F">
          <w:t>2</w:t>
        </w:r>
      </w:fldSimple>
      <w:r w:rsidRPr="0048087F">
        <w:t>: FT-IR Spectra of Electrospun Poly (St-co-AN/Py) Nanofibers.</w:t>
      </w:r>
    </w:p>
    <w:p w:rsidR="00FC580C" w:rsidRPr="0048087F" w:rsidRDefault="00FC580C" w:rsidP="0048087F">
      <w:pPr>
        <w:pStyle w:val="Heading2"/>
        <w:keepLines w:val="0"/>
        <w:tabs>
          <w:tab w:val="clear" w:pos="270"/>
          <w:tab w:val="clear" w:pos="567"/>
        </w:tabs>
        <w:spacing w:before="360" w:after="60" w:line="360" w:lineRule="auto"/>
        <w:ind w:right="567"/>
        <w:contextualSpacing/>
        <w:jc w:val="left"/>
        <w:rPr>
          <w:rFonts w:ascii="Times New Roman" w:eastAsia="Times New Roman" w:hAnsi="Times New Roman" w:cs="Arial"/>
          <w:i/>
          <w:iCs/>
          <w:color w:val="auto"/>
          <w:sz w:val="24"/>
          <w:u w:val="none"/>
          <w:lang w:val="en-GB" w:eastAsia="en-GB"/>
        </w:rPr>
      </w:pPr>
      <w:r w:rsidRPr="0048087F">
        <w:rPr>
          <w:rFonts w:ascii="Times New Roman" w:eastAsia="Times New Roman" w:hAnsi="Times New Roman" w:cs="Arial"/>
          <w:i/>
          <w:iCs/>
          <w:color w:val="auto"/>
          <w:sz w:val="24"/>
          <w:u w:val="none"/>
          <w:lang w:val="en-GB" w:eastAsia="en-GB"/>
        </w:rPr>
        <w:lastRenderedPageBreak/>
        <w:t xml:space="preserve">Fibers morphology and diameter distribution. </w:t>
      </w:r>
    </w:p>
    <w:p w:rsidR="00FC580C" w:rsidRPr="0048087F" w:rsidRDefault="00FC580C" w:rsidP="0048087F">
      <w:pPr>
        <w:bidi w:val="0"/>
        <w:spacing w:before="240" w:after="0" w:line="480" w:lineRule="auto"/>
        <w:jc w:val="both"/>
        <w:rPr>
          <w:rFonts w:asciiTheme="majorBidi" w:hAnsiTheme="majorBidi" w:cstheme="majorBidi"/>
          <w:sz w:val="24"/>
          <w:szCs w:val="24"/>
        </w:rPr>
      </w:pPr>
      <w:r w:rsidRPr="0048087F">
        <w:rPr>
          <w:rFonts w:asciiTheme="majorBidi" w:hAnsiTheme="majorBidi" w:cstheme="majorBidi"/>
          <w:sz w:val="24"/>
          <w:szCs w:val="24"/>
        </w:rPr>
        <w:t xml:space="preserve">Figure </w:t>
      </w:r>
      <w:r w:rsidR="006E171C" w:rsidRPr="0048087F">
        <w:rPr>
          <w:rFonts w:asciiTheme="majorBidi" w:hAnsiTheme="majorBidi" w:cstheme="majorBidi"/>
          <w:sz w:val="24"/>
          <w:szCs w:val="24"/>
        </w:rPr>
        <w:t>3</w:t>
      </w:r>
      <w:r w:rsidRPr="0048087F">
        <w:rPr>
          <w:rFonts w:asciiTheme="majorBidi" w:hAnsiTheme="majorBidi" w:cstheme="majorBidi"/>
          <w:sz w:val="24"/>
          <w:szCs w:val="24"/>
        </w:rPr>
        <w:t xml:space="preserve">, reveals the distinctive SEM photographs of poly (AN-co-ST/Py) nanofibers since it displayed a randomly oriented morphology. The viscoelastic property of the injected solution has not a sufficient resistance to sustain the liquid jet elongation, evaluated from the electrostatic force. Hence, shrunken droplets with irregular beads were demonstrated. It is clear that the rheological behavior of poly (AN-co-ST/Py) has a great effect on its elasticity which is a vital control parameter during the initial electrospinning stage. The average diameter of poly (AN-co-ST/Py) was calculated, in the range of 377± 96 nm. </w:t>
      </w:r>
    </w:p>
    <w:p w:rsidR="00FC580C" w:rsidRPr="0048087F" w:rsidRDefault="00FC580C" w:rsidP="0048087F">
      <w:pPr>
        <w:bidi w:val="0"/>
        <w:spacing w:before="240" w:after="0" w:line="480" w:lineRule="auto"/>
        <w:jc w:val="center"/>
        <w:rPr>
          <w:rFonts w:asciiTheme="majorBidi" w:hAnsiTheme="majorBidi" w:cstheme="majorBidi"/>
          <w:sz w:val="24"/>
          <w:szCs w:val="24"/>
        </w:rPr>
      </w:pPr>
      <w:r w:rsidRPr="0048087F">
        <w:rPr>
          <w:rFonts w:asciiTheme="majorBidi" w:hAnsiTheme="majorBidi" w:cstheme="majorBidi"/>
          <w:noProof/>
          <w:sz w:val="24"/>
          <w:szCs w:val="24"/>
        </w:rPr>
        <w:drawing>
          <wp:inline distT="0" distB="0" distL="0" distR="0">
            <wp:extent cx="2913380" cy="2057026"/>
            <wp:effectExtent l="19050" t="19050" r="2032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237" b="4340"/>
                    <a:stretch/>
                  </pic:blipFill>
                  <pic:spPr bwMode="auto">
                    <a:xfrm>
                      <a:off x="0" y="0"/>
                      <a:ext cx="2920587" cy="206211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C580C" w:rsidRPr="0048087F" w:rsidRDefault="00FC580C" w:rsidP="0048087F">
      <w:pPr>
        <w:pStyle w:val="Figurecaption"/>
        <w:jc w:val="center"/>
      </w:pPr>
      <w:r w:rsidRPr="0048087F">
        <w:t xml:space="preserve">Figure </w:t>
      </w:r>
      <w:fldSimple w:instr=" SEQ Figure \* ARABIC ">
        <w:r w:rsidR="006E171C" w:rsidRPr="0048087F">
          <w:t>3</w:t>
        </w:r>
      </w:fldSimple>
      <w:r w:rsidRPr="0048087F">
        <w:t>: SEM morphology and the average diameter of electrospun poly (AN-co-ST/Py) fiber</w:t>
      </w:r>
    </w:p>
    <w:p w:rsidR="000E69EB" w:rsidRPr="0048087F" w:rsidRDefault="000E69EB" w:rsidP="0048087F">
      <w:pPr>
        <w:spacing w:before="240" w:after="0" w:line="480" w:lineRule="auto"/>
        <w:rPr>
          <w:rFonts w:asciiTheme="majorBidi" w:hAnsiTheme="majorBidi" w:cstheme="majorBidi"/>
        </w:rPr>
      </w:pPr>
    </w:p>
    <w:sectPr w:rsidR="000E69EB" w:rsidRPr="0048087F" w:rsidSect="00651D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200DC"/>
    <w:multiLevelType w:val="multilevel"/>
    <w:tmpl w:val="22BCC7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580C"/>
    <w:rsid w:val="000E69EB"/>
    <w:rsid w:val="0048087F"/>
    <w:rsid w:val="00651D1D"/>
    <w:rsid w:val="006E171C"/>
    <w:rsid w:val="00AF1846"/>
    <w:rsid w:val="00FC580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80C"/>
    <w:pPr>
      <w:bidi/>
    </w:pPr>
  </w:style>
  <w:style w:type="paragraph" w:styleId="Heading1">
    <w:name w:val="heading 1"/>
    <w:basedOn w:val="Normal"/>
    <w:next w:val="Normal"/>
    <w:link w:val="Heading1Char"/>
    <w:qFormat/>
    <w:rsid w:val="006E17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nhideWhenUsed/>
    <w:qFormat/>
    <w:rsid w:val="006E171C"/>
    <w:pPr>
      <w:keepNext/>
      <w:keepLines/>
      <w:tabs>
        <w:tab w:val="left" w:pos="270"/>
        <w:tab w:val="left" w:pos="567"/>
      </w:tabs>
      <w:bidi w:val="0"/>
      <w:spacing w:before="160" w:after="120"/>
      <w:jc w:val="both"/>
      <w:outlineLvl w:val="1"/>
    </w:pPr>
    <w:rPr>
      <w:rFonts w:asciiTheme="majorHAnsi" w:eastAsiaTheme="majorEastAsia" w:hAnsiTheme="majorHAnsi" w:cstheme="majorBidi"/>
      <w:b/>
      <w:bCs/>
      <w:color w:val="FF0000"/>
      <w:sz w:val="28"/>
      <w:szCs w:val="28"/>
      <w:u w:val="single"/>
    </w:rPr>
  </w:style>
  <w:style w:type="paragraph" w:styleId="Heading3">
    <w:name w:val="heading 3"/>
    <w:basedOn w:val="Normal"/>
    <w:next w:val="Normal"/>
    <w:link w:val="Heading3Char"/>
    <w:autoRedefine/>
    <w:uiPriority w:val="9"/>
    <w:unhideWhenUsed/>
    <w:qFormat/>
    <w:rsid w:val="00FC580C"/>
    <w:pPr>
      <w:keepNext/>
      <w:keepLines/>
      <w:numPr>
        <w:ilvl w:val="2"/>
        <w:numId w:val="1"/>
      </w:numPr>
      <w:bidi w:val="0"/>
      <w:spacing w:before="160" w:after="120"/>
      <w:outlineLvl w:val="2"/>
    </w:pPr>
    <w:rPr>
      <w:rFonts w:asciiTheme="majorHAnsi" w:eastAsia="Times New Roman" w:hAnsiTheme="majorHAnsi" w:cstheme="majorBidi"/>
      <w:b/>
      <w:sz w:val="28"/>
      <w:szCs w:val="28"/>
      <w:lang w:eastAsia="ar-SA"/>
    </w:rPr>
  </w:style>
  <w:style w:type="paragraph" w:styleId="Heading4">
    <w:name w:val="heading 4"/>
    <w:basedOn w:val="Normal"/>
    <w:next w:val="Normal"/>
    <w:link w:val="Heading4Char"/>
    <w:uiPriority w:val="9"/>
    <w:semiHidden/>
    <w:unhideWhenUsed/>
    <w:qFormat/>
    <w:rsid w:val="00FC580C"/>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C580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C580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C580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C580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C580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171C"/>
    <w:rPr>
      <w:rFonts w:asciiTheme="majorHAnsi" w:eastAsiaTheme="majorEastAsia" w:hAnsiTheme="majorHAnsi" w:cstheme="majorBidi"/>
      <w:b/>
      <w:bCs/>
      <w:color w:val="FF0000"/>
      <w:sz w:val="28"/>
      <w:szCs w:val="28"/>
      <w:u w:val="single"/>
    </w:rPr>
  </w:style>
  <w:style w:type="character" w:customStyle="1" w:styleId="Heading3Char">
    <w:name w:val="Heading 3 Char"/>
    <w:basedOn w:val="DefaultParagraphFont"/>
    <w:link w:val="Heading3"/>
    <w:uiPriority w:val="9"/>
    <w:rsid w:val="00FC580C"/>
    <w:rPr>
      <w:rFonts w:asciiTheme="majorHAnsi" w:eastAsia="Times New Roman" w:hAnsiTheme="majorHAnsi" w:cstheme="majorBidi"/>
      <w:b/>
      <w:sz w:val="28"/>
      <w:szCs w:val="28"/>
      <w:lang w:eastAsia="ar-SA"/>
    </w:rPr>
  </w:style>
  <w:style w:type="character" w:customStyle="1" w:styleId="Heading4Char">
    <w:name w:val="Heading 4 Char"/>
    <w:basedOn w:val="DefaultParagraphFont"/>
    <w:link w:val="Heading4"/>
    <w:uiPriority w:val="9"/>
    <w:semiHidden/>
    <w:rsid w:val="00FC580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FC580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FC580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C580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FC58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C580C"/>
    <w:rPr>
      <w:rFonts w:asciiTheme="majorHAnsi" w:eastAsiaTheme="majorEastAsia" w:hAnsiTheme="majorHAnsi" w:cstheme="majorBidi"/>
      <w:i/>
      <w:iCs/>
      <w:color w:val="272727" w:themeColor="text1" w:themeTint="D8"/>
      <w:sz w:val="21"/>
      <w:szCs w:val="21"/>
    </w:rPr>
  </w:style>
  <w:style w:type="paragraph" w:customStyle="1" w:styleId="Default">
    <w:name w:val="Default"/>
    <w:rsid w:val="00FC580C"/>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FC580C"/>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6E171C"/>
    <w:rPr>
      <w:rFonts w:asciiTheme="majorHAnsi" w:eastAsiaTheme="majorEastAsia" w:hAnsiTheme="majorHAnsi" w:cstheme="majorBidi"/>
      <w:color w:val="2E74B5" w:themeColor="accent1" w:themeShade="BF"/>
      <w:sz w:val="32"/>
      <w:szCs w:val="32"/>
    </w:rPr>
  </w:style>
  <w:style w:type="paragraph" w:customStyle="1" w:styleId="Figurecaption">
    <w:name w:val="Figure caption"/>
    <w:basedOn w:val="Normal"/>
    <w:next w:val="Normal"/>
    <w:qFormat/>
    <w:rsid w:val="0048087F"/>
    <w:pPr>
      <w:bidi w:val="0"/>
      <w:spacing w:before="240" w:after="0" w:line="36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w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1020</Words>
  <Characters>5815</Characters>
  <Application>Microsoft Office Word</Application>
  <DocSecurity>0</DocSecurity>
  <Lines>48</Lines>
  <Paragraphs>13</Paragraphs>
  <ScaleCrop>false</ScaleCrop>
  <Company/>
  <LinksUpToDate>false</LinksUpToDate>
  <CharactersWithSpaces>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Elzain</dc:creator>
  <cp:keywords/>
  <dc:description/>
  <cp:lastModifiedBy>El-Aassar</cp:lastModifiedBy>
  <cp:revision>4</cp:revision>
  <dcterms:created xsi:type="dcterms:W3CDTF">2019-03-02T14:37:00Z</dcterms:created>
  <dcterms:modified xsi:type="dcterms:W3CDTF">2019-05-08T01:48:00Z</dcterms:modified>
</cp:coreProperties>
</file>