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9B" w:rsidRPr="00C24A98" w:rsidRDefault="008A339B" w:rsidP="008A339B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4A98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24A98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39B">
        <w:rPr>
          <w:rFonts w:ascii="Times New Roman" w:hAnsi="Times New Roman" w:cs="Times New Roman"/>
          <w:b/>
          <w:sz w:val="24"/>
          <w:szCs w:val="24"/>
        </w:rPr>
        <w:t xml:space="preserve">Effect of ARBs on </w:t>
      </w:r>
      <w:proofErr w:type="spellStart"/>
      <w:r w:rsidRPr="008A339B">
        <w:rPr>
          <w:rFonts w:ascii="Times New Roman" w:hAnsi="Times New Roman" w:cs="Times New Roman"/>
          <w:b/>
          <w:sz w:val="24"/>
          <w:szCs w:val="24"/>
        </w:rPr>
        <w:t>CrCl</w:t>
      </w:r>
      <w:proofErr w:type="spellEnd"/>
      <w:r w:rsidRPr="008A339B">
        <w:rPr>
          <w:rFonts w:ascii="Times New Roman" w:hAnsi="Times New Roman" w:cs="Times New Roman"/>
          <w:b/>
          <w:sz w:val="24"/>
          <w:szCs w:val="24"/>
        </w:rPr>
        <w:t xml:space="preserve"> in patients with hypertension and CKD</w:t>
      </w:r>
    </w:p>
    <w:p w:rsidR="008A339B" w:rsidRDefault="008A339B" w:rsidP="008A339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9AF68B6" wp14:editId="4950CF9B">
            <wp:extent cx="5486400" cy="2328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 Fig 1. Effect on CrC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39B" w:rsidRPr="008A339B" w:rsidRDefault="008A339B" w:rsidP="008A339B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8A339B">
        <w:rPr>
          <w:rFonts w:ascii="Times New Roman" w:hAnsi="Times New Roman" w:cs="Times New Roman"/>
          <w:szCs w:val="24"/>
        </w:rPr>
        <w:t xml:space="preserve">Aml, amlodipine; ARB, angiotensin receptor blocker; </w:t>
      </w:r>
      <w:proofErr w:type="spellStart"/>
      <w:r w:rsidRPr="008A339B">
        <w:rPr>
          <w:rFonts w:ascii="Times New Roman" w:hAnsi="Times New Roman" w:cs="Times New Roman"/>
          <w:szCs w:val="24"/>
        </w:rPr>
        <w:t>Cand</w:t>
      </w:r>
      <w:proofErr w:type="spellEnd"/>
      <w:r w:rsidRPr="008A339B">
        <w:rPr>
          <w:rFonts w:ascii="Times New Roman" w:hAnsi="Times New Roman" w:cs="Times New Roman"/>
          <w:szCs w:val="24"/>
        </w:rPr>
        <w:t xml:space="preserve">, candesartan; CI, confidence interval; CKD, chronic kidney disease; </w:t>
      </w:r>
      <w:proofErr w:type="spellStart"/>
      <w:r w:rsidRPr="008A339B">
        <w:rPr>
          <w:rFonts w:ascii="Times New Roman" w:hAnsi="Times New Roman" w:cs="Times New Roman"/>
          <w:szCs w:val="24"/>
        </w:rPr>
        <w:t>CrCl</w:t>
      </w:r>
      <w:proofErr w:type="spellEnd"/>
      <w:r w:rsidRPr="008A339B">
        <w:rPr>
          <w:rFonts w:ascii="Times New Roman" w:hAnsi="Times New Roman" w:cs="Times New Roman"/>
          <w:szCs w:val="24"/>
        </w:rPr>
        <w:t xml:space="preserve">, creatinine clearance;  IV, inverse variance; Los, losartan; MD, mean difference; SE, standard error; Tel, </w:t>
      </w:r>
      <w:proofErr w:type="spellStart"/>
      <w:r w:rsidRPr="008A339B">
        <w:rPr>
          <w:rFonts w:ascii="Times New Roman" w:hAnsi="Times New Roman" w:cs="Times New Roman"/>
          <w:szCs w:val="24"/>
        </w:rPr>
        <w:t>telmisartan</w:t>
      </w:r>
      <w:proofErr w:type="spellEnd"/>
      <w:r w:rsidRPr="008A339B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8A339B">
        <w:rPr>
          <w:rFonts w:ascii="Times New Roman" w:hAnsi="Times New Roman" w:cs="Times New Roman"/>
          <w:szCs w:val="24"/>
        </w:rPr>
        <w:t>val</w:t>
      </w:r>
      <w:proofErr w:type="spellEnd"/>
      <w:r w:rsidRPr="008A339B">
        <w:rPr>
          <w:rFonts w:ascii="Times New Roman" w:hAnsi="Times New Roman" w:cs="Times New Roman"/>
          <w:szCs w:val="24"/>
        </w:rPr>
        <w:t>, valsartan</w:t>
      </w:r>
    </w:p>
    <w:p w:rsidR="008A339B" w:rsidRDefault="008A339B" w:rsidP="008A339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8A339B" w:rsidRDefault="008A339B" w:rsidP="008A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39B" w:rsidRPr="008A339B" w:rsidRDefault="008A339B" w:rsidP="008A339B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24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24A98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39B">
        <w:rPr>
          <w:rFonts w:ascii="Times New Roman" w:hAnsi="Times New Roman" w:cs="Times New Roman"/>
          <w:b/>
          <w:bCs/>
          <w:sz w:val="24"/>
          <w:szCs w:val="24"/>
          <w:lang w:val="x-none"/>
        </w:rPr>
        <w:t>Impact of treatment duration on SBP changes</w:t>
      </w:r>
    </w:p>
    <w:p w:rsidR="0045764D" w:rsidRPr="0045764D" w:rsidRDefault="008A339B" w:rsidP="0045764D">
      <w:pPr>
        <w:spacing w:after="12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C393DB5" wp14:editId="7B011EC5">
            <wp:extent cx="5486400" cy="548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le Fig 2 SBP_Treatment Duratio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64D" w:rsidRPr="0045764D">
        <w:rPr>
          <w:rFonts w:ascii="Times New Roman" w:hAnsi="Times New Roman" w:cs="Times New Roman"/>
          <w:bCs/>
          <w:szCs w:val="24"/>
          <w:lang w:val="x-none"/>
        </w:rPr>
        <w:t>SBP, systolic blood pressure</w:t>
      </w:r>
    </w:p>
    <w:p w:rsidR="008A339B" w:rsidRDefault="008A339B" w:rsidP="008A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64D" w:rsidRPr="0045764D" w:rsidRDefault="008A339B" w:rsidP="0045764D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24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24A98">
        <w:rPr>
          <w:rFonts w:ascii="Times New Roman" w:hAnsi="Times New Roman" w:cs="Times New Roman"/>
          <w:b/>
          <w:sz w:val="24"/>
          <w:szCs w:val="24"/>
        </w:rPr>
        <w:t>3:</w:t>
      </w:r>
      <w:r w:rsidR="0045764D" w:rsidRPr="0045764D">
        <w:rPr>
          <w:rFonts w:ascii="Times New Roman" w:eastAsia="MS Gothic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45764D" w:rsidRPr="0045764D">
        <w:rPr>
          <w:rFonts w:ascii="Times New Roman" w:hAnsi="Times New Roman" w:cs="Times New Roman"/>
          <w:b/>
          <w:bCs/>
          <w:sz w:val="24"/>
          <w:szCs w:val="24"/>
          <w:lang w:val="x-none"/>
        </w:rPr>
        <w:t>Impact of SBP changes on eGFR changes</w:t>
      </w:r>
    </w:p>
    <w:p w:rsidR="008A339B" w:rsidRDefault="008A339B" w:rsidP="008A339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506597C" wp14:editId="0FA3D5DF">
            <wp:extent cx="5431536" cy="488899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le Fig 3 Effect of SBP on eGF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36" cy="48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64D" w:rsidRPr="0045764D" w:rsidRDefault="0045764D" w:rsidP="008A339B">
      <w:pPr>
        <w:spacing w:after="120" w:line="48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45764D">
        <w:rPr>
          <w:rFonts w:ascii="Times New Roman" w:hAnsi="Times New Roman" w:cs="Times New Roman"/>
          <w:bCs/>
          <w:szCs w:val="24"/>
        </w:rPr>
        <w:t>eGFR</w:t>
      </w:r>
      <w:proofErr w:type="spellEnd"/>
      <w:proofErr w:type="gramEnd"/>
      <w:r w:rsidRPr="0045764D">
        <w:rPr>
          <w:rFonts w:ascii="Times New Roman" w:hAnsi="Times New Roman" w:cs="Times New Roman"/>
          <w:bCs/>
          <w:szCs w:val="24"/>
        </w:rPr>
        <w:t>, estimated glomerular filtration rate; SBP, systolic blood pressure</w:t>
      </w:r>
    </w:p>
    <w:p w:rsidR="008A339B" w:rsidRDefault="008A339B" w:rsidP="008A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39B" w:rsidRPr="00C24A98" w:rsidRDefault="008A339B" w:rsidP="008A339B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4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24A98">
        <w:rPr>
          <w:rFonts w:ascii="Times New Roman" w:hAnsi="Times New Roman" w:cs="Times New Roman"/>
          <w:b/>
          <w:sz w:val="24"/>
          <w:szCs w:val="24"/>
        </w:rPr>
        <w:t>4:</w:t>
      </w:r>
      <w:r w:rsidR="00CA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D76" w:rsidRPr="00CA2D76">
        <w:rPr>
          <w:rFonts w:ascii="Times New Roman" w:hAnsi="Times New Roman" w:cs="Times New Roman"/>
          <w:b/>
          <w:sz w:val="24"/>
          <w:szCs w:val="24"/>
        </w:rPr>
        <w:t>Overall risk of bias in the published studies</w:t>
      </w:r>
    </w:p>
    <w:p w:rsidR="008A339B" w:rsidRDefault="008A339B" w:rsidP="008A339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B508E2D" wp14:editId="7C6B16BB">
            <wp:extent cx="5486400" cy="20916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ple Fig 4 Risk of bias graph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39B" w:rsidRDefault="008A339B" w:rsidP="008A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39B" w:rsidRDefault="008A339B" w:rsidP="008A339B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4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45764D">
        <w:rPr>
          <w:rFonts w:ascii="Times New Roman" w:hAnsi="Times New Roman" w:cs="Times New Roman"/>
          <w:b/>
          <w:sz w:val="24"/>
          <w:szCs w:val="24"/>
        </w:rPr>
        <w:t>S</w:t>
      </w:r>
      <w:r w:rsidRPr="00C24A98">
        <w:rPr>
          <w:rFonts w:ascii="Times New Roman" w:hAnsi="Times New Roman" w:cs="Times New Roman"/>
          <w:b/>
          <w:sz w:val="24"/>
          <w:szCs w:val="24"/>
        </w:rPr>
        <w:t>5:</w:t>
      </w:r>
      <w:r w:rsidR="00CA2D76" w:rsidRPr="00CA2D76">
        <w:rPr>
          <w:rFonts w:ascii="Times New Roman" w:hAnsi="Times New Roman" w:cs="Times New Roman"/>
          <w:sz w:val="24"/>
          <w:szCs w:val="24"/>
        </w:rPr>
        <w:t xml:space="preserve"> </w:t>
      </w:r>
      <w:r w:rsidR="00CA2D76" w:rsidRPr="00CA2D76">
        <w:rPr>
          <w:rFonts w:ascii="Times New Roman" w:hAnsi="Times New Roman" w:cs="Times New Roman"/>
          <w:b/>
          <w:sz w:val="24"/>
          <w:szCs w:val="24"/>
        </w:rPr>
        <w:t>Summary of risk of bias in each study used in the meta-analysis</w:t>
      </w:r>
    </w:p>
    <w:p w:rsidR="008A339B" w:rsidRDefault="008A339B" w:rsidP="008A339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3540197" wp14:editId="38CDC8DC">
            <wp:extent cx="2058770" cy="6848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le Fig 5 Risk of bias summary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41" cy="686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C9" w:rsidRPr="00CA2D76" w:rsidRDefault="00CA2D76" w:rsidP="00CA2D76">
      <w:pPr>
        <w:spacing w:after="0"/>
        <w:rPr>
          <w:rFonts w:ascii="Times New Roman" w:hAnsi="Times New Roman" w:cs="Times New Roman"/>
        </w:rPr>
      </w:pPr>
      <w:r w:rsidRPr="00CA2D76">
        <w:rPr>
          <w:rFonts w:ascii="Times New Roman" w:hAnsi="Times New Roman" w:cs="Times New Roman"/>
        </w:rPr>
        <w:t>Reviewers’ judgments for each component study: green indicates a low risk of bias, yellow indicates an unclear risk of bias, and red indicates a high risk of bias.</w:t>
      </w:r>
    </w:p>
    <w:sectPr w:rsidR="00FF5FC9" w:rsidRPr="00CA2D76" w:rsidSect="008A33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3CE7">
      <w:pPr>
        <w:spacing w:after="0" w:line="240" w:lineRule="auto"/>
      </w:pPr>
      <w:r>
        <w:separator/>
      </w:r>
    </w:p>
  </w:endnote>
  <w:endnote w:type="continuationSeparator" w:id="0">
    <w:p w:rsidR="00000000" w:rsidRDefault="006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B" w:rsidRDefault="00663C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B" w:rsidRDefault="00CA2D7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CE7">
      <w:rPr>
        <w:noProof/>
      </w:rPr>
      <w:t>5</w:t>
    </w:r>
    <w:r>
      <w:rPr>
        <w:noProof/>
      </w:rPr>
      <w:fldChar w:fldCharType="end"/>
    </w:r>
  </w:p>
  <w:p w:rsidR="00F60FAB" w:rsidRDefault="00663C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B" w:rsidRDefault="00663C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3CE7">
      <w:pPr>
        <w:spacing w:after="0" w:line="240" w:lineRule="auto"/>
      </w:pPr>
      <w:r>
        <w:separator/>
      </w:r>
    </w:p>
  </w:footnote>
  <w:footnote w:type="continuationSeparator" w:id="0">
    <w:p w:rsidR="00000000" w:rsidRDefault="006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B" w:rsidRDefault="00663C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B" w:rsidRDefault="00663CE7" w:rsidP="00601D5D">
    <w:pPr>
      <w:pStyle w:val="En-tte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B" w:rsidRDefault="00663C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9B"/>
    <w:rsid w:val="0045764D"/>
    <w:rsid w:val="004D0E76"/>
    <w:rsid w:val="00663CE7"/>
    <w:rsid w:val="008A339B"/>
    <w:rsid w:val="00CA2D7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9B"/>
    <w:rPr>
      <w:rFonts w:eastAsia="Calibr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3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39B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8A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39B"/>
    <w:rPr>
      <w:rFonts w:eastAsia="Calibri"/>
    </w:rPr>
  </w:style>
  <w:style w:type="character" w:customStyle="1" w:styleId="Titre2Car">
    <w:name w:val="Titre 2 Car"/>
    <w:basedOn w:val="Policepardfaut"/>
    <w:link w:val="Titre2"/>
    <w:uiPriority w:val="9"/>
    <w:semiHidden/>
    <w:rsid w:val="008A3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CE7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9B"/>
    <w:rPr>
      <w:rFonts w:eastAsia="Calibr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3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39B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8A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39B"/>
    <w:rPr>
      <w:rFonts w:eastAsia="Calibri"/>
    </w:rPr>
  </w:style>
  <w:style w:type="character" w:customStyle="1" w:styleId="Titre2Car">
    <w:name w:val="Titre 2 Car"/>
    <w:basedOn w:val="Policepardfaut"/>
    <w:link w:val="Titre2"/>
    <w:uiPriority w:val="9"/>
    <w:semiHidden/>
    <w:rsid w:val="008A3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CE7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Gade, Deepak Reddy</dc:creator>
  <cp:keywords/>
  <dc:description/>
  <cp:lastModifiedBy>Informatique</cp:lastModifiedBy>
  <cp:revision>2</cp:revision>
  <dcterms:created xsi:type="dcterms:W3CDTF">2019-06-03T08:19:00Z</dcterms:created>
  <dcterms:modified xsi:type="dcterms:W3CDTF">2019-06-03T08:19:00Z</dcterms:modified>
</cp:coreProperties>
</file>