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82" w:rsidRPr="002B029C" w:rsidRDefault="00273682" w:rsidP="00273682">
      <w:pPr>
        <w:spacing w:line="48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Supplemental t</w:t>
      </w:r>
      <w:r w:rsidRPr="002B029C">
        <w:rPr>
          <w:rFonts w:ascii="Arial" w:hAnsi="Arial" w:cs="Arial"/>
          <w:kern w:val="0"/>
          <w:sz w:val="24"/>
        </w:rPr>
        <w:t>able 1. Parameters for analysis of leaf indole-3-acetic acid (IAA), C</w:t>
      </w:r>
      <w:r w:rsidRPr="002B029C">
        <w:rPr>
          <w:rFonts w:ascii="Arial" w:hAnsi="Arial" w:cs="Arial"/>
          <w:kern w:val="0"/>
          <w:sz w:val="24"/>
          <w:vertAlign w:val="superscript"/>
        </w:rPr>
        <w:t>13</w:t>
      </w:r>
      <w:r w:rsidRPr="002B029C">
        <w:rPr>
          <w:rFonts w:ascii="Arial" w:hAnsi="Arial" w:cs="Arial"/>
          <w:kern w:val="0"/>
          <w:sz w:val="24"/>
        </w:rPr>
        <w:t xml:space="preserve">-labeled IAA, and </w:t>
      </w:r>
      <w:proofErr w:type="spellStart"/>
      <w:r w:rsidRPr="002B029C">
        <w:rPr>
          <w:rFonts w:ascii="Arial" w:hAnsi="Arial" w:cs="Arial"/>
          <w:kern w:val="0"/>
          <w:sz w:val="24"/>
        </w:rPr>
        <w:t>abscisic</w:t>
      </w:r>
      <w:proofErr w:type="spellEnd"/>
      <w:r w:rsidRPr="002B029C">
        <w:rPr>
          <w:rFonts w:ascii="Arial" w:hAnsi="Arial" w:cs="Arial"/>
          <w:kern w:val="0"/>
          <w:sz w:val="24"/>
        </w:rPr>
        <w:t xml:space="preserve"> acid (ABA), trans-</w:t>
      </w:r>
      <w:proofErr w:type="spellStart"/>
      <w:r w:rsidRPr="002B029C">
        <w:rPr>
          <w:rFonts w:ascii="Arial" w:hAnsi="Arial" w:cs="Arial"/>
          <w:kern w:val="0"/>
          <w:sz w:val="24"/>
        </w:rPr>
        <w:t>zeatin</w:t>
      </w:r>
      <w:proofErr w:type="spellEnd"/>
      <w:r w:rsidRPr="002B029C">
        <w:rPr>
          <w:rFonts w:ascii="Arial" w:hAnsi="Arial" w:cs="Arial"/>
          <w:kern w:val="0"/>
          <w:sz w:val="24"/>
        </w:rPr>
        <w:t xml:space="preserve"> riboside (t-ZR), isopentenyl adenosine (</w:t>
      </w:r>
      <w:proofErr w:type="spellStart"/>
      <w:r w:rsidRPr="002B029C">
        <w:rPr>
          <w:rFonts w:ascii="Arial" w:hAnsi="Arial" w:cs="Arial"/>
          <w:kern w:val="0"/>
          <w:sz w:val="24"/>
        </w:rPr>
        <w:t>iPA</w:t>
      </w:r>
      <w:proofErr w:type="spellEnd"/>
      <w:r w:rsidRPr="002B029C">
        <w:rPr>
          <w:rFonts w:ascii="Arial" w:hAnsi="Arial" w:cs="Arial"/>
          <w:kern w:val="0"/>
          <w:sz w:val="24"/>
        </w:rPr>
        <w:t>), and gibberellin A4 (GA4) using liquid chromatography-mass spectrometry/mass spectrometry (LC-MS/MS).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1244"/>
        <w:gridCol w:w="1371"/>
        <w:gridCol w:w="1324"/>
        <w:gridCol w:w="1629"/>
        <w:gridCol w:w="1151"/>
        <w:gridCol w:w="945"/>
      </w:tblGrid>
      <w:tr w:rsidR="00273682" w:rsidRPr="005C700D" w:rsidTr="004949BE"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proofErr w:type="spellStart"/>
            <w:r w:rsidRPr="002B029C">
              <w:rPr>
                <w:rFonts w:ascii="Arial" w:hAnsi="Arial" w:cs="Arial"/>
                <w:kern w:val="0"/>
                <w:sz w:val="24"/>
              </w:rPr>
              <w:t>Analyte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Retention time (min)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Precursor ion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Product </w:t>
            </w:r>
          </w:p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ion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Application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Collision energy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Mode</w:t>
            </w:r>
          </w:p>
        </w:tc>
      </w:tr>
      <w:tr w:rsidR="00273682" w:rsidRPr="005C700D" w:rsidTr="004949BE"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IAA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3.9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176.1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130.2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Quantitative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77.2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Qualitative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C</w:t>
            </w:r>
            <w:r w:rsidRPr="002B029C">
              <w:rPr>
                <w:rFonts w:ascii="Arial" w:hAnsi="Arial" w:cs="Arial"/>
                <w:kern w:val="0"/>
                <w:sz w:val="24"/>
                <w:vertAlign w:val="superscript"/>
              </w:rPr>
              <w:t>13</w:t>
            </w:r>
            <w:r w:rsidRPr="002B029C">
              <w:rPr>
                <w:rFonts w:ascii="Arial" w:hAnsi="Arial" w:cs="Arial"/>
                <w:kern w:val="0"/>
                <w:sz w:val="24"/>
              </w:rPr>
              <w:t>-IAA</w:t>
            </w: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3.9</w:t>
            </w: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182.1</w:t>
            </w: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136.2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Quantitative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83.2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Qualitative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eastAsia="Times New Roman" w:hAnsi="Arial" w:cs="Arial"/>
                <w:bCs/>
                <w:color w:val="403C36"/>
                <w:kern w:val="36"/>
                <w:sz w:val="24"/>
              </w:rPr>
              <w:t>ABA</w:t>
            </w: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4.6</w:t>
            </w: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265.2</w:t>
            </w: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229.2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Quantitative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91.2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Qualitative 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ZR</w:t>
            </w: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2.3 </w:t>
            </w: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 352.2</w:t>
            </w: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220.0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Quantitative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 16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136.2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Qualitative 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 32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proofErr w:type="spellStart"/>
            <w:r w:rsidRPr="002B029C">
              <w:rPr>
                <w:rFonts w:ascii="Arial" w:eastAsia="Times New Roman" w:hAnsi="Arial" w:cs="Arial"/>
                <w:bCs/>
                <w:color w:val="403C36"/>
                <w:kern w:val="36"/>
                <w:sz w:val="24"/>
              </w:rPr>
              <w:t>iPA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4.3</w:t>
            </w: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336.0</w:t>
            </w: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204.0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Quantitative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136.0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Qualitative 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+</w:t>
            </w:r>
          </w:p>
        </w:tc>
      </w:tr>
      <w:tr w:rsidR="00273682" w:rsidRPr="005C700D" w:rsidTr="004949BE">
        <w:tc>
          <w:tcPr>
            <w:tcW w:w="1743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eastAsia="Times New Roman" w:hAnsi="Arial" w:cs="Arial"/>
                <w:bCs/>
                <w:color w:val="403C36"/>
                <w:kern w:val="36"/>
                <w:sz w:val="24"/>
              </w:rPr>
              <w:t>GA4</w:t>
            </w:r>
          </w:p>
        </w:tc>
        <w:tc>
          <w:tcPr>
            <w:tcW w:w="1150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6.0</w:t>
            </w:r>
          </w:p>
        </w:tc>
        <w:tc>
          <w:tcPr>
            <w:tcW w:w="1379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331.3</w:t>
            </w:r>
          </w:p>
        </w:tc>
        <w:tc>
          <w:tcPr>
            <w:tcW w:w="134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213.2</w:t>
            </w:r>
          </w:p>
        </w:tc>
        <w:tc>
          <w:tcPr>
            <w:tcW w:w="1638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Quantitative</w:t>
            </w:r>
          </w:p>
        </w:tc>
        <w:tc>
          <w:tcPr>
            <w:tcW w:w="1153" w:type="dxa"/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-</w:t>
            </w:r>
          </w:p>
        </w:tc>
      </w:tr>
      <w:tr w:rsidR="00273682" w:rsidRPr="005C700D" w:rsidTr="004949BE"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decimal" w:pos="576"/>
              </w:tabs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269.1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 xml:space="preserve">Qualitative 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tabs>
                <w:tab w:val="right" w:pos="564"/>
              </w:tabs>
              <w:jc w:val="right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20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273682" w:rsidRPr="002B029C" w:rsidRDefault="00273682" w:rsidP="004949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B029C">
              <w:rPr>
                <w:rFonts w:ascii="Arial" w:hAnsi="Arial" w:cs="Arial"/>
                <w:kern w:val="0"/>
                <w:sz w:val="24"/>
              </w:rPr>
              <w:t>-</w:t>
            </w:r>
          </w:p>
        </w:tc>
      </w:tr>
    </w:tbl>
    <w:p w:rsidR="008D3364" w:rsidRDefault="008D3364">
      <w:bookmarkStart w:id="0" w:name="_GoBack"/>
      <w:bookmarkEnd w:id="0"/>
    </w:p>
    <w:sectPr w:rsidR="008D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82"/>
    <w:rsid w:val="00273682"/>
    <w:rsid w:val="008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38513-448E-46E4-AF93-F2E72899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8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Gobiraman, Integra-PDY, IN</dc:creator>
  <cp:keywords/>
  <dc:description/>
  <cp:lastModifiedBy>Amala Gobiraman, Integra-PDY, IN</cp:lastModifiedBy>
  <cp:revision>1</cp:revision>
  <dcterms:created xsi:type="dcterms:W3CDTF">2019-08-01T04:21:00Z</dcterms:created>
  <dcterms:modified xsi:type="dcterms:W3CDTF">2019-08-01T04:22:00Z</dcterms:modified>
</cp:coreProperties>
</file>