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2D" w:rsidRPr="001E2B64" w:rsidRDefault="006E4898" w:rsidP="006E4898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  <w:kern w:val="24"/>
        </w:rPr>
        <w:t>Supplementary Table</w:t>
      </w:r>
      <w:r w:rsidRPr="000A3CF6">
        <w:rPr>
          <w:rFonts w:asciiTheme="majorBidi" w:hAnsiTheme="majorBidi" w:cstheme="majorBidi"/>
          <w:b/>
          <w:bCs/>
          <w:color w:val="000000"/>
          <w:kern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kern w:val="24"/>
        </w:rPr>
        <w:t>S</w:t>
      </w:r>
      <w:r w:rsidR="00832893" w:rsidRPr="000A3CF6">
        <w:rPr>
          <w:rFonts w:asciiTheme="majorBidi" w:hAnsiTheme="majorBidi" w:cstheme="majorBidi"/>
          <w:b/>
          <w:bCs/>
          <w:color w:val="000000"/>
          <w:kern w:val="24"/>
        </w:rPr>
        <w:t>1</w:t>
      </w:r>
      <w:r w:rsidR="00E1472D" w:rsidRPr="001E2B64">
        <w:rPr>
          <w:rFonts w:asciiTheme="majorBidi" w:hAnsiTheme="majorBidi" w:cstheme="majorBidi"/>
          <w:color w:val="000000"/>
          <w:kern w:val="24"/>
        </w:rPr>
        <w:t xml:space="preserve">. </w:t>
      </w:r>
      <w:r>
        <w:rPr>
          <w:rFonts w:asciiTheme="majorBidi" w:hAnsiTheme="majorBidi" w:cstheme="majorBidi"/>
          <w:color w:val="000000"/>
          <w:kern w:val="24"/>
        </w:rPr>
        <w:t>C</w:t>
      </w:r>
      <w:r w:rsidRPr="001E2B64">
        <w:rPr>
          <w:rFonts w:asciiTheme="majorBidi" w:hAnsiTheme="majorBidi" w:cstheme="majorBidi"/>
          <w:color w:val="000000"/>
          <w:kern w:val="24"/>
        </w:rPr>
        <w:t>haracteristics of febrile children 0-23 months old tested for UTI and treated at the SUMC, 2015 through 2016</w:t>
      </w:r>
    </w:p>
    <w:p w:rsidR="00E1472D" w:rsidRPr="001E2B64" w:rsidRDefault="00E1472D" w:rsidP="00E1472D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E1472D" w:rsidRPr="001E2B64" w:rsidRDefault="00E1472D" w:rsidP="00E1472D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</w:rPr>
      </w:pPr>
    </w:p>
    <w:tbl>
      <w:tblPr>
        <w:tblW w:w="12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98"/>
        <w:gridCol w:w="2599"/>
        <w:gridCol w:w="2599"/>
      </w:tblGrid>
      <w:tr w:rsidR="000A3CF6" w:rsidRPr="001E2B64" w:rsidTr="00AE262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 </w:t>
            </w:r>
            <w:r w:rsidRPr="002561D5">
              <w:rPr>
                <w:rFonts w:asciiTheme="majorBidi" w:eastAsia="Times New Roman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2561D5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UTI</w:t>
            </w:r>
          </w:p>
          <w:p w:rsidR="000A3CF6" w:rsidRPr="002561D5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(cases)</w:t>
            </w:r>
          </w:p>
          <w:p w:rsidR="000A3CF6" w:rsidRPr="002561D5" w:rsidRDefault="006E4898" w:rsidP="00256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A3CF6"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=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A3CF6"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434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2561D5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Sterile culture</w:t>
            </w:r>
          </w:p>
          <w:p w:rsidR="000A3CF6" w:rsidRPr="002561D5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(controls)</w:t>
            </w:r>
          </w:p>
          <w:p w:rsidR="000A3CF6" w:rsidRPr="002561D5" w:rsidRDefault="006E4898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A3CF6"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=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A3CF6"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571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2561D5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561D5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P </w:t>
            </w:r>
            <w:r w:rsidRPr="002561D5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Value</w:t>
            </w: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Demographics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ind w:firstLine="335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Age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E1472D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ind w:firstLine="618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Total age</w:t>
            </w:r>
            <w:r w:rsidRPr="001E2B64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;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6.9 ± 6.2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4.4 ± 5.1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40" w:lineRule="auto"/>
              <w:ind w:firstLine="61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0-2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m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158 (36.4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342 (59.9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ind w:firstLine="618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3-5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m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81 (18.7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90 (15.8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.236</w:t>
            </w:r>
          </w:p>
        </w:tc>
      </w:tr>
      <w:tr w:rsidR="000A3CF6" w:rsidRPr="001E2B64" w:rsidTr="00AE2622">
        <w:trPr>
          <w:trHeight w:val="31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2561D5">
            <w:pPr>
              <w:bidi w:val="0"/>
              <w:spacing w:after="0" w:line="240" w:lineRule="auto"/>
              <w:ind w:firstLine="618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6-23 m,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195 (44.9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1B7087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139 (24.3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Gender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2561D5">
            <w:pPr>
              <w:bidi w:val="0"/>
              <w:spacing w:after="0" w:line="276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Males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136 (31.3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231 (40.4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.003</w:t>
            </w:r>
          </w:p>
        </w:tc>
      </w:tr>
      <w:tr w:rsidR="000A3CF6" w:rsidRPr="001E2B64" w:rsidTr="00AE2622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Females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298 (68.7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340 (59.6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.003</w:t>
            </w:r>
          </w:p>
        </w:tc>
      </w:tr>
      <w:tr w:rsidR="007A7782" w:rsidRPr="001E2B64" w:rsidTr="007A7782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1E2B64" w:rsidRDefault="007A7782" w:rsidP="002561D5">
            <w:pPr>
              <w:bidi w:val="0"/>
              <w:spacing w:after="0" w:line="276" w:lineRule="auto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Risk factors history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1E2B64" w:rsidRDefault="007A7782" w:rsidP="002561D5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1E2B64" w:rsidRDefault="007A7782" w:rsidP="002561D5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1E2B64" w:rsidRDefault="007A778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7A7782" w:rsidRPr="001E2B64" w:rsidTr="007A7782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1E2B64" w:rsidRDefault="007A7782" w:rsidP="007A7782">
            <w:pPr>
              <w:bidi w:val="0"/>
              <w:spacing w:after="0" w:line="276" w:lineRule="auto"/>
              <w:ind w:firstLine="335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Anatomical 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a</w:t>
            </w:r>
            <w:r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bnormality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,</w:t>
            </w:r>
            <w:r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7A7782" w:rsidRDefault="00265D06" w:rsidP="007A7782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19</w:t>
            </w:r>
            <w:r w:rsidR="007A7782"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</w:t>
            </w:r>
            <w:r w:rsidR="007A7782"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4.3</w:t>
            </w:r>
            <w:r w:rsid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7A7782" w:rsidRDefault="00265D06" w:rsidP="007A7782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20</w:t>
            </w:r>
            <w:r w:rsidR="007A7782"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</w:t>
            </w:r>
            <w:r w:rsidR="007A7782"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3.5</w:t>
            </w:r>
            <w:r w:rsid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7A7782" w:rsidRPr="007A7782" w:rsidRDefault="007A7782" w:rsidP="007A7782">
            <w:pPr>
              <w:bidi w:val="0"/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  <w:rtl/>
              </w:rPr>
            </w:pPr>
            <w:r w:rsidRPr="007A7782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.512 </w:t>
            </w:r>
          </w:p>
        </w:tc>
      </w:tr>
      <w:tr w:rsidR="000A3CF6" w:rsidRPr="001E2B64" w:rsidTr="007A7782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Clinical Parameters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2561D5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Temperature;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38.5 ± 1.0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2561D5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38.3 ± 0.9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.007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BE12FF" w:rsidP="00A0540A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Fever d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uration (days);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2.6 ± 2.5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2.1 ± 1.8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Hospitalization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299 (68.9)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410 (71.8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.678</w:t>
            </w:r>
          </w:p>
        </w:tc>
      </w:tr>
      <w:tr w:rsidR="000A3CF6" w:rsidRPr="001E2B64" w:rsidTr="00AE2622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Laboratory Features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0A3CF6" w:rsidRPr="001E2B64" w:rsidTr="00AE2622">
        <w:trPr>
          <w:trHeight w:val="404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Positive blood culture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6E4898" w:rsidRPr="006E4898">
              <w:rPr>
                <w:rFonts w:asciiTheme="majorBidi" w:eastAsia="Calibri" w:hAnsiTheme="majorBidi" w:cstheme="majorBidi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25/409 (6.1)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19/555 (3.4)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.060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76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WBC 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16.5 ± 7.0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13.1 ± 5.9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76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lastRenderedPageBreak/>
              <w:t>WBC 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) ≥15k; (n, %) 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217/413 (52.5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180/555 (32.4)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Neutrophil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8.3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± 5.4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5.4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± 4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Neutrophil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 ≥10k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, N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118/414 (28.5)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54/553 (9.8)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Stab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1.2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± 1.2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0.9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± 1.2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.003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76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Stab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(mm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) ≥1.5k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, N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47/159 (29.6)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45/265 (17.0</w:t>
            </w:r>
            <w:r w:rsidR="00AE262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AE2622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.003</w:t>
            </w:r>
          </w:p>
        </w:tc>
      </w:tr>
      <w:tr w:rsidR="000A3CF6" w:rsidRPr="001E2B64" w:rsidTr="00AE2622"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CRP (mg/L); Mean ± SD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70.1 ± 69.6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30 ± 45.1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&lt;.001</w:t>
            </w:r>
          </w:p>
        </w:tc>
      </w:tr>
      <w:tr w:rsidR="000A3CF6" w:rsidRPr="001E2B64" w:rsidTr="00AE2622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AE2622">
            <w:pPr>
              <w:bidi w:val="0"/>
              <w:spacing w:after="0" w:line="240" w:lineRule="auto"/>
              <w:ind w:firstLine="33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CRP 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≥</w:t>
            </w:r>
            <w:r w:rsidR="00AE262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30, N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155/248 (62.5)</w:t>
            </w:r>
            <w:r w:rsidR="000A3CF6"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321278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98/355 (27.6)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0A3CF6" w:rsidRPr="001E2B64" w:rsidRDefault="000A3CF6" w:rsidP="00A054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Clinical outcomes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0540A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0A3CF6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0A3CF6" w:rsidRPr="001E2B64" w:rsidTr="00AE2622">
        <w:trPr>
          <w:trHeight w:val="35"/>
        </w:trPr>
        <w:tc>
          <w:tcPr>
            <w:tcW w:w="495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476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Future UTI &lt; 1 month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, N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0A3CF6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31 (7.1)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0A3CF6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10 (1.8)</w:t>
            </w:r>
          </w:p>
        </w:tc>
        <w:tc>
          <w:tcPr>
            <w:tcW w:w="2599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  <w:tr w:rsidR="000A3CF6" w:rsidRPr="001E2B64" w:rsidTr="00AE2622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0A3CF6" w:rsidP="000A3CF6">
            <w:pPr>
              <w:bidi w:val="0"/>
              <w:spacing w:after="0" w:line="240" w:lineRule="auto"/>
              <w:ind w:firstLine="476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E2B6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4"/>
                <w:szCs w:val="24"/>
              </w:rPr>
              <w:t>Future UTI &lt; 1 year</w:t>
            </w: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, N (</w:t>
            </w:r>
            <w:r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0A3CF6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58 (13.4)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A3CF6" w:rsidRPr="001E2B64" w:rsidRDefault="00321278" w:rsidP="000A3CF6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 23 (4.0)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0A3CF6" w:rsidRPr="001E2B64" w:rsidRDefault="00C37CEE" w:rsidP="00AE2622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&lt;</w:t>
            </w:r>
            <w:r w:rsidR="000A3CF6" w:rsidRPr="001E2B6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.001</w:t>
            </w:r>
          </w:p>
        </w:tc>
      </w:tr>
    </w:tbl>
    <w:p w:rsidR="004F2AD2" w:rsidRPr="001E2B64" w:rsidRDefault="004F2AD2">
      <w:pPr>
        <w:rPr>
          <w:rFonts w:asciiTheme="majorBidi" w:hAnsiTheme="majorBidi" w:cstheme="majorBidi"/>
          <w:sz w:val="24"/>
          <w:szCs w:val="24"/>
        </w:rPr>
      </w:pPr>
    </w:p>
    <w:sectPr w:rsidR="004F2AD2" w:rsidRPr="001E2B64" w:rsidSect="00E1472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D"/>
    <w:rsid w:val="0004227E"/>
    <w:rsid w:val="000A3CF6"/>
    <w:rsid w:val="001B7087"/>
    <w:rsid w:val="001E2B64"/>
    <w:rsid w:val="002561D5"/>
    <w:rsid w:val="00265D06"/>
    <w:rsid w:val="00321278"/>
    <w:rsid w:val="004F2AD2"/>
    <w:rsid w:val="00691A00"/>
    <w:rsid w:val="006E4898"/>
    <w:rsid w:val="007A714A"/>
    <w:rsid w:val="007A7782"/>
    <w:rsid w:val="00832893"/>
    <w:rsid w:val="009A1266"/>
    <w:rsid w:val="00A0540A"/>
    <w:rsid w:val="00AE1842"/>
    <w:rsid w:val="00AE2622"/>
    <w:rsid w:val="00AF0FC2"/>
    <w:rsid w:val="00BE12FF"/>
    <w:rsid w:val="00C37CEE"/>
    <w:rsid w:val="00E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CA0F-1D68-4200-B6E6-EC2B3C1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7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RD/FA</dc:creator>
  <cp:lastModifiedBy>RD/FA</cp:lastModifiedBy>
  <cp:revision>7</cp:revision>
  <dcterms:created xsi:type="dcterms:W3CDTF">2019-03-12T06:19:00Z</dcterms:created>
  <dcterms:modified xsi:type="dcterms:W3CDTF">2019-03-27T08:51:00Z</dcterms:modified>
</cp:coreProperties>
</file>