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329" w14:textId="77777777" w:rsidR="00162F82" w:rsidRDefault="00162F82" w:rsidP="0012192F">
      <w:pPr>
        <w:pStyle w:val="BodyText"/>
        <w:spacing w:after="0" w:line="240" w:lineRule="auto"/>
        <w:rPr>
          <w:rFonts w:ascii="Times New Roman" w:hAnsi="Times New Roman"/>
          <w:color w:val="000000" w:themeColor="text1"/>
          <w:sz w:val="24"/>
        </w:rPr>
      </w:pPr>
    </w:p>
    <w:p w14:paraId="7FED3397" w14:textId="77EA808B" w:rsidR="00162F82" w:rsidRPr="0012192F" w:rsidRDefault="003E1C04" w:rsidP="0012192F">
      <w:pPr>
        <w:pStyle w:val="BodyText"/>
        <w:spacing w:after="0" w:line="240" w:lineRule="auto"/>
        <w:rPr>
          <w:rFonts w:ascii="Times New Roman" w:hAnsi="Times New Roman"/>
          <w:b/>
          <w:color w:val="000000" w:themeColor="text1"/>
          <w:sz w:val="28"/>
          <w:szCs w:val="28"/>
        </w:rPr>
      </w:pPr>
      <w:r w:rsidRPr="0012192F">
        <w:rPr>
          <w:rFonts w:ascii="Times New Roman" w:hAnsi="Times New Roman"/>
          <w:b/>
          <w:color w:val="000000" w:themeColor="text1"/>
          <w:sz w:val="28"/>
          <w:szCs w:val="28"/>
        </w:rPr>
        <w:t>Supplementary Informatio</w:t>
      </w:r>
      <w:r w:rsidR="00162F82" w:rsidRPr="0012192F">
        <w:rPr>
          <w:rFonts w:ascii="Times New Roman" w:hAnsi="Times New Roman"/>
          <w:b/>
          <w:color w:val="000000" w:themeColor="text1"/>
          <w:sz w:val="28"/>
          <w:szCs w:val="28"/>
        </w:rPr>
        <w:t>n for:</w:t>
      </w:r>
    </w:p>
    <w:p w14:paraId="149AA2EE" w14:textId="77777777" w:rsidR="00162F82" w:rsidRPr="006F434C" w:rsidRDefault="00162F82" w:rsidP="0012192F">
      <w:pPr>
        <w:spacing w:line="360" w:lineRule="auto"/>
        <w:rPr>
          <w:b/>
          <w:color w:val="000000" w:themeColor="text1"/>
        </w:rPr>
      </w:pPr>
    </w:p>
    <w:p w14:paraId="0B693A7D" w14:textId="423DA63B" w:rsidR="00162F82" w:rsidRPr="0012192F" w:rsidRDefault="00162F82" w:rsidP="0012192F">
      <w:pPr>
        <w:spacing w:line="360" w:lineRule="auto"/>
        <w:rPr>
          <w:color w:val="000000" w:themeColor="text1"/>
        </w:rPr>
      </w:pPr>
      <w:r w:rsidRPr="0012192F">
        <w:rPr>
          <w:color w:val="000000" w:themeColor="text1"/>
        </w:rPr>
        <w:t xml:space="preserve">Mātauranga-guided screening of New Zealand native plants reveals compounds from </w:t>
      </w:r>
      <w:proofErr w:type="spellStart"/>
      <w:r w:rsidRPr="0012192F">
        <w:rPr>
          <w:color w:val="000000" w:themeColor="text1"/>
        </w:rPr>
        <w:t>kānuka</w:t>
      </w:r>
      <w:proofErr w:type="spellEnd"/>
      <w:r w:rsidRPr="0012192F">
        <w:rPr>
          <w:color w:val="000000" w:themeColor="text1"/>
        </w:rPr>
        <w:t xml:space="preserve"> (</w:t>
      </w:r>
      <w:proofErr w:type="spellStart"/>
      <w:r w:rsidRPr="0012192F">
        <w:rPr>
          <w:i/>
          <w:color w:val="000000" w:themeColor="text1"/>
        </w:rPr>
        <w:t>Kunzea</w:t>
      </w:r>
      <w:proofErr w:type="spellEnd"/>
      <w:r w:rsidRPr="0012192F">
        <w:rPr>
          <w:i/>
          <w:color w:val="000000" w:themeColor="text1"/>
        </w:rPr>
        <w:t xml:space="preserve"> </w:t>
      </w:r>
      <w:proofErr w:type="spellStart"/>
      <w:r w:rsidRPr="0012192F">
        <w:rPr>
          <w:i/>
          <w:color w:val="000000" w:themeColor="text1"/>
        </w:rPr>
        <w:t>robusta</w:t>
      </w:r>
      <w:proofErr w:type="spellEnd"/>
      <w:r w:rsidRPr="0012192F">
        <w:rPr>
          <w:color w:val="000000" w:themeColor="text1"/>
        </w:rPr>
        <w:t>) with anti-</w:t>
      </w:r>
      <w:r w:rsidRPr="0012192F">
        <w:rPr>
          <w:i/>
          <w:color w:val="000000" w:themeColor="text1"/>
        </w:rPr>
        <w:t>Phytophthora</w:t>
      </w:r>
      <w:r w:rsidRPr="0012192F">
        <w:rPr>
          <w:color w:val="000000" w:themeColor="text1"/>
        </w:rPr>
        <w:t xml:space="preserve"> activity.</w:t>
      </w:r>
    </w:p>
    <w:p w14:paraId="7C42E86D" w14:textId="1B52D983" w:rsidR="002A4FF1" w:rsidRPr="0012192F" w:rsidRDefault="002A4FF1" w:rsidP="0012192F">
      <w:pPr>
        <w:pStyle w:val="BodyText"/>
        <w:spacing w:after="0" w:line="240" w:lineRule="auto"/>
        <w:rPr>
          <w:rFonts w:ascii="Times New Roman" w:hAnsi="Times New Roman"/>
          <w:b/>
          <w:color w:val="000000" w:themeColor="text1"/>
          <w:sz w:val="24"/>
        </w:rPr>
      </w:pPr>
    </w:p>
    <w:p w14:paraId="74E9EF54" w14:textId="447F55AC" w:rsidR="0012192F" w:rsidRPr="0012192F" w:rsidRDefault="0012192F" w:rsidP="0012192F">
      <w:pPr>
        <w:spacing w:line="360" w:lineRule="auto"/>
        <w:rPr>
          <w:color w:val="000000" w:themeColor="text1"/>
          <w:vertAlign w:val="superscript"/>
        </w:rPr>
      </w:pPr>
      <w:r w:rsidRPr="0012192F">
        <w:rPr>
          <w:color w:val="000000" w:themeColor="text1"/>
        </w:rPr>
        <w:t xml:space="preserve">Authors: </w:t>
      </w:r>
      <w:r w:rsidRPr="0012192F">
        <w:rPr>
          <w:color w:val="000000" w:themeColor="text1"/>
        </w:rPr>
        <w:t xml:space="preserve">Scott A. Lawrence, Elaine J. Burgess, Chris </w:t>
      </w:r>
      <w:proofErr w:type="spellStart"/>
      <w:r w:rsidRPr="0012192F">
        <w:rPr>
          <w:color w:val="000000" w:themeColor="text1"/>
        </w:rPr>
        <w:t>Pairama</w:t>
      </w:r>
      <w:proofErr w:type="spellEnd"/>
      <w:r w:rsidRPr="0012192F">
        <w:rPr>
          <w:color w:val="000000" w:themeColor="text1"/>
        </w:rPr>
        <w:t>, Amanda Black</w:t>
      </w:r>
      <w:r w:rsidRPr="0012192F">
        <w:rPr>
          <w:color w:val="000000" w:themeColor="text1"/>
          <w:vertAlign w:val="superscript"/>
        </w:rPr>
        <w:t>4</w:t>
      </w:r>
      <w:r w:rsidRPr="0012192F">
        <w:rPr>
          <w:color w:val="000000" w:themeColor="text1"/>
        </w:rPr>
        <w:t xml:space="preserve"> Wayne M. Patrick, Ian Mitchell, Nigel B. Perry</w:t>
      </w:r>
      <w:r w:rsidRPr="0012192F">
        <w:rPr>
          <w:color w:val="000000" w:themeColor="text1"/>
          <w:vertAlign w:val="superscript"/>
        </w:rPr>
        <w:t xml:space="preserve"> </w:t>
      </w:r>
      <w:r w:rsidRPr="0012192F">
        <w:rPr>
          <w:color w:val="000000" w:themeColor="text1"/>
        </w:rPr>
        <w:t xml:space="preserve">and Monica L. </w:t>
      </w:r>
      <w:proofErr w:type="spellStart"/>
      <w:r w:rsidRPr="0012192F">
        <w:rPr>
          <w:color w:val="000000" w:themeColor="text1"/>
        </w:rPr>
        <w:t>Gerth</w:t>
      </w:r>
      <w:proofErr w:type="spellEnd"/>
    </w:p>
    <w:p w14:paraId="69991371" w14:textId="77777777" w:rsidR="0012192F" w:rsidRPr="0012192F" w:rsidRDefault="0012192F">
      <w:pPr>
        <w:rPr>
          <w:b/>
          <w:color w:val="000000" w:themeColor="text1"/>
        </w:rPr>
      </w:pPr>
    </w:p>
    <w:p w14:paraId="5514E46F" w14:textId="0D158839" w:rsidR="001E0038" w:rsidRPr="0012192F" w:rsidRDefault="0012192F">
      <w:pPr>
        <w:rPr>
          <w:color w:val="000000" w:themeColor="text1"/>
          <w:lang w:eastAsia="en-NZ"/>
        </w:rPr>
      </w:pPr>
      <w:r w:rsidRPr="0012192F">
        <w:rPr>
          <w:color w:val="000000" w:themeColor="text1"/>
        </w:rPr>
        <w:t xml:space="preserve">Corresponding author: Monica </w:t>
      </w:r>
      <w:proofErr w:type="spellStart"/>
      <w:r w:rsidRPr="0012192F">
        <w:rPr>
          <w:color w:val="000000" w:themeColor="text1"/>
        </w:rPr>
        <w:t>Gerth</w:t>
      </w:r>
      <w:proofErr w:type="spellEnd"/>
      <w:r w:rsidRPr="0012192F">
        <w:rPr>
          <w:color w:val="000000" w:themeColor="text1"/>
        </w:rPr>
        <w:t xml:space="preserve"> (monica.gerth@vuw.ac.nz)</w:t>
      </w:r>
      <w:r w:rsidR="001E0038" w:rsidRPr="0012192F">
        <w:rPr>
          <w:color w:val="000000" w:themeColor="text1"/>
        </w:rPr>
        <w:br w:type="page"/>
      </w:r>
    </w:p>
    <w:p w14:paraId="531FDF54" w14:textId="7A894ECF" w:rsidR="002A4FF1" w:rsidRPr="0012192F" w:rsidRDefault="001E0038" w:rsidP="00831D28">
      <w:pPr>
        <w:pStyle w:val="BodyText"/>
        <w:spacing w:after="0" w:line="240" w:lineRule="auto"/>
        <w:rPr>
          <w:rFonts w:ascii="Times New Roman" w:hAnsi="Times New Roman"/>
          <w:b/>
          <w:color w:val="000000" w:themeColor="text1"/>
          <w:sz w:val="24"/>
        </w:rPr>
      </w:pPr>
      <w:r w:rsidRPr="0012192F">
        <w:rPr>
          <w:rFonts w:ascii="Times New Roman" w:hAnsi="Times New Roman"/>
          <w:b/>
          <w:color w:val="000000" w:themeColor="text1"/>
          <w:sz w:val="24"/>
        </w:rPr>
        <w:lastRenderedPageBreak/>
        <w:t>Supplementary Information: Mātauranga Māori used in the selection of target plants</w:t>
      </w:r>
    </w:p>
    <w:p w14:paraId="4CC83BD9" w14:textId="38ACCAAD" w:rsidR="001E0038" w:rsidRPr="006F434C" w:rsidRDefault="001E0038" w:rsidP="003E1C04">
      <w:pPr>
        <w:pStyle w:val="BodyText"/>
        <w:spacing w:after="0" w:line="240" w:lineRule="auto"/>
        <w:rPr>
          <w:rFonts w:ascii="Times New Roman" w:hAnsi="Times New Roman"/>
          <w:b/>
          <w:color w:val="000000" w:themeColor="text1"/>
          <w:sz w:val="24"/>
        </w:rPr>
      </w:pPr>
    </w:p>
    <w:p w14:paraId="4B9B5F5B" w14:textId="56F3F01B" w:rsidR="005F25CF" w:rsidRPr="006F434C" w:rsidRDefault="001E0038" w:rsidP="001E0038">
      <w:pPr>
        <w:rPr>
          <w:color w:val="000000" w:themeColor="text1"/>
        </w:rPr>
      </w:pPr>
      <w:r w:rsidRPr="006F434C">
        <w:rPr>
          <w:color w:val="000000" w:themeColor="text1"/>
        </w:rPr>
        <w:t xml:space="preserve">The mātauranga of these plants as </w:t>
      </w:r>
      <w:proofErr w:type="spellStart"/>
      <w:r w:rsidRPr="006F434C">
        <w:rPr>
          <w:color w:val="000000" w:themeColor="text1"/>
        </w:rPr>
        <w:t>rongo</w:t>
      </w:r>
      <w:r w:rsidR="0096579F" w:rsidRPr="006F434C">
        <w:rPr>
          <w:color w:val="000000" w:themeColor="text1"/>
        </w:rPr>
        <w:t>ā</w:t>
      </w:r>
      <w:proofErr w:type="spellEnd"/>
      <w:r w:rsidRPr="006F434C">
        <w:rPr>
          <w:color w:val="000000" w:themeColor="text1"/>
        </w:rPr>
        <w:t xml:space="preserve"> </w:t>
      </w:r>
      <w:r w:rsidR="005F25CF" w:rsidRPr="006F434C">
        <w:rPr>
          <w:color w:val="000000" w:themeColor="text1"/>
        </w:rPr>
        <w:t xml:space="preserve">(medicine) </w:t>
      </w:r>
      <w:r w:rsidRPr="006F434C">
        <w:rPr>
          <w:color w:val="000000" w:themeColor="text1"/>
        </w:rPr>
        <w:t xml:space="preserve">is sacred traditional cultural knowledge. </w:t>
      </w:r>
      <w:r w:rsidR="005F25CF" w:rsidRPr="006F434C">
        <w:rPr>
          <w:color w:val="000000" w:themeColor="text1"/>
        </w:rPr>
        <w:t xml:space="preserve">Though </w:t>
      </w:r>
      <w:proofErr w:type="spellStart"/>
      <w:r w:rsidR="005F25CF" w:rsidRPr="006F434C">
        <w:rPr>
          <w:color w:val="000000" w:themeColor="text1"/>
        </w:rPr>
        <w:t>rongo</w:t>
      </w:r>
      <w:r w:rsidR="0096579F" w:rsidRPr="006F434C">
        <w:rPr>
          <w:color w:val="000000" w:themeColor="text1"/>
        </w:rPr>
        <w:t>ā</w:t>
      </w:r>
      <w:proofErr w:type="spellEnd"/>
      <w:r w:rsidR="005F25CF" w:rsidRPr="006F434C">
        <w:rPr>
          <w:color w:val="000000" w:themeColor="text1"/>
        </w:rPr>
        <w:t xml:space="preserve"> is often thought of in terms of human health, in this context, </w:t>
      </w:r>
      <w:proofErr w:type="spellStart"/>
      <w:r w:rsidR="005F25CF" w:rsidRPr="006F434C">
        <w:rPr>
          <w:color w:val="000000" w:themeColor="text1"/>
        </w:rPr>
        <w:t>rongo</w:t>
      </w:r>
      <w:r w:rsidR="0096579F" w:rsidRPr="006F434C">
        <w:rPr>
          <w:color w:val="000000" w:themeColor="text1"/>
        </w:rPr>
        <w:t>ā</w:t>
      </w:r>
      <w:proofErr w:type="spellEnd"/>
      <w:r w:rsidR="005F25CF" w:rsidRPr="006F434C">
        <w:rPr>
          <w:color w:val="000000" w:themeColor="text1"/>
        </w:rPr>
        <w:t xml:space="preserve"> is something that can be used to promote ecological balance and health of kauri forests. </w:t>
      </w:r>
    </w:p>
    <w:p w14:paraId="58B2658F" w14:textId="77777777" w:rsidR="005F25CF" w:rsidRPr="006F434C" w:rsidRDefault="005F25CF" w:rsidP="001E0038">
      <w:pPr>
        <w:rPr>
          <w:color w:val="000000" w:themeColor="text1"/>
          <w:sz w:val="16"/>
          <w:szCs w:val="16"/>
        </w:rPr>
      </w:pPr>
    </w:p>
    <w:p w14:paraId="031317DA" w14:textId="69C12F7D" w:rsidR="001E0038" w:rsidRPr="006F434C" w:rsidRDefault="001E0038" w:rsidP="001E0038">
      <w:pPr>
        <w:rPr>
          <w:color w:val="000000" w:themeColor="text1"/>
        </w:rPr>
      </w:pPr>
      <w:r w:rsidRPr="006F434C">
        <w:rPr>
          <w:color w:val="000000" w:themeColor="text1"/>
        </w:rPr>
        <w:t>This sacred knowledge descends from ‘</w:t>
      </w:r>
      <w:proofErr w:type="spellStart"/>
      <w:r w:rsidRPr="006F434C">
        <w:rPr>
          <w:color w:val="000000" w:themeColor="text1"/>
        </w:rPr>
        <w:t>Te</w:t>
      </w:r>
      <w:proofErr w:type="spellEnd"/>
      <w:r w:rsidRPr="006F434C">
        <w:rPr>
          <w:color w:val="000000" w:themeColor="text1"/>
        </w:rPr>
        <w:t xml:space="preserve"> </w:t>
      </w:r>
      <w:proofErr w:type="spellStart"/>
      <w:r w:rsidRPr="006F434C">
        <w:rPr>
          <w:color w:val="000000" w:themeColor="text1"/>
        </w:rPr>
        <w:t>Whare</w:t>
      </w:r>
      <w:proofErr w:type="spellEnd"/>
      <w:r w:rsidRPr="006F434C">
        <w:rPr>
          <w:color w:val="000000" w:themeColor="text1"/>
        </w:rPr>
        <w:t xml:space="preserve"> W</w:t>
      </w:r>
      <w:r w:rsidR="0096579F" w:rsidRPr="006F434C">
        <w:rPr>
          <w:color w:val="000000" w:themeColor="text1"/>
        </w:rPr>
        <w:t>ā</w:t>
      </w:r>
      <w:r w:rsidRPr="006F434C">
        <w:rPr>
          <w:color w:val="000000" w:themeColor="text1"/>
        </w:rPr>
        <w:t xml:space="preserve">nanga o </w:t>
      </w:r>
      <w:proofErr w:type="spellStart"/>
      <w:r w:rsidRPr="006F434C">
        <w:rPr>
          <w:color w:val="000000" w:themeColor="text1"/>
        </w:rPr>
        <w:t>Nukutawhiti</w:t>
      </w:r>
      <w:proofErr w:type="spellEnd"/>
      <w:r w:rsidRPr="006F434C">
        <w:rPr>
          <w:color w:val="000000" w:themeColor="text1"/>
        </w:rPr>
        <w:t xml:space="preserve">’, of </w:t>
      </w:r>
      <w:proofErr w:type="spellStart"/>
      <w:r w:rsidRPr="006F434C">
        <w:rPr>
          <w:color w:val="000000" w:themeColor="text1"/>
        </w:rPr>
        <w:t>Hokianga</w:t>
      </w:r>
      <w:proofErr w:type="spellEnd"/>
      <w:r w:rsidRPr="006F434C">
        <w:rPr>
          <w:color w:val="000000" w:themeColor="text1"/>
        </w:rPr>
        <w:t xml:space="preserve">, according to the proverb: </w:t>
      </w:r>
      <w:proofErr w:type="spellStart"/>
      <w:r w:rsidRPr="006F434C">
        <w:rPr>
          <w:color w:val="000000" w:themeColor="text1"/>
        </w:rPr>
        <w:t>Hokianga</w:t>
      </w:r>
      <w:proofErr w:type="spellEnd"/>
      <w:r w:rsidRPr="006F434C">
        <w:rPr>
          <w:color w:val="000000" w:themeColor="text1"/>
        </w:rPr>
        <w:t xml:space="preserve"> </w:t>
      </w:r>
      <w:proofErr w:type="spellStart"/>
      <w:r w:rsidRPr="006F434C">
        <w:rPr>
          <w:color w:val="000000" w:themeColor="text1"/>
        </w:rPr>
        <w:t>Whakapou</w:t>
      </w:r>
      <w:proofErr w:type="spellEnd"/>
      <w:r w:rsidRPr="006F434C">
        <w:rPr>
          <w:color w:val="000000" w:themeColor="text1"/>
        </w:rPr>
        <w:t xml:space="preserve"> Karakia (</w:t>
      </w:r>
      <w:proofErr w:type="spellStart"/>
      <w:r w:rsidRPr="006F434C">
        <w:rPr>
          <w:color w:val="000000" w:themeColor="text1"/>
        </w:rPr>
        <w:t>Hokianga</w:t>
      </w:r>
      <w:proofErr w:type="spellEnd"/>
      <w:r w:rsidRPr="006F434C">
        <w:rPr>
          <w:color w:val="000000" w:themeColor="text1"/>
        </w:rPr>
        <w:t xml:space="preserve"> where the incantations were exhausted).</w:t>
      </w:r>
    </w:p>
    <w:p w14:paraId="24DB24FC" w14:textId="77777777" w:rsidR="001E0038" w:rsidRPr="006F434C" w:rsidRDefault="001E0038" w:rsidP="001E0038">
      <w:pPr>
        <w:rPr>
          <w:color w:val="000000" w:themeColor="text1"/>
          <w:sz w:val="16"/>
          <w:szCs w:val="16"/>
        </w:rPr>
      </w:pPr>
    </w:p>
    <w:p w14:paraId="0E86C55D" w14:textId="5B654140" w:rsidR="001E0038" w:rsidRPr="006F434C" w:rsidRDefault="001E0038" w:rsidP="001E0038">
      <w:pPr>
        <w:rPr>
          <w:color w:val="000000" w:themeColor="text1"/>
        </w:rPr>
      </w:pPr>
      <w:proofErr w:type="spellStart"/>
      <w:r w:rsidRPr="006F434C">
        <w:rPr>
          <w:color w:val="000000" w:themeColor="text1"/>
        </w:rPr>
        <w:t>Tenei</w:t>
      </w:r>
      <w:proofErr w:type="spellEnd"/>
      <w:r w:rsidRPr="006F434C">
        <w:rPr>
          <w:color w:val="000000" w:themeColor="text1"/>
        </w:rPr>
        <w:t xml:space="preserve"> au, </w:t>
      </w:r>
      <w:proofErr w:type="spellStart"/>
      <w:r w:rsidRPr="006F434C">
        <w:rPr>
          <w:color w:val="000000" w:themeColor="text1"/>
        </w:rPr>
        <w:t>Tenei</w:t>
      </w:r>
      <w:proofErr w:type="spellEnd"/>
      <w:r w:rsidRPr="006F434C">
        <w:rPr>
          <w:color w:val="000000" w:themeColor="text1"/>
        </w:rPr>
        <w:t xml:space="preserve"> au, </w:t>
      </w:r>
    </w:p>
    <w:p w14:paraId="634E38FB" w14:textId="77777777" w:rsidR="001E0038" w:rsidRPr="006F434C" w:rsidRDefault="001E0038" w:rsidP="001E0038">
      <w:pPr>
        <w:rPr>
          <w:color w:val="000000" w:themeColor="text1"/>
        </w:rPr>
      </w:pPr>
      <w:proofErr w:type="spellStart"/>
      <w:r w:rsidRPr="006F434C">
        <w:rPr>
          <w:color w:val="000000" w:themeColor="text1"/>
        </w:rPr>
        <w:t>Te</w:t>
      </w:r>
      <w:proofErr w:type="spellEnd"/>
      <w:r w:rsidRPr="006F434C">
        <w:rPr>
          <w:color w:val="000000" w:themeColor="text1"/>
        </w:rPr>
        <w:t xml:space="preserve"> </w:t>
      </w:r>
      <w:proofErr w:type="spellStart"/>
      <w:r w:rsidRPr="006F434C">
        <w:rPr>
          <w:color w:val="000000" w:themeColor="text1"/>
        </w:rPr>
        <w:t>hokai</w:t>
      </w:r>
      <w:proofErr w:type="spellEnd"/>
      <w:r w:rsidRPr="006F434C">
        <w:rPr>
          <w:color w:val="000000" w:themeColor="text1"/>
        </w:rPr>
        <w:t xml:space="preserve"> </w:t>
      </w:r>
      <w:proofErr w:type="spellStart"/>
      <w:r w:rsidRPr="006F434C">
        <w:rPr>
          <w:color w:val="000000" w:themeColor="text1"/>
        </w:rPr>
        <w:t>nei</w:t>
      </w:r>
      <w:proofErr w:type="spellEnd"/>
      <w:r w:rsidRPr="006F434C">
        <w:rPr>
          <w:color w:val="000000" w:themeColor="text1"/>
        </w:rPr>
        <w:t xml:space="preserve"> o </w:t>
      </w:r>
      <w:proofErr w:type="spellStart"/>
      <w:r w:rsidRPr="006F434C">
        <w:rPr>
          <w:color w:val="000000" w:themeColor="text1"/>
        </w:rPr>
        <w:t>taku</w:t>
      </w:r>
      <w:proofErr w:type="spellEnd"/>
      <w:r w:rsidRPr="006F434C">
        <w:rPr>
          <w:color w:val="000000" w:themeColor="text1"/>
        </w:rPr>
        <w:t xml:space="preserve"> </w:t>
      </w:r>
      <w:proofErr w:type="spellStart"/>
      <w:r w:rsidRPr="006F434C">
        <w:rPr>
          <w:color w:val="000000" w:themeColor="text1"/>
        </w:rPr>
        <w:t>tapuwae</w:t>
      </w:r>
      <w:proofErr w:type="spellEnd"/>
    </w:p>
    <w:p w14:paraId="4AECEEDE" w14:textId="77777777" w:rsidR="001E0038" w:rsidRPr="006F434C" w:rsidRDefault="001E0038" w:rsidP="001E0038">
      <w:pPr>
        <w:rPr>
          <w:color w:val="000000" w:themeColor="text1"/>
        </w:rPr>
      </w:pPr>
      <w:proofErr w:type="spellStart"/>
      <w:r w:rsidRPr="006F434C">
        <w:rPr>
          <w:color w:val="000000" w:themeColor="text1"/>
        </w:rPr>
        <w:t>Ko</w:t>
      </w:r>
      <w:proofErr w:type="spellEnd"/>
      <w:r w:rsidRPr="006F434C">
        <w:rPr>
          <w:color w:val="000000" w:themeColor="text1"/>
        </w:rPr>
        <w:t xml:space="preserve"> </w:t>
      </w:r>
      <w:proofErr w:type="spellStart"/>
      <w:r w:rsidRPr="006F434C">
        <w:rPr>
          <w:color w:val="000000" w:themeColor="text1"/>
        </w:rPr>
        <w:t>te</w:t>
      </w:r>
      <w:proofErr w:type="spellEnd"/>
      <w:r w:rsidRPr="006F434C">
        <w:rPr>
          <w:color w:val="000000" w:themeColor="text1"/>
        </w:rPr>
        <w:t xml:space="preserve"> </w:t>
      </w:r>
      <w:proofErr w:type="spellStart"/>
      <w:r w:rsidRPr="006F434C">
        <w:rPr>
          <w:color w:val="000000" w:themeColor="text1"/>
        </w:rPr>
        <w:t>hokai</w:t>
      </w:r>
      <w:proofErr w:type="spellEnd"/>
      <w:r w:rsidRPr="006F434C">
        <w:rPr>
          <w:color w:val="000000" w:themeColor="text1"/>
        </w:rPr>
        <w:t xml:space="preserve"> </w:t>
      </w:r>
      <w:proofErr w:type="spellStart"/>
      <w:r w:rsidRPr="006F434C">
        <w:rPr>
          <w:color w:val="000000" w:themeColor="text1"/>
        </w:rPr>
        <w:t>nuku</w:t>
      </w:r>
      <w:proofErr w:type="spellEnd"/>
      <w:r w:rsidRPr="006F434C">
        <w:rPr>
          <w:color w:val="000000" w:themeColor="text1"/>
        </w:rPr>
        <w:t xml:space="preserve">, </w:t>
      </w:r>
      <w:proofErr w:type="spellStart"/>
      <w:r w:rsidRPr="006F434C">
        <w:rPr>
          <w:color w:val="000000" w:themeColor="text1"/>
        </w:rPr>
        <w:t>ko</w:t>
      </w:r>
      <w:proofErr w:type="spellEnd"/>
      <w:r w:rsidRPr="006F434C">
        <w:rPr>
          <w:color w:val="000000" w:themeColor="text1"/>
        </w:rPr>
        <w:t xml:space="preserve"> </w:t>
      </w:r>
      <w:proofErr w:type="spellStart"/>
      <w:r w:rsidRPr="006F434C">
        <w:rPr>
          <w:color w:val="000000" w:themeColor="text1"/>
        </w:rPr>
        <w:t>te</w:t>
      </w:r>
      <w:proofErr w:type="spellEnd"/>
      <w:r w:rsidRPr="006F434C">
        <w:rPr>
          <w:color w:val="000000" w:themeColor="text1"/>
        </w:rPr>
        <w:t xml:space="preserve"> </w:t>
      </w:r>
      <w:proofErr w:type="spellStart"/>
      <w:r w:rsidRPr="006F434C">
        <w:rPr>
          <w:color w:val="000000" w:themeColor="text1"/>
        </w:rPr>
        <w:t>hokai</w:t>
      </w:r>
      <w:proofErr w:type="spellEnd"/>
      <w:r w:rsidRPr="006F434C">
        <w:rPr>
          <w:color w:val="000000" w:themeColor="text1"/>
        </w:rPr>
        <w:t xml:space="preserve"> </w:t>
      </w:r>
      <w:proofErr w:type="spellStart"/>
      <w:r w:rsidRPr="006F434C">
        <w:rPr>
          <w:color w:val="000000" w:themeColor="text1"/>
        </w:rPr>
        <w:t>rangi</w:t>
      </w:r>
      <w:proofErr w:type="spellEnd"/>
      <w:r w:rsidRPr="006F434C">
        <w:rPr>
          <w:color w:val="000000" w:themeColor="text1"/>
        </w:rPr>
        <w:t xml:space="preserve">, </w:t>
      </w:r>
    </w:p>
    <w:p w14:paraId="7E9493E2" w14:textId="3ABD2E4E" w:rsidR="001E0038" w:rsidRPr="006F434C" w:rsidRDefault="001E0038" w:rsidP="001E0038">
      <w:pPr>
        <w:rPr>
          <w:color w:val="000000" w:themeColor="text1"/>
        </w:rPr>
      </w:pPr>
      <w:proofErr w:type="spellStart"/>
      <w:r w:rsidRPr="006F434C">
        <w:rPr>
          <w:color w:val="000000" w:themeColor="text1"/>
        </w:rPr>
        <w:t>ko</w:t>
      </w:r>
      <w:proofErr w:type="spellEnd"/>
      <w:r w:rsidRPr="006F434C">
        <w:rPr>
          <w:color w:val="000000" w:themeColor="text1"/>
        </w:rPr>
        <w:t xml:space="preserve"> </w:t>
      </w:r>
      <w:proofErr w:type="spellStart"/>
      <w:r w:rsidRPr="006F434C">
        <w:rPr>
          <w:color w:val="000000" w:themeColor="text1"/>
        </w:rPr>
        <w:t>te</w:t>
      </w:r>
      <w:proofErr w:type="spellEnd"/>
      <w:r w:rsidRPr="006F434C">
        <w:rPr>
          <w:color w:val="000000" w:themeColor="text1"/>
        </w:rPr>
        <w:t xml:space="preserve"> </w:t>
      </w:r>
      <w:proofErr w:type="spellStart"/>
      <w:r w:rsidRPr="006F434C">
        <w:rPr>
          <w:color w:val="000000" w:themeColor="text1"/>
        </w:rPr>
        <w:t>hokai</w:t>
      </w:r>
      <w:proofErr w:type="spellEnd"/>
      <w:r w:rsidRPr="006F434C">
        <w:rPr>
          <w:color w:val="000000" w:themeColor="text1"/>
        </w:rPr>
        <w:t xml:space="preserve"> a to tupuna, a </w:t>
      </w:r>
      <w:proofErr w:type="spellStart"/>
      <w:r w:rsidRPr="006F434C">
        <w:rPr>
          <w:color w:val="000000" w:themeColor="text1"/>
        </w:rPr>
        <w:t>T</w:t>
      </w:r>
      <w:r w:rsidR="0096579F" w:rsidRPr="006F434C">
        <w:rPr>
          <w:color w:val="000000" w:themeColor="text1"/>
        </w:rPr>
        <w:t>ā</w:t>
      </w:r>
      <w:r w:rsidRPr="006F434C">
        <w:rPr>
          <w:color w:val="000000" w:themeColor="text1"/>
        </w:rPr>
        <w:t>ne</w:t>
      </w:r>
      <w:proofErr w:type="spellEnd"/>
      <w:r w:rsidRPr="006F434C">
        <w:rPr>
          <w:color w:val="000000" w:themeColor="text1"/>
        </w:rPr>
        <w:t xml:space="preserve"> </w:t>
      </w:r>
      <w:proofErr w:type="spellStart"/>
      <w:r w:rsidRPr="006F434C">
        <w:rPr>
          <w:color w:val="000000" w:themeColor="text1"/>
        </w:rPr>
        <w:t>nui</w:t>
      </w:r>
      <w:proofErr w:type="spellEnd"/>
      <w:r w:rsidRPr="006F434C">
        <w:rPr>
          <w:color w:val="000000" w:themeColor="text1"/>
        </w:rPr>
        <w:t xml:space="preserve"> a </w:t>
      </w:r>
      <w:proofErr w:type="spellStart"/>
      <w:r w:rsidRPr="006F434C">
        <w:rPr>
          <w:color w:val="000000" w:themeColor="text1"/>
        </w:rPr>
        <w:t>Rangi</w:t>
      </w:r>
      <w:proofErr w:type="spellEnd"/>
      <w:r w:rsidRPr="006F434C">
        <w:rPr>
          <w:color w:val="000000" w:themeColor="text1"/>
        </w:rPr>
        <w:t>.</w:t>
      </w:r>
    </w:p>
    <w:p w14:paraId="50636A8B" w14:textId="71F4F37B" w:rsidR="001E0038" w:rsidRPr="006F434C" w:rsidRDefault="001E0038" w:rsidP="001E0038">
      <w:pPr>
        <w:rPr>
          <w:color w:val="000000" w:themeColor="text1"/>
          <w:sz w:val="16"/>
          <w:szCs w:val="16"/>
        </w:rPr>
      </w:pPr>
    </w:p>
    <w:p w14:paraId="322D1D0B" w14:textId="30A7A70B" w:rsidR="001E0038" w:rsidRPr="006F434C" w:rsidRDefault="001E0038" w:rsidP="001E0038">
      <w:pPr>
        <w:rPr>
          <w:color w:val="000000" w:themeColor="text1"/>
        </w:rPr>
      </w:pPr>
      <w:r w:rsidRPr="006F434C">
        <w:rPr>
          <w:color w:val="000000" w:themeColor="text1"/>
        </w:rPr>
        <w:t xml:space="preserve">This is the beginning of a well-known </w:t>
      </w:r>
      <w:proofErr w:type="spellStart"/>
      <w:r w:rsidRPr="006F434C">
        <w:rPr>
          <w:color w:val="000000" w:themeColor="text1"/>
        </w:rPr>
        <w:t>tauparapara</w:t>
      </w:r>
      <w:proofErr w:type="spellEnd"/>
      <w:r w:rsidRPr="006F434C">
        <w:rPr>
          <w:color w:val="000000" w:themeColor="text1"/>
        </w:rPr>
        <w:t xml:space="preserve"> (ancient chant) that describes Tane’s ascent to the heavens to bring back the three baskets of knowledge. Included in the three baskets of knowledge are the whakapapa (genealogical descent) of all things in the natural world, including the whakapapa of plants and the knowledge surrounding the use of those plants as medicines.</w:t>
      </w:r>
    </w:p>
    <w:p w14:paraId="4B9B42A5" w14:textId="2AC010FD" w:rsidR="001E0038" w:rsidRPr="006F434C" w:rsidRDefault="001E0038" w:rsidP="001E0038">
      <w:pPr>
        <w:rPr>
          <w:color w:val="000000" w:themeColor="text1"/>
          <w:sz w:val="16"/>
          <w:szCs w:val="16"/>
        </w:rPr>
      </w:pPr>
    </w:p>
    <w:p w14:paraId="4D1B789E" w14:textId="51EF13D2" w:rsidR="001E0038" w:rsidRPr="006F434C" w:rsidRDefault="001E0038" w:rsidP="001E0038">
      <w:pPr>
        <w:rPr>
          <w:color w:val="000000" w:themeColor="text1"/>
        </w:rPr>
      </w:pPr>
      <w:r w:rsidRPr="006F434C">
        <w:rPr>
          <w:color w:val="000000" w:themeColor="text1"/>
        </w:rPr>
        <w:t>In the Māori world</w:t>
      </w:r>
      <w:r w:rsidR="0059111E">
        <w:rPr>
          <w:color w:val="000000" w:themeColor="text1"/>
        </w:rPr>
        <w:t>,</w:t>
      </w:r>
      <w:r w:rsidRPr="006F434C">
        <w:rPr>
          <w:color w:val="000000" w:themeColor="text1"/>
        </w:rPr>
        <w:t xml:space="preserve"> </w:t>
      </w:r>
      <w:r w:rsidR="000E247C">
        <w:rPr>
          <w:color w:val="000000" w:themeColor="text1"/>
        </w:rPr>
        <w:t>processes always</w:t>
      </w:r>
      <w:r w:rsidRPr="006F434C">
        <w:rPr>
          <w:color w:val="000000" w:themeColor="text1"/>
        </w:rPr>
        <w:t xml:space="preserve"> come in threes. </w:t>
      </w:r>
    </w:p>
    <w:p w14:paraId="670E6004" w14:textId="77777777" w:rsidR="001E0038" w:rsidRPr="006F434C" w:rsidRDefault="001E0038" w:rsidP="001E0038">
      <w:pPr>
        <w:rPr>
          <w:color w:val="000000" w:themeColor="text1"/>
          <w:sz w:val="16"/>
          <w:szCs w:val="16"/>
        </w:rPr>
      </w:pPr>
    </w:p>
    <w:p w14:paraId="11C20D17" w14:textId="07F54983" w:rsidR="001E0038" w:rsidRPr="006F434C" w:rsidRDefault="00790DA1" w:rsidP="001E0038">
      <w:pPr>
        <w:rPr>
          <w:color w:val="000000" w:themeColor="text1"/>
        </w:rPr>
      </w:pPr>
      <w:r>
        <w:rPr>
          <w:color w:val="000000" w:themeColor="text1"/>
        </w:rPr>
        <w:t>Hence r</w:t>
      </w:r>
      <w:r w:rsidR="001E0038" w:rsidRPr="006F434C">
        <w:rPr>
          <w:color w:val="000000" w:themeColor="text1"/>
        </w:rPr>
        <w:t xml:space="preserve">egenerating bush comes in </w:t>
      </w:r>
      <w:r w:rsidR="00893CBC" w:rsidRPr="006F434C">
        <w:rPr>
          <w:color w:val="000000" w:themeColor="text1"/>
        </w:rPr>
        <w:t>three</w:t>
      </w:r>
      <w:r w:rsidR="001E0038" w:rsidRPr="006F434C">
        <w:rPr>
          <w:color w:val="000000" w:themeColor="text1"/>
        </w:rPr>
        <w:t xml:space="preserve"> waves or generations. Kauri </w:t>
      </w:r>
      <w:r w:rsidR="00D654AD">
        <w:rPr>
          <w:color w:val="000000" w:themeColor="text1"/>
        </w:rPr>
        <w:t>does not</w:t>
      </w:r>
      <w:r w:rsidR="001E0038" w:rsidRPr="006F434C">
        <w:rPr>
          <w:color w:val="000000" w:themeColor="text1"/>
        </w:rPr>
        <w:t xml:space="preserve"> come in the first generation it comes in the third generation.</w:t>
      </w:r>
    </w:p>
    <w:p w14:paraId="181BB75E" w14:textId="77777777" w:rsidR="001E0038" w:rsidRPr="006F434C" w:rsidRDefault="001E0038" w:rsidP="001E0038">
      <w:pPr>
        <w:rPr>
          <w:color w:val="000000" w:themeColor="text1"/>
          <w:sz w:val="16"/>
          <w:szCs w:val="16"/>
        </w:rPr>
      </w:pPr>
    </w:p>
    <w:p w14:paraId="5C7CF0F6" w14:textId="6B1947EC" w:rsidR="001E0038" w:rsidRPr="006F434C" w:rsidRDefault="001E0038" w:rsidP="001E0038">
      <w:pPr>
        <w:rPr>
          <w:color w:val="000000" w:themeColor="text1"/>
        </w:rPr>
      </w:pPr>
      <w:r w:rsidRPr="006F434C">
        <w:rPr>
          <w:color w:val="000000" w:themeColor="text1"/>
        </w:rPr>
        <w:t>The first wave</w:t>
      </w:r>
      <w:r w:rsidR="00F61D4E" w:rsidRPr="006F434C">
        <w:rPr>
          <w:color w:val="000000" w:themeColor="text1"/>
        </w:rPr>
        <w:t>,</w:t>
      </w:r>
      <w:r w:rsidRPr="006F434C">
        <w:rPr>
          <w:color w:val="000000" w:themeColor="text1"/>
        </w:rPr>
        <w:t xml:space="preserve"> are </w:t>
      </w:r>
      <w:r w:rsidR="00893CBC" w:rsidRPr="006F434C">
        <w:rPr>
          <w:color w:val="000000" w:themeColor="text1"/>
        </w:rPr>
        <w:t>plants that</w:t>
      </w:r>
      <w:r w:rsidRPr="006F434C">
        <w:rPr>
          <w:color w:val="000000" w:themeColor="text1"/>
        </w:rPr>
        <w:t xml:space="preserve"> commonly grow on our waterways in the north. They grow as ecological companions, they are relatively short lived. </w:t>
      </w:r>
      <w:r w:rsidR="000E247C">
        <w:rPr>
          <w:color w:val="000000" w:themeColor="text1"/>
        </w:rPr>
        <w:t xml:space="preserve">Plants such as manuka, </w:t>
      </w:r>
      <w:proofErr w:type="spellStart"/>
      <w:r w:rsidR="000E247C">
        <w:rPr>
          <w:color w:val="000000" w:themeColor="text1"/>
        </w:rPr>
        <w:t>k</w:t>
      </w:r>
      <w:r w:rsidR="00D654AD">
        <w:rPr>
          <w:color w:val="000000" w:themeColor="text1"/>
        </w:rPr>
        <w:t>ā</w:t>
      </w:r>
      <w:r w:rsidR="000E247C">
        <w:rPr>
          <w:color w:val="000000" w:themeColor="text1"/>
        </w:rPr>
        <w:t>nuka</w:t>
      </w:r>
      <w:proofErr w:type="spellEnd"/>
      <w:r w:rsidR="000E247C">
        <w:rPr>
          <w:color w:val="000000" w:themeColor="text1"/>
        </w:rPr>
        <w:t>, karam</w:t>
      </w:r>
      <w:r w:rsidR="00D654AD">
        <w:rPr>
          <w:color w:val="000000" w:themeColor="text1"/>
        </w:rPr>
        <w:t>ū</w:t>
      </w:r>
      <w:r w:rsidR="000E247C">
        <w:rPr>
          <w:color w:val="000000" w:themeColor="text1"/>
        </w:rPr>
        <w:t xml:space="preserve">, </w:t>
      </w:r>
      <w:proofErr w:type="spellStart"/>
      <w:r w:rsidR="000E247C">
        <w:rPr>
          <w:color w:val="000000" w:themeColor="text1"/>
        </w:rPr>
        <w:t>tupakihi</w:t>
      </w:r>
      <w:proofErr w:type="spellEnd"/>
      <w:r w:rsidR="000E247C">
        <w:rPr>
          <w:color w:val="000000" w:themeColor="text1"/>
        </w:rPr>
        <w:t>.</w:t>
      </w:r>
      <w:r w:rsidRPr="006F434C">
        <w:rPr>
          <w:color w:val="000000" w:themeColor="text1"/>
        </w:rPr>
        <w:t xml:space="preserve"> By their very nature, they help to secure, cleanse and prepare the soil for the next generations to follow.</w:t>
      </w:r>
    </w:p>
    <w:p w14:paraId="27B70D45" w14:textId="77777777" w:rsidR="00893CBC" w:rsidRPr="006F434C" w:rsidRDefault="00893CBC" w:rsidP="001E0038">
      <w:pPr>
        <w:rPr>
          <w:color w:val="000000" w:themeColor="text1"/>
          <w:sz w:val="16"/>
          <w:szCs w:val="16"/>
        </w:rPr>
      </w:pPr>
    </w:p>
    <w:p w14:paraId="403503C1" w14:textId="7CB3E977" w:rsidR="001E0038" w:rsidRPr="006F434C" w:rsidRDefault="001E0038" w:rsidP="001E0038">
      <w:pPr>
        <w:rPr>
          <w:color w:val="000000" w:themeColor="text1"/>
        </w:rPr>
      </w:pPr>
      <w:r w:rsidRPr="006F434C">
        <w:rPr>
          <w:color w:val="000000" w:themeColor="text1"/>
        </w:rPr>
        <w:t>The second wave of regeneration, which become the second story in the canopy, are especially the fruiting plants</w:t>
      </w:r>
      <w:r w:rsidR="00893CBC" w:rsidRPr="006F434C">
        <w:rPr>
          <w:color w:val="000000" w:themeColor="text1"/>
        </w:rPr>
        <w:t xml:space="preserve">. </w:t>
      </w:r>
      <w:r w:rsidR="000E247C">
        <w:rPr>
          <w:color w:val="000000" w:themeColor="text1"/>
        </w:rPr>
        <w:t xml:space="preserve">Plants such as kowhai, kohekohe, </w:t>
      </w:r>
      <w:proofErr w:type="spellStart"/>
      <w:r w:rsidR="000E247C">
        <w:rPr>
          <w:color w:val="000000" w:themeColor="text1"/>
        </w:rPr>
        <w:t>taraire</w:t>
      </w:r>
      <w:proofErr w:type="spellEnd"/>
      <w:r w:rsidR="000E247C">
        <w:rPr>
          <w:color w:val="000000" w:themeColor="text1"/>
        </w:rPr>
        <w:t xml:space="preserve">. </w:t>
      </w:r>
      <w:r w:rsidRPr="006F434C">
        <w:rPr>
          <w:color w:val="000000" w:themeColor="text1"/>
        </w:rPr>
        <w:t>They bring the fertility and the conditions for high biodiversity.</w:t>
      </w:r>
    </w:p>
    <w:p w14:paraId="7AAEDDEF" w14:textId="77777777" w:rsidR="00893CBC" w:rsidRPr="006F434C" w:rsidRDefault="00893CBC" w:rsidP="001E0038">
      <w:pPr>
        <w:rPr>
          <w:color w:val="000000" w:themeColor="text1"/>
          <w:sz w:val="16"/>
          <w:szCs w:val="16"/>
        </w:rPr>
      </w:pPr>
    </w:p>
    <w:p w14:paraId="4CDDDCA7" w14:textId="74EB4C97" w:rsidR="001E0038" w:rsidRPr="006F434C" w:rsidRDefault="001E0038" w:rsidP="001E0038">
      <w:pPr>
        <w:rPr>
          <w:color w:val="000000" w:themeColor="text1"/>
        </w:rPr>
      </w:pPr>
      <w:r w:rsidRPr="006F434C">
        <w:rPr>
          <w:color w:val="000000" w:themeColor="text1"/>
        </w:rPr>
        <w:t xml:space="preserve">The third wave, includes those </w:t>
      </w:r>
      <w:r w:rsidR="00790DA1">
        <w:rPr>
          <w:color w:val="000000" w:themeColor="text1"/>
        </w:rPr>
        <w:t xml:space="preserve">plants </w:t>
      </w:r>
      <w:r w:rsidRPr="006F434C">
        <w:rPr>
          <w:color w:val="000000" w:themeColor="text1"/>
        </w:rPr>
        <w:t xml:space="preserve">that are capable of being very long lived such as kauri, </w:t>
      </w:r>
      <w:proofErr w:type="spellStart"/>
      <w:r w:rsidRPr="006F434C">
        <w:rPr>
          <w:color w:val="000000" w:themeColor="text1"/>
        </w:rPr>
        <w:t>rimu</w:t>
      </w:r>
      <w:proofErr w:type="spellEnd"/>
      <w:r w:rsidRPr="006F434C">
        <w:rPr>
          <w:color w:val="000000" w:themeColor="text1"/>
        </w:rPr>
        <w:t xml:space="preserve">, </w:t>
      </w:r>
      <w:proofErr w:type="spellStart"/>
      <w:r w:rsidRPr="006F434C">
        <w:rPr>
          <w:color w:val="000000" w:themeColor="text1"/>
        </w:rPr>
        <w:t>mata</w:t>
      </w:r>
      <w:r w:rsidR="0096579F" w:rsidRPr="006F434C">
        <w:rPr>
          <w:color w:val="000000" w:themeColor="text1"/>
        </w:rPr>
        <w:t>ī</w:t>
      </w:r>
      <w:proofErr w:type="spellEnd"/>
      <w:r w:rsidRPr="006F434C">
        <w:rPr>
          <w:color w:val="000000" w:themeColor="text1"/>
        </w:rPr>
        <w:t xml:space="preserve">, kahikatea. They bring stability and relative permanency. Kauri stand above them all as the great protector, </w:t>
      </w:r>
      <w:proofErr w:type="spellStart"/>
      <w:r w:rsidRPr="006F434C">
        <w:rPr>
          <w:color w:val="000000" w:themeColor="text1"/>
        </w:rPr>
        <w:t>Te</w:t>
      </w:r>
      <w:proofErr w:type="spellEnd"/>
      <w:r w:rsidRPr="006F434C">
        <w:rPr>
          <w:color w:val="000000" w:themeColor="text1"/>
        </w:rPr>
        <w:t xml:space="preserve"> </w:t>
      </w:r>
      <w:proofErr w:type="spellStart"/>
      <w:r w:rsidRPr="006F434C">
        <w:rPr>
          <w:color w:val="000000" w:themeColor="text1"/>
        </w:rPr>
        <w:t>Whakaruruhau</w:t>
      </w:r>
      <w:proofErr w:type="spellEnd"/>
      <w:r w:rsidRPr="006F434C">
        <w:rPr>
          <w:color w:val="000000" w:themeColor="text1"/>
        </w:rPr>
        <w:t>. In rainforest</w:t>
      </w:r>
      <w:r w:rsidR="00D654AD">
        <w:rPr>
          <w:color w:val="000000" w:themeColor="text1"/>
        </w:rPr>
        <w:t>s</w:t>
      </w:r>
      <w:r w:rsidRPr="006F434C">
        <w:rPr>
          <w:color w:val="000000" w:themeColor="text1"/>
        </w:rPr>
        <w:t xml:space="preserve"> of the north, these three classes of species can be seen and take up all spaces in the canopy from the forest floor to the soaring heavens. </w:t>
      </w:r>
    </w:p>
    <w:p w14:paraId="6F1701B8" w14:textId="77777777" w:rsidR="001E0038" w:rsidRPr="006F434C" w:rsidRDefault="001E0038" w:rsidP="001E0038">
      <w:pPr>
        <w:rPr>
          <w:color w:val="000000" w:themeColor="text1"/>
          <w:sz w:val="16"/>
          <w:szCs w:val="16"/>
        </w:rPr>
      </w:pPr>
    </w:p>
    <w:p w14:paraId="719647C6" w14:textId="4D419AAD" w:rsidR="00FC5FEB" w:rsidRPr="006F434C" w:rsidRDefault="005E3B4F">
      <w:pPr>
        <w:rPr>
          <w:color w:val="000000" w:themeColor="text1"/>
        </w:rPr>
      </w:pPr>
      <w:r w:rsidRPr="006F434C">
        <w:rPr>
          <w:color w:val="000000" w:themeColor="text1"/>
        </w:rPr>
        <w:t xml:space="preserve">This </w:t>
      </w:r>
      <w:r w:rsidR="000E247C">
        <w:rPr>
          <w:color w:val="000000" w:themeColor="text1"/>
        </w:rPr>
        <w:t>briefly</w:t>
      </w:r>
      <w:r w:rsidRPr="006F434C">
        <w:rPr>
          <w:color w:val="000000" w:themeColor="text1"/>
        </w:rPr>
        <w:t xml:space="preserve"> reflects the mātauranga that</w:t>
      </w:r>
      <w:r w:rsidR="00893CBC" w:rsidRPr="006F434C">
        <w:rPr>
          <w:color w:val="000000" w:themeColor="text1"/>
        </w:rPr>
        <w:t xml:space="preserve"> these plants </w:t>
      </w:r>
      <w:r w:rsidR="001E0038" w:rsidRPr="006F434C">
        <w:rPr>
          <w:color w:val="000000" w:themeColor="text1"/>
        </w:rPr>
        <w:t xml:space="preserve">work as part of a natural process to maintain the health of </w:t>
      </w:r>
      <w:r w:rsidR="000E247C">
        <w:rPr>
          <w:color w:val="000000" w:themeColor="text1"/>
        </w:rPr>
        <w:t xml:space="preserve">natural </w:t>
      </w:r>
      <w:r w:rsidR="001E0038" w:rsidRPr="006F434C">
        <w:rPr>
          <w:color w:val="000000" w:themeColor="text1"/>
        </w:rPr>
        <w:t>kauri forest</w:t>
      </w:r>
      <w:r w:rsidR="000E247C">
        <w:rPr>
          <w:color w:val="000000" w:themeColor="text1"/>
        </w:rPr>
        <w:t xml:space="preserve"> ecology</w:t>
      </w:r>
      <w:r w:rsidRPr="006F434C">
        <w:rPr>
          <w:color w:val="000000" w:themeColor="text1"/>
        </w:rPr>
        <w:t xml:space="preserve">. </w:t>
      </w:r>
      <w:r w:rsidR="001E0038" w:rsidRPr="006F434C">
        <w:rPr>
          <w:color w:val="000000" w:themeColor="text1"/>
        </w:rPr>
        <w:t>In M</w:t>
      </w:r>
      <w:r w:rsidRPr="006F434C">
        <w:rPr>
          <w:color w:val="000000" w:themeColor="text1"/>
        </w:rPr>
        <w:t>ā</w:t>
      </w:r>
      <w:r w:rsidR="001E0038" w:rsidRPr="006F434C">
        <w:rPr>
          <w:color w:val="000000" w:themeColor="text1"/>
        </w:rPr>
        <w:t xml:space="preserve">ori terms this is </w:t>
      </w:r>
      <w:proofErr w:type="spellStart"/>
      <w:r w:rsidR="001E0038" w:rsidRPr="006F434C">
        <w:rPr>
          <w:color w:val="000000" w:themeColor="text1"/>
        </w:rPr>
        <w:t>te</w:t>
      </w:r>
      <w:proofErr w:type="spellEnd"/>
      <w:r w:rsidR="001E0038" w:rsidRPr="006F434C">
        <w:rPr>
          <w:color w:val="000000" w:themeColor="text1"/>
        </w:rPr>
        <w:t xml:space="preserve"> </w:t>
      </w:r>
      <w:proofErr w:type="spellStart"/>
      <w:r w:rsidR="001E0038" w:rsidRPr="006F434C">
        <w:rPr>
          <w:color w:val="000000" w:themeColor="text1"/>
        </w:rPr>
        <w:t>wairua</w:t>
      </w:r>
      <w:proofErr w:type="spellEnd"/>
      <w:r w:rsidR="001E0038" w:rsidRPr="006F434C">
        <w:rPr>
          <w:color w:val="000000" w:themeColor="text1"/>
        </w:rPr>
        <w:t xml:space="preserve"> o </w:t>
      </w:r>
      <w:proofErr w:type="spellStart"/>
      <w:r w:rsidR="001E0038" w:rsidRPr="006F434C">
        <w:rPr>
          <w:color w:val="000000" w:themeColor="text1"/>
        </w:rPr>
        <w:t>te</w:t>
      </w:r>
      <w:proofErr w:type="spellEnd"/>
      <w:r w:rsidR="001E0038" w:rsidRPr="006F434C">
        <w:rPr>
          <w:color w:val="000000" w:themeColor="text1"/>
        </w:rPr>
        <w:t xml:space="preserve"> </w:t>
      </w:r>
      <w:proofErr w:type="spellStart"/>
      <w:r w:rsidR="001E0038" w:rsidRPr="006F434C">
        <w:rPr>
          <w:color w:val="000000" w:themeColor="text1"/>
        </w:rPr>
        <w:t>Wao</w:t>
      </w:r>
      <w:proofErr w:type="spellEnd"/>
      <w:r w:rsidR="001E0038" w:rsidRPr="006F434C">
        <w:rPr>
          <w:color w:val="000000" w:themeColor="text1"/>
        </w:rPr>
        <w:t xml:space="preserve"> Nui o </w:t>
      </w:r>
      <w:proofErr w:type="spellStart"/>
      <w:r w:rsidR="001E0038" w:rsidRPr="006F434C">
        <w:rPr>
          <w:color w:val="000000" w:themeColor="text1"/>
        </w:rPr>
        <w:t>T</w:t>
      </w:r>
      <w:r w:rsidR="0096579F" w:rsidRPr="006F434C">
        <w:rPr>
          <w:color w:val="000000" w:themeColor="text1"/>
        </w:rPr>
        <w:t>ā</w:t>
      </w:r>
      <w:r w:rsidR="001E0038" w:rsidRPr="006F434C">
        <w:rPr>
          <w:color w:val="000000" w:themeColor="text1"/>
        </w:rPr>
        <w:t>ne</w:t>
      </w:r>
      <w:proofErr w:type="spellEnd"/>
      <w:r w:rsidR="001E0038" w:rsidRPr="006F434C">
        <w:rPr>
          <w:color w:val="000000" w:themeColor="text1"/>
        </w:rPr>
        <w:t xml:space="preserve"> – the </w:t>
      </w:r>
      <w:r w:rsidR="000E247C">
        <w:rPr>
          <w:color w:val="000000" w:themeColor="text1"/>
        </w:rPr>
        <w:t xml:space="preserve">physically and </w:t>
      </w:r>
      <w:r w:rsidR="001E0038" w:rsidRPr="006F434C">
        <w:rPr>
          <w:color w:val="000000" w:themeColor="text1"/>
        </w:rPr>
        <w:t xml:space="preserve">spiritually interconnected whole of the world of </w:t>
      </w:r>
      <w:proofErr w:type="spellStart"/>
      <w:r w:rsidR="001E0038" w:rsidRPr="006F434C">
        <w:rPr>
          <w:color w:val="000000" w:themeColor="text1"/>
        </w:rPr>
        <w:t>T</w:t>
      </w:r>
      <w:r w:rsidR="0096579F" w:rsidRPr="006F434C">
        <w:rPr>
          <w:color w:val="000000" w:themeColor="text1"/>
        </w:rPr>
        <w:t>ā</w:t>
      </w:r>
      <w:r w:rsidR="001E0038" w:rsidRPr="006F434C">
        <w:rPr>
          <w:color w:val="000000" w:themeColor="text1"/>
        </w:rPr>
        <w:t>ne</w:t>
      </w:r>
      <w:proofErr w:type="spellEnd"/>
      <w:r w:rsidR="001E0038" w:rsidRPr="006F434C">
        <w:rPr>
          <w:color w:val="000000" w:themeColor="text1"/>
        </w:rPr>
        <w:t xml:space="preserve">. </w:t>
      </w:r>
    </w:p>
    <w:p w14:paraId="688BF038" w14:textId="77777777" w:rsidR="00FC5FEB" w:rsidRPr="006F434C" w:rsidRDefault="00FC5FEB">
      <w:pPr>
        <w:rPr>
          <w:b/>
          <w:color w:val="000000" w:themeColor="text1"/>
        </w:rPr>
      </w:pPr>
    </w:p>
    <w:p w14:paraId="5B8B7DD7" w14:textId="5CA6132B" w:rsidR="00FC5FEB" w:rsidRPr="006F434C" w:rsidRDefault="00FC5FEB" w:rsidP="00FC5FEB">
      <w:pPr>
        <w:pStyle w:val="BodyText"/>
        <w:spacing w:after="0" w:line="240" w:lineRule="auto"/>
        <w:rPr>
          <w:rFonts w:ascii="Times New Roman" w:hAnsi="Times New Roman"/>
          <w:i/>
          <w:color w:val="000000" w:themeColor="text1"/>
          <w:sz w:val="24"/>
        </w:rPr>
      </w:pPr>
      <w:r w:rsidRPr="006F434C">
        <w:rPr>
          <w:rFonts w:ascii="Times New Roman" w:hAnsi="Times New Roman"/>
          <w:i/>
          <w:color w:val="000000" w:themeColor="text1"/>
          <w:sz w:val="24"/>
        </w:rPr>
        <w:t>This mātauranga is shared by manuscript author Ian Mitchell (</w:t>
      </w:r>
      <w:proofErr w:type="spellStart"/>
      <w:r w:rsidRPr="006F434C">
        <w:rPr>
          <w:rFonts w:ascii="Times New Roman" w:hAnsi="Times New Roman"/>
          <w:i/>
          <w:color w:val="000000" w:themeColor="text1"/>
          <w:sz w:val="24"/>
        </w:rPr>
        <w:t>Te</w:t>
      </w:r>
      <w:proofErr w:type="spellEnd"/>
      <w:r w:rsidRPr="006F434C">
        <w:rPr>
          <w:rFonts w:ascii="Times New Roman" w:hAnsi="Times New Roman"/>
          <w:i/>
          <w:color w:val="000000" w:themeColor="text1"/>
          <w:sz w:val="24"/>
        </w:rPr>
        <w:t xml:space="preserve"> Uri </w:t>
      </w:r>
      <w:proofErr w:type="spellStart"/>
      <w:r w:rsidRPr="006F434C">
        <w:rPr>
          <w:rFonts w:ascii="Times New Roman" w:hAnsi="Times New Roman"/>
          <w:i/>
          <w:color w:val="000000" w:themeColor="text1"/>
          <w:sz w:val="24"/>
        </w:rPr>
        <w:t>Taniwha</w:t>
      </w:r>
      <w:proofErr w:type="spellEnd"/>
      <w:r w:rsidRPr="006F434C">
        <w:rPr>
          <w:rFonts w:ascii="Times New Roman" w:hAnsi="Times New Roman"/>
          <w:i/>
          <w:color w:val="000000" w:themeColor="text1"/>
          <w:sz w:val="24"/>
        </w:rPr>
        <w:t xml:space="preserve">, </w:t>
      </w:r>
      <w:proofErr w:type="spellStart"/>
      <w:r w:rsidRPr="006F434C">
        <w:rPr>
          <w:rFonts w:ascii="Times New Roman" w:hAnsi="Times New Roman"/>
          <w:i/>
          <w:color w:val="000000" w:themeColor="text1"/>
          <w:sz w:val="24"/>
        </w:rPr>
        <w:t>Ngāpuhi</w:t>
      </w:r>
      <w:proofErr w:type="spellEnd"/>
      <w:r w:rsidRPr="006F434C">
        <w:rPr>
          <w:rFonts w:ascii="Times New Roman" w:hAnsi="Times New Roman"/>
          <w:i/>
          <w:color w:val="000000" w:themeColor="text1"/>
          <w:sz w:val="24"/>
        </w:rPr>
        <w:t>).</w:t>
      </w:r>
    </w:p>
    <w:p w14:paraId="69E7CCFB" w14:textId="2D4C70B1" w:rsidR="006345CE" w:rsidRPr="006F434C" w:rsidRDefault="006345CE">
      <w:pPr>
        <w:rPr>
          <w:b/>
          <w:color w:val="000000" w:themeColor="text1"/>
        </w:rPr>
      </w:pPr>
      <w:r w:rsidRPr="006F434C">
        <w:rPr>
          <w:b/>
          <w:color w:val="000000" w:themeColor="text1"/>
        </w:rPr>
        <w:br w:type="page"/>
      </w:r>
    </w:p>
    <w:p w14:paraId="48281E98" w14:textId="77777777" w:rsidR="00831D28" w:rsidRPr="006F434C" w:rsidRDefault="00831D28" w:rsidP="00214D65">
      <w:pPr>
        <w:pStyle w:val="BodyText"/>
        <w:spacing w:after="0" w:line="240" w:lineRule="auto"/>
        <w:rPr>
          <w:rFonts w:ascii="Times New Roman" w:hAnsi="Times New Roman"/>
          <w:b/>
          <w:color w:val="000000" w:themeColor="text1"/>
          <w:sz w:val="24"/>
        </w:rPr>
      </w:pPr>
      <w:r w:rsidRPr="006F434C">
        <w:rPr>
          <w:rFonts w:ascii="Times New Roman" w:hAnsi="Times New Roman"/>
          <w:b/>
          <w:color w:val="000000" w:themeColor="text1"/>
          <w:sz w:val="24"/>
        </w:rPr>
        <w:lastRenderedPageBreak/>
        <w:t>Supplementary Methods: Preparation of culture media</w:t>
      </w:r>
    </w:p>
    <w:p w14:paraId="462A86C2" w14:textId="77777777" w:rsidR="00831D28" w:rsidRPr="006F434C" w:rsidRDefault="00831D28" w:rsidP="00831D28">
      <w:pPr>
        <w:pStyle w:val="BodyText"/>
        <w:spacing w:after="0" w:line="240" w:lineRule="auto"/>
        <w:rPr>
          <w:rFonts w:ascii="Times New Roman" w:hAnsi="Times New Roman"/>
          <w:b/>
          <w:color w:val="000000" w:themeColor="text1"/>
          <w:sz w:val="24"/>
        </w:rPr>
      </w:pPr>
    </w:p>
    <w:p w14:paraId="68809CA3" w14:textId="77777777" w:rsidR="00831D28" w:rsidRPr="006F434C" w:rsidRDefault="00831D28" w:rsidP="00831D28">
      <w:pPr>
        <w:pStyle w:val="BodyText"/>
        <w:spacing w:after="0" w:line="240" w:lineRule="auto"/>
        <w:rPr>
          <w:rFonts w:ascii="Times New Roman" w:hAnsi="Times New Roman"/>
          <w:color w:val="000000" w:themeColor="text1"/>
          <w:sz w:val="24"/>
        </w:rPr>
      </w:pPr>
      <w:r w:rsidRPr="006F434C">
        <w:rPr>
          <w:rFonts w:ascii="Times New Roman" w:hAnsi="Times New Roman"/>
          <w:color w:val="000000" w:themeColor="text1"/>
          <w:sz w:val="24"/>
        </w:rPr>
        <w:t xml:space="preserve">All media were prepared using </w:t>
      </w:r>
      <w:proofErr w:type="spellStart"/>
      <w:r w:rsidRPr="006F434C">
        <w:rPr>
          <w:rFonts w:ascii="Times New Roman" w:hAnsi="Times New Roman"/>
          <w:color w:val="000000" w:themeColor="text1"/>
          <w:sz w:val="24"/>
        </w:rPr>
        <w:t>MilliQ</w:t>
      </w:r>
      <w:proofErr w:type="spellEnd"/>
      <w:r w:rsidRPr="006F434C">
        <w:rPr>
          <w:rFonts w:ascii="Times New Roman" w:hAnsi="Times New Roman"/>
          <w:color w:val="000000" w:themeColor="text1"/>
          <w:sz w:val="24"/>
        </w:rPr>
        <w:t xml:space="preserve"> (MQ) ultrapure water.  </w:t>
      </w:r>
    </w:p>
    <w:p w14:paraId="29060317" w14:textId="77777777" w:rsidR="00831D28" w:rsidRPr="006F434C" w:rsidRDefault="00831D28" w:rsidP="00831D28">
      <w:pPr>
        <w:pStyle w:val="BodyText"/>
        <w:spacing w:after="0" w:line="240" w:lineRule="auto"/>
        <w:rPr>
          <w:rFonts w:ascii="Times New Roman" w:hAnsi="Times New Roman"/>
          <w:b/>
          <w:color w:val="000000" w:themeColor="text1"/>
          <w:sz w:val="24"/>
        </w:rPr>
      </w:pPr>
    </w:p>
    <w:p w14:paraId="66B15614" w14:textId="77777777" w:rsidR="00831D28" w:rsidRPr="006F434C" w:rsidRDefault="00831D28" w:rsidP="00831D28">
      <w:pPr>
        <w:pStyle w:val="BodyText"/>
        <w:spacing w:after="0" w:line="240" w:lineRule="auto"/>
        <w:rPr>
          <w:rFonts w:ascii="Times New Roman" w:hAnsi="Times New Roman"/>
          <w:color w:val="333333"/>
          <w:sz w:val="24"/>
          <w:bdr w:val="none" w:sz="0" w:space="0" w:color="auto" w:frame="1"/>
        </w:rPr>
      </w:pPr>
      <w:r w:rsidRPr="006F434C">
        <w:rPr>
          <w:rFonts w:ascii="Times New Roman" w:hAnsi="Times New Roman"/>
          <w:b/>
          <w:color w:val="000000" w:themeColor="text1"/>
          <w:sz w:val="24"/>
        </w:rPr>
        <w:t>Clarified carrot broth:</w:t>
      </w:r>
      <w:r w:rsidRPr="006F434C">
        <w:rPr>
          <w:rFonts w:ascii="Times New Roman" w:hAnsi="Times New Roman"/>
          <w:color w:val="000000" w:themeColor="text1"/>
          <w:sz w:val="24"/>
        </w:rPr>
        <w:t xml:space="preserve">  </w:t>
      </w:r>
      <w:r w:rsidRPr="006F434C">
        <w:rPr>
          <w:rStyle w:val="maintext"/>
          <w:rFonts w:ascii="Times New Roman" w:hAnsi="Times New Roman"/>
          <w:color w:val="333333"/>
          <w:sz w:val="24"/>
          <w:bdr w:val="none" w:sz="0" w:space="0" w:color="auto" w:frame="1"/>
        </w:rPr>
        <w:t>50g of defrosted carrots were blended with 200 ml MQ water in a standard kitchen blender for 2 min. The resulting mix was filtered through 4 layers of cheesecloth to remove the bulk of the pulp, then gravity filtered with Whatman No. 1 filter paper. The clarified broth was diluted with MQ water to 500 ml (final concentration of 10% (w/v)) and sterilised by autoclaving.</w:t>
      </w:r>
    </w:p>
    <w:p w14:paraId="3C403D78" w14:textId="77777777" w:rsidR="00831D28" w:rsidRPr="006F434C" w:rsidRDefault="00831D28" w:rsidP="00831D28">
      <w:pPr>
        <w:pStyle w:val="BodyText"/>
        <w:spacing w:after="0" w:line="240" w:lineRule="auto"/>
        <w:rPr>
          <w:rFonts w:ascii="Times New Roman" w:hAnsi="Times New Roman"/>
          <w:color w:val="333333"/>
          <w:sz w:val="24"/>
          <w:bdr w:val="none" w:sz="0" w:space="0" w:color="auto" w:frame="1"/>
        </w:rPr>
      </w:pPr>
    </w:p>
    <w:p w14:paraId="0782F645" w14:textId="77777777" w:rsidR="00831D28" w:rsidRPr="006F434C" w:rsidRDefault="00831D28" w:rsidP="00831D28">
      <w:pPr>
        <w:pStyle w:val="BodyText"/>
        <w:spacing w:after="0" w:line="240" w:lineRule="auto"/>
        <w:rPr>
          <w:rFonts w:ascii="Times New Roman" w:hAnsi="Times New Roman"/>
          <w:sz w:val="24"/>
        </w:rPr>
      </w:pPr>
      <w:r w:rsidRPr="006F434C">
        <w:rPr>
          <w:rFonts w:ascii="Times New Roman" w:hAnsi="Times New Roman"/>
          <w:b/>
          <w:color w:val="000000" w:themeColor="text1"/>
          <w:sz w:val="24"/>
        </w:rPr>
        <w:t xml:space="preserve">Clarified V8 broth (cV8-broth) and cV8 agar (cV8-agar): </w:t>
      </w:r>
      <w:r w:rsidRPr="006F434C">
        <w:rPr>
          <w:rFonts w:ascii="Times New Roman" w:hAnsi="Times New Roman"/>
          <w:color w:val="000000" w:themeColor="text1"/>
          <w:sz w:val="24"/>
        </w:rPr>
        <w:t xml:space="preserve">A 20% (v/v) solution was prepared by diluting </w:t>
      </w:r>
      <w:r w:rsidRPr="006F434C">
        <w:rPr>
          <w:rFonts w:ascii="Times New Roman" w:hAnsi="Times New Roman"/>
          <w:sz w:val="24"/>
        </w:rPr>
        <w:t xml:space="preserve">200 ml V8 Original Vegetable Juice to 1 l with MQ water. Two grams of calcium carbonate was added to the mixture to adjust the pH to ~7, and the solution was stirred for 30 min at room temperature. The broth was centrifuged for 10 min at 5000 × g, and the supernatant (clarified broth) decanted. The clarified broth was then sterilised by autoclaving. </w:t>
      </w:r>
    </w:p>
    <w:p w14:paraId="462E6818" w14:textId="77777777" w:rsidR="00831D28" w:rsidRPr="006F434C" w:rsidRDefault="00831D28" w:rsidP="00831D28">
      <w:pPr>
        <w:pStyle w:val="BodyText"/>
        <w:spacing w:after="0" w:line="240" w:lineRule="auto"/>
        <w:rPr>
          <w:rFonts w:ascii="Times New Roman" w:hAnsi="Times New Roman"/>
          <w:sz w:val="24"/>
        </w:rPr>
      </w:pPr>
    </w:p>
    <w:p w14:paraId="7D5C2EF1" w14:textId="77777777" w:rsidR="00831D28" w:rsidRPr="006F434C" w:rsidRDefault="00831D28" w:rsidP="00831D28">
      <w:pPr>
        <w:pStyle w:val="BodyText"/>
        <w:spacing w:after="0" w:line="240" w:lineRule="auto"/>
        <w:rPr>
          <w:rFonts w:ascii="Times New Roman" w:hAnsi="Times New Roman"/>
          <w:sz w:val="24"/>
        </w:rPr>
      </w:pPr>
      <w:r w:rsidRPr="006F434C">
        <w:rPr>
          <w:rFonts w:ascii="Times New Roman" w:hAnsi="Times New Roman"/>
          <w:sz w:val="24"/>
        </w:rPr>
        <w:t>For the preparation of agar plates (cV8-agar), 15 g of agar was added prior to autoclaving.</w:t>
      </w:r>
    </w:p>
    <w:p w14:paraId="5481C5AA" w14:textId="77777777" w:rsidR="00831D28" w:rsidRPr="006F434C" w:rsidRDefault="00831D28" w:rsidP="00831D28">
      <w:pPr>
        <w:pStyle w:val="BodyText"/>
        <w:spacing w:after="0" w:line="240" w:lineRule="auto"/>
        <w:rPr>
          <w:rFonts w:ascii="Times New Roman" w:hAnsi="Times New Roman"/>
          <w:b/>
          <w:color w:val="000000" w:themeColor="text1"/>
          <w:sz w:val="24"/>
        </w:rPr>
      </w:pPr>
    </w:p>
    <w:p w14:paraId="1188FD2D" w14:textId="77777777" w:rsidR="00831D28" w:rsidRPr="006F434C" w:rsidRDefault="00831D28" w:rsidP="00831D28">
      <w:r w:rsidRPr="006F434C">
        <w:rPr>
          <w:b/>
          <w:color w:val="000000" w:themeColor="text1"/>
        </w:rPr>
        <w:t>Cornmeal agar (</w:t>
      </w:r>
      <w:r w:rsidRPr="006F434C">
        <w:rPr>
          <w:b/>
          <w:color w:val="000000" w:themeColor="text1"/>
          <w:shd w:val="clear" w:color="auto" w:fill="FFFFFF"/>
        </w:rPr>
        <w:t>BD BBL Dehydrated Culture Media):</w:t>
      </w:r>
      <w:r w:rsidRPr="006F434C">
        <w:rPr>
          <w:b/>
          <w:color w:val="000000" w:themeColor="text1"/>
        </w:rPr>
        <w:t xml:space="preserve"> </w:t>
      </w:r>
      <w:r w:rsidRPr="006F434C">
        <w:t xml:space="preserve">17 g of the powder was added per litre of MQ water and sterilised by autoclaving. </w:t>
      </w:r>
    </w:p>
    <w:p w14:paraId="4F6568D6" w14:textId="77777777" w:rsidR="00831D28" w:rsidRPr="006F434C" w:rsidRDefault="00831D28" w:rsidP="00831D28">
      <w:pPr>
        <w:pStyle w:val="BodyText"/>
        <w:spacing w:after="0" w:line="240" w:lineRule="auto"/>
        <w:rPr>
          <w:rFonts w:ascii="Times New Roman" w:hAnsi="Times New Roman"/>
          <w:b/>
          <w:color w:val="000000" w:themeColor="text1"/>
          <w:sz w:val="24"/>
        </w:rPr>
      </w:pPr>
    </w:p>
    <w:p w14:paraId="3AC46FA4" w14:textId="7BC20D85" w:rsidR="00831D28" w:rsidRDefault="00831D28" w:rsidP="002312D4">
      <w:pPr>
        <w:pStyle w:val="BodyText"/>
        <w:spacing w:after="0" w:line="240" w:lineRule="auto"/>
        <w:rPr>
          <w:rFonts w:ascii="Times New Roman" w:hAnsi="Times New Roman"/>
          <w:sz w:val="24"/>
        </w:rPr>
      </w:pPr>
      <w:r w:rsidRPr="00214D65">
        <w:rPr>
          <w:rFonts w:ascii="Times New Roman" w:hAnsi="Times New Roman"/>
          <w:b/>
          <w:color w:val="000000" w:themeColor="text1"/>
          <w:sz w:val="24"/>
        </w:rPr>
        <w:t>Chen-</w:t>
      </w:r>
      <w:proofErr w:type="spellStart"/>
      <w:r w:rsidRPr="00214D65">
        <w:rPr>
          <w:rFonts w:ascii="Times New Roman" w:hAnsi="Times New Roman"/>
          <w:b/>
          <w:color w:val="000000" w:themeColor="text1"/>
          <w:sz w:val="24"/>
        </w:rPr>
        <w:t>Zentmeyer</w:t>
      </w:r>
      <w:proofErr w:type="spellEnd"/>
      <w:r w:rsidRPr="00214D65">
        <w:rPr>
          <w:rFonts w:ascii="Times New Roman" w:hAnsi="Times New Roman"/>
          <w:b/>
          <w:color w:val="000000" w:themeColor="text1"/>
          <w:sz w:val="24"/>
        </w:rPr>
        <w:t xml:space="preserve"> Salt Solution</w:t>
      </w:r>
      <w:r w:rsidR="00214D65">
        <w:rPr>
          <w:rFonts w:ascii="Times New Roman" w:hAnsi="Times New Roman"/>
          <w:b/>
          <w:color w:val="000000" w:themeColor="text1"/>
          <w:sz w:val="24"/>
        </w:rPr>
        <w:t xml:space="preserve"> </w:t>
      </w:r>
      <w:r w:rsidR="00214D65">
        <w:rPr>
          <w:rFonts w:ascii="Times New Roman" w:hAnsi="Times New Roman"/>
          <w:b/>
          <w:color w:val="000000" w:themeColor="text1"/>
          <w:sz w:val="24"/>
        </w:rPr>
        <w:fldChar w:fldCharType="begin"/>
      </w:r>
      <w:r w:rsidR="00214D65">
        <w:rPr>
          <w:rFonts w:ascii="Times New Roman" w:hAnsi="Times New Roman"/>
          <w:b/>
          <w:color w:val="000000" w:themeColor="text1"/>
          <w:sz w:val="24"/>
        </w:rPr>
        <w:instrText xml:space="preserve"> ADDIN EN.CITE &lt;EndNote&gt;&lt;Cite&gt;&lt;Author&gt;Chen&lt;/Author&gt;&lt;Year&gt;1970&lt;/Year&gt;&lt;RecNum&gt;84&lt;/RecNum&gt;&lt;DisplayText&gt;&lt;style face="superscript"&gt;[1]&lt;/style&gt;&lt;/DisplayText&gt;&lt;record&gt;&lt;rec-number&gt;84&lt;/rec-number&gt;&lt;foreign-keys&gt;&lt;key app="EN" db-id="vawd0de2oftprneetz3vzdvwpvpw2xatdrar" timestamp="1559777662"&gt;84&lt;/key&gt;&lt;/foreign-keys&gt;&lt;ref-type name="Journal Article"&gt;17&lt;/ref-type&gt;&lt;contributors&gt;&lt;authors&gt;&lt;author&gt;Chen, D W&lt;/author&gt;&lt;author&gt;Zentmyer, G A&lt;/author&gt;&lt;/authors&gt;&lt;/contributors&gt;&lt;titles&gt;&lt;title&gt;&lt;style face="normal" font="default" size="100%"&gt;Production of sporangia by &lt;/style&gt;&lt;style face="italic" font="default" size="100%"&gt;Phytophthora cinnamomi &lt;/style&gt;&lt;style face="normal" font="default" size="100%"&gt;in axenic culture&lt;/style&gt;&lt;/title&gt;&lt;secondary-title&gt;Mycologia&lt;/secondary-title&gt;&lt;/titles&gt;&lt;periodical&gt;&lt;full-title&gt;Mycologia&lt;/full-title&gt;&lt;/periodical&gt;&lt;pages&gt;397-402&lt;/pages&gt;&lt;volume&gt;62&lt;/volume&gt;&lt;dates&gt;&lt;year&gt;1970&lt;/year&gt;&lt;/dates&gt;&lt;urls&gt;&lt;/urls&gt;&lt;/record&gt;&lt;/Cite&gt;&lt;/EndNote&gt;</w:instrText>
      </w:r>
      <w:r w:rsidR="00214D65">
        <w:rPr>
          <w:rFonts w:ascii="Times New Roman" w:hAnsi="Times New Roman"/>
          <w:b/>
          <w:color w:val="000000" w:themeColor="text1"/>
          <w:sz w:val="24"/>
        </w:rPr>
        <w:fldChar w:fldCharType="separate"/>
      </w:r>
      <w:r w:rsidR="00214D65" w:rsidRPr="00214D65">
        <w:rPr>
          <w:rFonts w:ascii="Times New Roman" w:hAnsi="Times New Roman"/>
          <w:b/>
          <w:noProof/>
          <w:color w:val="000000" w:themeColor="text1"/>
          <w:sz w:val="24"/>
          <w:vertAlign w:val="superscript"/>
        </w:rPr>
        <w:t>[1]</w:t>
      </w:r>
      <w:r w:rsidR="00214D65">
        <w:rPr>
          <w:rFonts w:ascii="Times New Roman" w:hAnsi="Times New Roman"/>
          <w:b/>
          <w:color w:val="000000" w:themeColor="text1"/>
          <w:sz w:val="24"/>
        </w:rPr>
        <w:fldChar w:fldCharType="end"/>
      </w:r>
      <w:r w:rsidR="002312D4" w:rsidRPr="00214D65">
        <w:rPr>
          <w:rFonts w:ascii="Times New Roman" w:hAnsi="Times New Roman"/>
          <w:b/>
          <w:color w:val="000000" w:themeColor="text1"/>
          <w:sz w:val="24"/>
        </w:rPr>
        <w:t xml:space="preserve">: </w:t>
      </w:r>
      <w:r w:rsidRPr="00214D65">
        <w:rPr>
          <w:rFonts w:ascii="Times New Roman" w:hAnsi="Times New Roman"/>
          <w:sz w:val="24"/>
        </w:rPr>
        <w:t>The base Chen-</w:t>
      </w:r>
      <w:proofErr w:type="spellStart"/>
      <w:r w:rsidRPr="00214D65">
        <w:rPr>
          <w:rFonts w:ascii="Times New Roman" w:hAnsi="Times New Roman"/>
          <w:sz w:val="24"/>
        </w:rPr>
        <w:t>Zentmeyer</w:t>
      </w:r>
      <w:proofErr w:type="spellEnd"/>
      <w:r w:rsidRPr="00214D65">
        <w:rPr>
          <w:rFonts w:ascii="Times New Roman" w:hAnsi="Times New Roman"/>
          <w:sz w:val="24"/>
        </w:rPr>
        <w:t xml:space="preserve"> solution contains 0.01 M calcium nitrate; 0.005 M potassium nitrate; and 0.004 M magnesium </w:t>
      </w:r>
      <w:proofErr w:type="spellStart"/>
      <w:r w:rsidRPr="00214D65">
        <w:rPr>
          <w:rFonts w:ascii="Times New Roman" w:hAnsi="Times New Roman"/>
          <w:sz w:val="24"/>
        </w:rPr>
        <w:t>sulfate</w:t>
      </w:r>
      <w:proofErr w:type="spellEnd"/>
      <w:r w:rsidRPr="00214D65">
        <w:rPr>
          <w:rFonts w:ascii="Times New Roman" w:hAnsi="Times New Roman"/>
          <w:sz w:val="24"/>
        </w:rPr>
        <w:t>. This base solution was sterilised by autoclaving, and stored protected from light, at room temperature until use. Prior to use, 1 ml of sterile filtered chelated iron was added per litre. This chelated iron was prepared as follows: 13.05 g EDTA (anhydrous), 7.05 g KOH, 24.9 g FeSO</w:t>
      </w:r>
      <w:r w:rsidRPr="00214D65">
        <w:rPr>
          <w:rFonts w:ascii="Times New Roman" w:hAnsi="Times New Roman"/>
          <w:sz w:val="24"/>
          <w:vertAlign w:val="subscript"/>
        </w:rPr>
        <w:t>4</w:t>
      </w:r>
      <w:r w:rsidRPr="00214D65">
        <w:rPr>
          <w:rFonts w:ascii="Times New Roman" w:hAnsi="Times New Roman"/>
          <w:sz w:val="24"/>
        </w:rPr>
        <w:t>•7 H</w:t>
      </w:r>
      <w:r w:rsidRPr="00214D65">
        <w:rPr>
          <w:rFonts w:ascii="Times New Roman" w:hAnsi="Times New Roman"/>
          <w:sz w:val="24"/>
          <w:vertAlign w:val="subscript"/>
        </w:rPr>
        <w:t>2</w:t>
      </w:r>
      <w:r w:rsidRPr="00214D65">
        <w:rPr>
          <w:rFonts w:ascii="Times New Roman" w:hAnsi="Times New Roman"/>
          <w:sz w:val="24"/>
        </w:rPr>
        <w:t>O were added to 1 l of MQ water. The chelated iron solution was sterilised by filtration and stored in an amber bottle (to protect from light) at 4</w:t>
      </w:r>
      <w:r w:rsidRPr="00214D65">
        <w:rPr>
          <w:rFonts w:ascii="Times New Roman" w:hAnsi="Times New Roman"/>
          <w:sz w:val="24"/>
        </w:rPr>
        <w:sym w:font="Symbol" w:char="F0B0"/>
      </w:r>
      <w:r w:rsidRPr="00214D65">
        <w:rPr>
          <w:rFonts w:ascii="Times New Roman" w:hAnsi="Times New Roman"/>
          <w:sz w:val="24"/>
        </w:rPr>
        <w:t>C.</w:t>
      </w:r>
    </w:p>
    <w:p w14:paraId="5E8DB228" w14:textId="7CF898B2" w:rsidR="00214D65" w:rsidRDefault="00214D65" w:rsidP="002312D4">
      <w:pPr>
        <w:pStyle w:val="BodyText"/>
        <w:spacing w:after="0" w:line="240" w:lineRule="auto"/>
        <w:rPr>
          <w:rFonts w:ascii="Times New Roman" w:hAnsi="Times New Roman"/>
          <w:sz w:val="24"/>
        </w:rPr>
      </w:pPr>
    </w:p>
    <w:p w14:paraId="6B0B4FE1" w14:textId="77777777" w:rsidR="00214D65" w:rsidRPr="00214D65" w:rsidRDefault="00214D65" w:rsidP="00214D65">
      <w:pPr>
        <w:pStyle w:val="EndNoteBibliography"/>
        <w:ind w:left="284" w:hanging="295"/>
        <w:rPr>
          <w:noProof/>
        </w:rPr>
      </w:pPr>
      <w:r>
        <w:fldChar w:fldCharType="begin"/>
      </w:r>
      <w:r>
        <w:instrText xml:space="preserve"> ADDIN EN.REFLIST </w:instrText>
      </w:r>
      <w:r>
        <w:fldChar w:fldCharType="separate"/>
      </w:r>
      <w:r w:rsidRPr="00214D65">
        <w:rPr>
          <w:noProof/>
        </w:rPr>
        <w:t>1.</w:t>
      </w:r>
      <w:r w:rsidRPr="00214D65">
        <w:rPr>
          <w:noProof/>
        </w:rPr>
        <w:tab/>
        <w:t xml:space="preserve">Chen, D.W. and Zentmyer, G.A. (1970) Production of sporangia by </w:t>
      </w:r>
      <w:r w:rsidRPr="00214D65">
        <w:rPr>
          <w:i/>
          <w:noProof/>
        </w:rPr>
        <w:t xml:space="preserve">Phytophthora cinnamomi </w:t>
      </w:r>
      <w:r w:rsidRPr="00214D65">
        <w:rPr>
          <w:noProof/>
        </w:rPr>
        <w:t>in axenic culture</w:t>
      </w:r>
      <w:r w:rsidRPr="00214D65">
        <w:rPr>
          <w:i/>
          <w:noProof/>
        </w:rPr>
        <w:t>.</w:t>
      </w:r>
      <w:r w:rsidRPr="00214D65">
        <w:rPr>
          <w:noProof/>
        </w:rPr>
        <w:t xml:space="preserve"> </w:t>
      </w:r>
      <w:r w:rsidRPr="00214D65">
        <w:rPr>
          <w:i/>
          <w:noProof/>
        </w:rPr>
        <w:t>Mycologia</w:t>
      </w:r>
      <w:r w:rsidRPr="00214D65">
        <w:rPr>
          <w:noProof/>
        </w:rPr>
        <w:t>, 62, 397-402.</w:t>
      </w:r>
    </w:p>
    <w:p w14:paraId="6806E1A4" w14:textId="2C045BE2" w:rsidR="00214D65" w:rsidRPr="00214D65" w:rsidRDefault="00214D65" w:rsidP="00214D65">
      <w:pPr>
        <w:pStyle w:val="BodyText"/>
        <w:spacing w:after="0" w:line="240" w:lineRule="auto"/>
        <w:rPr>
          <w:rFonts w:ascii="Times New Roman" w:hAnsi="Times New Roman"/>
          <w:sz w:val="24"/>
        </w:rPr>
      </w:pPr>
      <w:r>
        <w:fldChar w:fldCharType="end"/>
      </w:r>
    </w:p>
    <w:p w14:paraId="1CFBB794" w14:textId="77777777" w:rsidR="00831D28" w:rsidRPr="006F434C" w:rsidRDefault="00831D28" w:rsidP="00831D28">
      <w:pPr>
        <w:pStyle w:val="BodyText"/>
        <w:spacing w:after="0" w:line="240" w:lineRule="auto"/>
        <w:rPr>
          <w:rFonts w:ascii="Times New Roman" w:hAnsi="Times New Roman"/>
          <w:b/>
          <w:color w:val="000000" w:themeColor="text1"/>
          <w:sz w:val="24"/>
        </w:rPr>
      </w:pPr>
    </w:p>
    <w:p w14:paraId="7FBE69CD" w14:textId="77777777" w:rsidR="00831D28" w:rsidRPr="006F434C" w:rsidRDefault="00831D28" w:rsidP="00831D28">
      <w:pPr>
        <w:pStyle w:val="BodyText"/>
        <w:spacing w:after="0" w:line="240" w:lineRule="auto"/>
        <w:rPr>
          <w:rFonts w:ascii="Times New Roman" w:hAnsi="Times New Roman"/>
          <w:b/>
          <w:color w:val="000000" w:themeColor="text1"/>
          <w:sz w:val="24"/>
        </w:rPr>
      </w:pPr>
      <w:r w:rsidRPr="006F434C">
        <w:rPr>
          <w:rFonts w:ascii="Times New Roman" w:hAnsi="Times New Roman"/>
          <w:b/>
          <w:color w:val="000000" w:themeColor="text1"/>
          <w:sz w:val="24"/>
        </w:rPr>
        <w:t xml:space="preserve">Sterile Soil Solution: </w:t>
      </w:r>
      <w:r w:rsidRPr="006F434C">
        <w:rPr>
          <w:rFonts w:ascii="Times New Roman" w:hAnsi="Times New Roman"/>
          <w:color w:val="000000" w:themeColor="text1"/>
          <w:sz w:val="24"/>
        </w:rPr>
        <w:t xml:space="preserve">Soil (5% w/v) was stirred in ultrapure water for 4 h, allowed to settle overnight, and then centrifuged at 10,000 × g. The supernatant was filtered through a Whatman No. 1 filter and then sterilized by autoclaving. </w:t>
      </w:r>
    </w:p>
    <w:p w14:paraId="46EDD0CA" w14:textId="77777777" w:rsidR="00831D28" w:rsidRPr="006F434C" w:rsidRDefault="00831D28" w:rsidP="00831D28">
      <w:pPr>
        <w:pStyle w:val="BodyText"/>
        <w:spacing w:after="0" w:line="240" w:lineRule="auto"/>
        <w:rPr>
          <w:rFonts w:ascii="Times New Roman" w:hAnsi="Times New Roman"/>
          <w:b/>
          <w:color w:val="000000" w:themeColor="text1"/>
          <w:sz w:val="24"/>
        </w:rPr>
      </w:pPr>
    </w:p>
    <w:p w14:paraId="2C6F9DD7" w14:textId="77777777" w:rsidR="00831D28" w:rsidRPr="006F434C" w:rsidRDefault="00831D28" w:rsidP="00831D28">
      <w:pPr>
        <w:pStyle w:val="BodyText"/>
        <w:spacing w:after="0" w:line="240" w:lineRule="auto"/>
        <w:rPr>
          <w:rFonts w:ascii="Times New Roman" w:hAnsi="Times New Roman"/>
          <w:b/>
          <w:color w:val="000000" w:themeColor="text1"/>
          <w:sz w:val="24"/>
        </w:rPr>
      </w:pPr>
    </w:p>
    <w:p w14:paraId="51070D62" w14:textId="77777777" w:rsidR="00831D28" w:rsidRPr="006F434C" w:rsidRDefault="00831D28" w:rsidP="00831D28">
      <w:pPr>
        <w:rPr>
          <w:b/>
          <w:color w:val="000000" w:themeColor="text1"/>
          <w:lang w:eastAsia="en-NZ"/>
        </w:rPr>
      </w:pPr>
      <w:r w:rsidRPr="006F434C">
        <w:rPr>
          <w:b/>
          <w:color w:val="000000" w:themeColor="text1"/>
        </w:rPr>
        <w:br w:type="page"/>
      </w:r>
    </w:p>
    <w:p w14:paraId="19776ACB" w14:textId="199D60BE" w:rsidR="00BE0916" w:rsidRPr="006F434C" w:rsidRDefault="00893CBC" w:rsidP="0012192F">
      <w:pPr>
        <w:rPr>
          <w:b/>
          <w:color w:val="000000" w:themeColor="text1"/>
          <w:lang w:eastAsia="en-NZ"/>
        </w:rPr>
      </w:pPr>
      <w:r w:rsidRPr="006F434C">
        <w:rPr>
          <w:b/>
          <w:color w:val="000000" w:themeColor="text1"/>
          <w:lang w:eastAsia="en-NZ"/>
        </w:rPr>
        <w:lastRenderedPageBreak/>
        <w:t>Supplementary Figure 1</w:t>
      </w:r>
    </w:p>
    <w:p w14:paraId="21E750A5" w14:textId="420D8330" w:rsidR="00BE0916" w:rsidRPr="006F434C" w:rsidRDefault="00BE0916">
      <w:pPr>
        <w:rPr>
          <w:b/>
          <w:color w:val="000000" w:themeColor="text1"/>
          <w:lang w:eastAsia="en-NZ"/>
        </w:rPr>
      </w:pPr>
    </w:p>
    <w:p w14:paraId="7D06DE77" w14:textId="77777777" w:rsidR="00BE0916" w:rsidRPr="006F434C" w:rsidRDefault="00BE0916" w:rsidP="00BE0916">
      <w:pPr>
        <w:rPr>
          <w:bCs/>
          <w:sz w:val="20"/>
          <w:szCs w:val="20"/>
        </w:rPr>
      </w:pPr>
    </w:p>
    <w:p w14:paraId="0B91664E" w14:textId="2ABE0DF3" w:rsidR="00BE0916" w:rsidRPr="006F434C" w:rsidRDefault="006B7BD2" w:rsidP="00C60C3C">
      <w:pPr>
        <w:widowControl w:val="0"/>
        <w:autoSpaceDE w:val="0"/>
        <w:autoSpaceDN w:val="0"/>
        <w:adjustRightInd w:val="0"/>
        <w:jc w:val="center"/>
      </w:pPr>
      <w:r w:rsidRPr="006F434C">
        <w:rPr>
          <w:noProof/>
          <w:lang w:val="en-US"/>
        </w:rPr>
        <w:drawing>
          <wp:inline distT="0" distB="0" distL="0" distR="0" wp14:anchorId="0789F5D0" wp14:editId="127BB619">
            <wp:extent cx="4584030" cy="4860758"/>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24 at 1.31.53 PM.png"/>
                    <pic:cNvPicPr/>
                  </pic:nvPicPr>
                  <pic:blipFill rotWithShape="1">
                    <a:blip r:embed="rId5"/>
                    <a:srcRect l="1145"/>
                    <a:stretch/>
                  </pic:blipFill>
                  <pic:spPr bwMode="auto">
                    <a:xfrm>
                      <a:off x="0" y="0"/>
                      <a:ext cx="4597268" cy="4874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5266D7A" w14:textId="444E7355" w:rsidR="00BE0916" w:rsidRPr="006F434C" w:rsidRDefault="00BE0916" w:rsidP="00BE0916">
      <w:pPr>
        <w:widowControl w:val="0"/>
        <w:autoSpaceDE w:val="0"/>
        <w:autoSpaceDN w:val="0"/>
        <w:adjustRightInd w:val="0"/>
        <w:rPr>
          <w:color w:val="000000" w:themeColor="text1"/>
        </w:rPr>
      </w:pPr>
      <w:r w:rsidRPr="006F434C">
        <w:rPr>
          <w:b/>
          <w:color w:val="000000" w:themeColor="text1"/>
        </w:rPr>
        <w:t xml:space="preserve">Figure S1.  </w:t>
      </w:r>
      <w:r w:rsidRPr="006F434C">
        <w:rPr>
          <w:color w:val="000000" w:themeColor="text1"/>
        </w:rPr>
        <w:t>Zoospore germination inhibition</w:t>
      </w:r>
      <w:r w:rsidR="00C60C3C" w:rsidRPr="006F434C">
        <w:rPr>
          <w:color w:val="000000" w:themeColor="text1"/>
        </w:rPr>
        <w:t xml:space="preserve"> </w:t>
      </w:r>
      <w:r w:rsidRPr="006F434C">
        <w:rPr>
          <w:color w:val="000000" w:themeColor="text1"/>
        </w:rPr>
        <w:t>by kānuka leaf active compounds</w:t>
      </w:r>
      <w:r w:rsidR="00C60C3C" w:rsidRPr="006F434C">
        <w:rPr>
          <w:color w:val="000000" w:themeColor="text1"/>
        </w:rPr>
        <w:t xml:space="preserve">. (A) </w:t>
      </w:r>
      <w:r w:rsidRPr="006F434C">
        <w:rPr>
          <w:i/>
          <w:color w:val="000000" w:themeColor="text1"/>
        </w:rPr>
        <w:t xml:space="preserve">P.agathidicida </w:t>
      </w:r>
      <w:r w:rsidRPr="006F434C">
        <w:rPr>
          <w:color w:val="000000" w:themeColor="text1"/>
        </w:rPr>
        <w:t>(</w:t>
      </w:r>
      <w:r w:rsidR="00C60C3C" w:rsidRPr="006F434C">
        <w:rPr>
          <w:color w:val="000000" w:themeColor="text1"/>
        </w:rPr>
        <w:t xml:space="preserve">B) </w:t>
      </w:r>
      <w:r w:rsidRPr="006F434C">
        <w:rPr>
          <w:i/>
          <w:color w:val="000000" w:themeColor="text1"/>
        </w:rPr>
        <w:t xml:space="preserve">P. </w:t>
      </w:r>
      <w:proofErr w:type="spellStart"/>
      <w:r w:rsidR="00C60C3C" w:rsidRPr="006F434C">
        <w:rPr>
          <w:i/>
          <w:color w:val="000000" w:themeColor="text1"/>
        </w:rPr>
        <w:t>cinnamomi</w:t>
      </w:r>
      <w:proofErr w:type="spellEnd"/>
      <w:r w:rsidR="00C60C3C" w:rsidRPr="006F434C">
        <w:rPr>
          <w:i/>
          <w:color w:val="000000" w:themeColor="text1"/>
        </w:rPr>
        <w:t>.</w:t>
      </w:r>
      <w:r w:rsidR="00EA527F" w:rsidRPr="006F434C">
        <w:rPr>
          <w:i/>
          <w:color w:val="000000" w:themeColor="text1"/>
        </w:rPr>
        <w:t xml:space="preserve"> </w:t>
      </w:r>
      <w:r w:rsidR="00EA527F" w:rsidRPr="006F434C">
        <w:rPr>
          <w:color w:val="000000" w:themeColor="text1"/>
        </w:rPr>
        <w:t xml:space="preserve">Symbols are the mean of two independent experiments. </w:t>
      </w:r>
      <w:r w:rsidRPr="006F434C">
        <w:rPr>
          <w:color w:val="000000" w:themeColor="text1"/>
        </w:rPr>
        <w:t>IC</w:t>
      </w:r>
      <w:r w:rsidRPr="006F434C">
        <w:rPr>
          <w:color w:val="000000" w:themeColor="text1"/>
          <w:vertAlign w:val="subscript"/>
        </w:rPr>
        <w:t>50</w:t>
      </w:r>
      <w:r w:rsidRPr="006F434C">
        <w:rPr>
          <w:color w:val="000000" w:themeColor="text1"/>
        </w:rPr>
        <w:t xml:space="preserve"> values are the concentrations causing a 50% reduction in germination. Values in parentheses are 95% confidence intervals</w:t>
      </w:r>
      <w:r w:rsidR="00D654AD">
        <w:rPr>
          <w:color w:val="000000" w:themeColor="text1"/>
        </w:rPr>
        <w:t xml:space="preserve"> as calculated from the non-linear fit of the data.</w:t>
      </w:r>
    </w:p>
    <w:p w14:paraId="1B6E9996" w14:textId="77777777" w:rsidR="00BE0916" w:rsidRPr="006F434C" w:rsidRDefault="00BE0916">
      <w:pPr>
        <w:rPr>
          <w:b/>
          <w:color w:val="000000" w:themeColor="text1"/>
          <w:lang w:eastAsia="en-NZ"/>
        </w:rPr>
      </w:pPr>
    </w:p>
    <w:p w14:paraId="112CA57B" w14:textId="77777777" w:rsidR="00D860F2" w:rsidRPr="006F434C" w:rsidRDefault="00D860F2" w:rsidP="00D860F2">
      <w:pPr>
        <w:rPr>
          <w:bCs/>
        </w:rPr>
      </w:pPr>
    </w:p>
    <w:p w14:paraId="214AB392" w14:textId="77777777" w:rsidR="003E1C04" w:rsidRPr="006F434C" w:rsidRDefault="003E1C04" w:rsidP="003E1C04">
      <w:pPr>
        <w:widowControl w:val="0"/>
        <w:autoSpaceDE w:val="0"/>
        <w:autoSpaceDN w:val="0"/>
        <w:adjustRightInd w:val="0"/>
        <w:rPr>
          <w:color w:val="000000" w:themeColor="text1"/>
        </w:rPr>
      </w:pPr>
    </w:p>
    <w:p w14:paraId="5E26DE53" w14:textId="77777777" w:rsidR="003E1C04" w:rsidRPr="006F434C" w:rsidRDefault="003E1C04" w:rsidP="003E1C04">
      <w:pPr>
        <w:pStyle w:val="BodyText"/>
        <w:spacing w:after="0" w:line="240" w:lineRule="auto"/>
        <w:rPr>
          <w:rFonts w:ascii="Times New Roman" w:hAnsi="Times New Roman"/>
          <w:color w:val="000000" w:themeColor="text1"/>
          <w:sz w:val="24"/>
        </w:rPr>
      </w:pPr>
    </w:p>
    <w:p w14:paraId="142C0BCB" w14:textId="77777777" w:rsidR="003E1C04" w:rsidRPr="006F434C" w:rsidRDefault="003E1C04" w:rsidP="003E1C04">
      <w:pPr>
        <w:pStyle w:val="BodyText"/>
        <w:spacing w:after="0" w:line="240" w:lineRule="auto"/>
        <w:rPr>
          <w:rFonts w:ascii="Times New Roman" w:hAnsi="Times New Roman"/>
          <w:color w:val="000000" w:themeColor="text1"/>
          <w:sz w:val="24"/>
        </w:rPr>
      </w:pPr>
    </w:p>
    <w:p w14:paraId="2F9A8D0A" w14:textId="4B454299" w:rsidR="003E1C04" w:rsidRPr="006F434C" w:rsidRDefault="003E1C04" w:rsidP="003E1C04">
      <w:pPr>
        <w:pStyle w:val="BodyText"/>
        <w:spacing w:after="0" w:line="240" w:lineRule="auto"/>
        <w:rPr>
          <w:rFonts w:ascii="Times New Roman" w:hAnsi="Times New Roman"/>
          <w:color w:val="000000" w:themeColor="text1"/>
          <w:sz w:val="24"/>
        </w:rPr>
      </w:pPr>
    </w:p>
    <w:p w14:paraId="3B18B37C" w14:textId="3DAA75F6" w:rsidR="00BE0916" w:rsidRPr="006F434C" w:rsidRDefault="00BE0916" w:rsidP="003E1C04">
      <w:pPr>
        <w:pStyle w:val="BodyText"/>
        <w:spacing w:after="0" w:line="240" w:lineRule="auto"/>
        <w:rPr>
          <w:rFonts w:ascii="Times New Roman" w:hAnsi="Times New Roman"/>
          <w:color w:val="000000" w:themeColor="text1"/>
          <w:sz w:val="24"/>
        </w:rPr>
      </w:pPr>
    </w:p>
    <w:p w14:paraId="6B571CFE" w14:textId="77777777" w:rsidR="00BE0916" w:rsidRPr="006F434C" w:rsidRDefault="00BE0916" w:rsidP="00BE0916">
      <w:pPr>
        <w:pStyle w:val="BodyText"/>
        <w:spacing w:after="0" w:line="240" w:lineRule="auto"/>
        <w:rPr>
          <w:rFonts w:ascii="Times New Roman" w:hAnsi="Times New Roman"/>
          <w:b/>
          <w:color w:val="000000" w:themeColor="text1"/>
          <w:sz w:val="24"/>
        </w:rPr>
      </w:pPr>
    </w:p>
    <w:p w14:paraId="0800313E" w14:textId="77777777" w:rsidR="00BE0916" w:rsidRPr="006F434C" w:rsidRDefault="00BE0916" w:rsidP="00BE0916">
      <w:pPr>
        <w:widowControl w:val="0"/>
        <w:autoSpaceDE w:val="0"/>
        <w:autoSpaceDN w:val="0"/>
        <w:adjustRightInd w:val="0"/>
        <w:rPr>
          <w:b/>
          <w:color w:val="000000" w:themeColor="text1"/>
        </w:rPr>
      </w:pPr>
    </w:p>
    <w:p w14:paraId="0A6DB978" w14:textId="77777777" w:rsidR="00BE0916" w:rsidRPr="006F434C" w:rsidRDefault="00BE0916" w:rsidP="00BE0916">
      <w:pPr>
        <w:rPr>
          <w:bCs/>
          <w:sz w:val="20"/>
          <w:szCs w:val="20"/>
        </w:rPr>
      </w:pPr>
    </w:p>
    <w:p w14:paraId="2E70EEEF" w14:textId="77777777" w:rsidR="00BE0916" w:rsidRPr="006F434C" w:rsidRDefault="00BE0916" w:rsidP="00BE0916">
      <w:pPr>
        <w:rPr>
          <w:bCs/>
          <w:sz w:val="20"/>
          <w:szCs w:val="20"/>
        </w:rPr>
      </w:pPr>
    </w:p>
    <w:p w14:paraId="3D8B2576" w14:textId="77777777" w:rsidR="00BE0916" w:rsidRPr="006F434C" w:rsidRDefault="00BE0916" w:rsidP="00BE0916">
      <w:pPr>
        <w:rPr>
          <w:bCs/>
          <w:sz w:val="20"/>
          <w:szCs w:val="20"/>
        </w:rPr>
      </w:pPr>
    </w:p>
    <w:p w14:paraId="1E28E328" w14:textId="77777777" w:rsidR="00BE0916" w:rsidRPr="006F434C" w:rsidRDefault="00BE0916" w:rsidP="00BE0916">
      <w:pPr>
        <w:rPr>
          <w:bCs/>
          <w:sz w:val="20"/>
          <w:szCs w:val="20"/>
        </w:rPr>
      </w:pPr>
    </w:p>
    <w:p w14:paraId="219F2D5B" w14:textId="77777777" w:rsidR="00BE0916" w:rsidRPr="006F434C" w:rsidRDefault="00BE0916" w:rsidP="00BE0916">
      <w:pPr>
        <w:rPr>
          <w:bCs/>
          <w:sz w:val="20"/>
          <w:szCs w:val="20"/>
        </w:rPr>
      </w:pPr>
    </w:p>
    <w:p w14:paraId="729BBBE5" w14:textId="77777777" w:rsidR="00BE0916" w:rsidRPr="006F434C" w:rsidRDefault="00BE0916" w:rsidP="00BE0916">
      <w:pPr>
        <w:rPr>
          <w:bCs/>
          <w:sz w:val="20"/>
          <w:szCs w:val="20"/>
        </w:rPr>
      </w:pPr>
    </w:p>
    <w:p w14:paraId="65688F6B" w14:textId="77777777" w:rsidR="00893CBC" w:rsidRPr="006F434C" w:rsidRDefault="00893CBC" w:rsidP="002E7304">
      <w:pPr>
        <w:widowControl w:val="0"/>
        <w:autoSpaceDE w:val="0"/>
        <w:autoSpaceDN w:val="0"/>
        <w:adjustRightInd w:val="0"/>
        <w:jc w:val="center"/>
      </w:pPr>
    </w:p>
    <w:p w14:paraId="5E84B33D" w14:textId="77777777" w:rsidR="00893CBC" w:rsidRPr="006F434C" w:rsidRDefault="00893CBC" w:rsidP="002E7304">
      <w:pPr>
        <w:widowControl w:val="0"/>
        <w:autoSpaceDE w:val="0"/>
        <w:autoSpaceDN w:val="0"/>
        <w:adjustRightInd w:val="0"/>
        <w:jc w:val="center"/>
      </w:pPr>
    </w:p>
    <w:p w14:paraId="713DE0DC" w14:textId="77777777" w:rsidR="00893CBC" w:rsidRPr="006F434C" w:rsidRDefault="00893CBC" w:rsidP="002E7304">
      <w:pPr>
        <w:widowControl w:val="0"/>
        <w:autoSpaceDE w:val="0"/>
        <w:autoSpaceDN w:val="0"/>
        <w:adjustRightInd w:val="0"/>
        <w:jc w:val="center"/>
      </w:pPr>
    </w:p>
    <w:p w14:paraId="5B84371A" w14:textId="084D8CF4" w:rsidR="00BE0916" w:rsidRPr="006F434C" w:rsidRDefault="00BE0916" w:rsidP="002E7304">
      <w:pPr>
        <w:widowControl w:val="0"/>
        <w:autoSpaceDE w:val="0"/>
        <w:autoSpaceDN w:val="0"/>
        <w:adjustRightInd w:val="0"/>
        <w:jc w:val="center"/>
      </w:pPr>
    </w:p>
    <w:p w14:paraId="7A42C479" w14:textId="23679939" w:rsidR="00BE0916" w:rsidRPr="006F434C" w:rsidRDefault="00893CBC" w:rsidP="0012192F">
      <w:pPr>
        <w:widowControl w:val="0"/>
        <w:autoSpaceDE w:val="0"/>
        <w:autoSpaceDN w:val="0"/>
        <w:adjustRightInd w:val="0"/>
        <w:rPr>
          <w:b/>
        </w:rPr>
      </w:pPr>
      <w:r w:rsidRPr="006F434C">
        <w:rPr>
          <w:b/>
        </w:rPr>
        <w:t>Supplementary Figure 2</w:t>
      </w:r>
    </w:p>
    <w:p w14:paraId="6E78429A" w14:textId="77777777" w:rsidR="00BE0916" w:rsidRPr="006F434C" w:rsidRDefault="00BE0916" w:rsidP="00BE0916">
      <w:pPr>
        <w:widowControl w:val="0"/>
        <w:autoSpaceDE w:val="0"/>
        <w:autoSpaceDN w:val="0"/>
        <w:adjustRightInd w:val="0"/>
        <w:rPr>
          <w:color w:val="000000" w:themeColor="text1"/>
        </w:rPr>
      </w:pPr>
    </w:p>
    <w:p w14:paraId="33DEE948" w14:textId="77777777" w:rsidR="00893CBC" w:rsidRPr="006F434C" w:rsidRDefault="00893CBC" w:rsidP="00BE0916">
      <w:pPr>
        <w:widowControl w:val="0"/>
        <w:autoSpaceDE w:val="0"/>
        <w:autoSpaceDN w:val="0"/>
        <w:adjustRightInd w:val="0"/>
        <w:rPr>
          <w:b/>
          <w:color w:val="000000" w:themeColor="text1"/>
          <w:sz w:val="20"/>
          <w:szCs w:val="20"/>
        </w:rPr>
      </w:pPr>
    </w:p>
    <w:p w14:paraId="18BD2809" w14:textId="58C7A944" w:rsidR="00893CBC" w:rsidRPr="006F434C" w:rsidRDefault="00786BD8" w:rsidP="00893CBC">
      <w:pPr>
        <w:widowControl w:val="0"/>
        <w:autoSpaceDE w:val="0"/>
        <w:autoSpaceDN w:val="0"/>
        <w:adjustRightInd w:val="0"/>
        <w:jc w:val="center"/>
        <w:rPr>
          <w:b/>
          <w:color w:val="000000" w:themeColor="text1"/>
          <w:sz w:val="20"/>
          <w:szCs w:val="20"/>
        </w:rPr>
      </w:pPr>
      <w:r>
        <w:rPr>
          <w:b/>
          <w:noProof/>
          <w:color w:val="000000" w:themeColor="text1"/>
          <w:sz w:val="20"/>
          <w:szCs w:val="20"/>
        </w:rPr>
        <w:drawing>
          <wp:inline distT="0" distB="0" distL="0" distR="0" wp14:anchorId="7EB58352" wp14:editId="2422E24C">
            <wp:extent cx="3579778" cy="4896691"/>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0 at 9.04.07 PM.png"/>
                    <pic:cNvPicPr/>
                  </pic:nvPicPr>
                  <pic:blipFill>
                    <a:blip r:embed="rId6"/>
                    <a:stretch>
                      <a:fillRect/>
                    </a:stretch>
                  </pic:blipFill>
                  <pic:spPr>
                    <a:xfrm>
                      <a:off x="0" y="0"/>
                      <a:ext cx="3583818" cy="4902218"/>
                    </a:xfrm>
                    <a:prstGeom prst="rect">
                      <a:avLst/>
                    </a:prstGeom>
                  </pic:spPr>
                </pic:pic>
              </a:graphicData>
            </a:graphic>
          </wp:inline>
        </w:drawing>
      </w:r>
    </w:p>
    <w:p w14:paraId="70BEED8E" w14:textId="77777777" w:rsidR="00893CBC" w:rsidRPr="006F434C" w:rsidRDefault="00893CBC" w:rsidP="00BE0916">
      <w:pPr>
        <w:widowControl w:val="0"/>
        <w:autoSpaceDE w:val="0"/>
        <w:autoSpaceDN w:val="0"/>
        <w:adjustRightInd w:val="0"/>
        <w:rPr>
          <w:b/>
          <w:color w:val="000000" w:themeColor="text1"/>
          <w:sz w:val="20"/>
          <w:szCs w:val="20"/>
        </w:rPr>
      </w:pPr>
    </w:p>
    <w:p w14:paraId="1BF6804C" w14:textId="77777777" w:rsidR="00893CBC" w:rsidRPr="006F434C" w:rsidRDefault="00893CBC" w:rsidP="00BE0916">
      <w:pPr>
        <w:widowControl w:val="0"/>
        <w:autoSpaceDE w:val="0"/>
        <w:autoSpaceDN w:val="0"/>
        <w:adjustRightInd w:val="0"/>
        <w:rPr>
          <w:b/>
          <w:color w:val="000000" w:themeColor="text1"/>
          <w:sz w:val="20"/>
          <w:szCs w:val="20"/>
        </w:rPr>
      </w:pPr>
    </w:p>
    <w:p w14:paraId="776A56FB" w14:textId="77777777" w:rsidR="00893CBC" w:rsidRPr="006F434C" w:rsidRDefault="00893CBC" w:rsidP="00BE0916">
      <w:pPr>
        <w:widowControl w:val="0"/>
        <w:autoSpaceDE w:val="0"/>
        <w:autoSpaceDN w:val="0"/>
        <w:adjustRightInd w:val="0"/>
        <w:rPr>
          <w:b/>
          <w:color w:val="000000" w:themeColor="text1"/>
          <w:sz w:val="20"/>
          <w:szCs w:val="20"/>
        </w:rPr>
      </w:pPr>
    </w:p>
    <w:p w14:paraId="169FF679" w14:textId="2A3A4630" w:rsidR="00BE0916" w:rsidRPr="00893CBC" w:rsidRDefault="00BE0916" w:rsidP="00BE0916">
      <w:pPr>
        <w:widowControl w:val="0"/>
        <w:autoSpaceDE w:val="0"/>
        <w:autoSpaceDN w:val="0"/>
        <w:adjustRightInd w:val="0"/>
        <w:rPr>
          <w:color w:val="000000" w:themeColor="text1"/>
        </w:rPr>
      </w:pPr>
      <w:r w:rsidRPr="006F434C">
        <w:rPr>
          <w:b/>
          <w:color w:val="000000" w:themeColor="text1"/>
        </w:rPr>
        <w:t xml:space="preserve">Figure S2. </w:t>
      </w:r>
      <w:r w:rsidRPr="006F434C">
        <w:rPr>
          <w:color w:val="000000" w:themeColor="text1"/>
        </w:rPr>
        <w:t xml:space="preserve">Effect of </w:t>
      </w:r>
      <w:proofErr w:type="spellStart"/>
      <w:r w:rsidRPr="006F434C">
        <w:rPr>
          <w:color w:val="000000" w:themeColor="text1"/>
        </w:rPr>
        <w:t>kānuka</w:t>
      </w:r>
      <w:proofErr w:type="spellEnd"/>
      <w:r w:rsidRPr="006F434C">
        <w:rPr>
          <w:color w:val="000000" w:themeColor="text1"/>
        </w:rPr>
        <w:t xml:space="preserve"> active compounds </w:t>
      </w:r>
      <w:r w:rsidR="00C074BB">
        <w:rPr>
          <w:color w:val="000000" w:themeColor="text1"/>
        </w:rPr>
        <w:t>on</w:t>
      </w:r>
      <w:r w:rsidR="002E7304" w:rsidRPr="006F434C">
        <w:rPr>
          <w:color w:val="000000" w:themeColor="text1"/>
        </w:rPr>
        <w:t xml:space="preserve"> </w:t>
      </w:r>
      <w:r w:rsidR="00C074BB">
        <w:rPr>
          <w:color w:val="000000" w:themeColor="text1"/>
        </w:rPr>
        <w:t xml:space="preserve">the </w:t>
      </w:r>
      <w:r w:rsidRPr="006F434C">
        <w:rPr>
          <w:color w:val="000000" w:themeColor="text1"/>
        </w:rPr>
        <w:t>mycelial growth</w:t>
      </w:r>
      <w:r w:rsidR="00C074BB">
        <w:rPr>
          <w:color w:val="000000" w:themeColor="text1"/>
        </w:rPr>
        <w:t xml:space="preserve"> of:</w:t>
      </w:r>
      <w:r w:rsidRPr="006F434C">
        <w:rPr>
          <w:color w:val="000000" w:themeColor="text1"/>
        </w:rPr>
        <w:t xml:space="preserve"> </w:t>
      </w:r>
      <w:r w:rsidR="002E7304" w:rsidRPr="006F434C">
        <w:rPr>
          <w:color w:val="000000" w:themeColor="text1"/>
        </w:rPr>
        <w:t xml:space="preserve">(A) </w:t>
      </w:r>
      <w:r w:rsidR="002E7304" w:rsidRPr="006F434C">
        <w:rPr>
          <w:i/>
          <w:color w:val="000000" w:themeColor="text1"/>
        </w:rPr>
        <w:t>P. agathidicida</w:t>
      </w:r>
      <w:r w:rsidR="0012192F">
        <w:rPr>
          <w:color w:val="000000" w:themeColor="text1"/>
        </w:rPr>
        <w:t xml:space="preserve"> and (</w:t>
      </w:r>
      <w:bookmarkStart w:id="0" w:name="_GoBack"/>
      <w:bookmarkEnd w:id="0"/>
      <w:r w:rsidR="002E7304" w:rsidRPr="006F434C">
        <w:rPr>
          <w:color w:val="000000" w:themeColor="text1"/>
        </w:rPr>
        <w:t xml:space="preserve">B) </w:t>
      </w:r>
      <w:r w:rsidR="002E7304" w:rsidRPr="006F434C">
        <w:rPr>
          <w:i/>
          <w:color w:val="000000" w:themeColor="text1"/>
        </w:rPr>
        <w:t xml:space="preserve">P. </w:t>
      </w:r>
      <w:proofErr w:type="spellStart"/>
      <w:r w:rsidR="00D654AD">
        <w:rPr>
          <w:i/>
          <w:color w:val="000000" w:themeColor="text1"/>
        </w:rPr>
        <w:t>cinnamomi</w:t>
      </w:r>
      <w:proofErr w:type="spellEnd"/>
      <w:r w:rsidR="00D654AD">
        <w:rPr>
          <w:i/>
          <w:color w:val="000000" w:themeColor="text1"/>
        </w:rPr>
        <w:t xml:space="preserve">. </w:t>
      </w:r>
      <w:r w:rsidRPr="006F434C">
        <w:rPr>
          <w:color w:val="000000" w:themeColor="text1"/>
        </w:rPr>
        <w:t xml:space="preserve">Values are </w:t>
      </w:r>
      <w:r w:rsidR="00C51331" w:rsidRPr="006F434C">
        <w:rPr>
          <w:color w:val="000000" w:themeColor="text1"/>
        </w:rPr>
        <w:t>relative to the growth of the</w:t>
      </w:r>
      <w:r w:rsidRPr="006F434C">
        <w:rPr>
          <w:color w:val="000000" w:themeColor="text1"/>
        </w:rPr>
        <w:t xml:space="preserve"> negative control (1% ethanol). Error bars are +/- SEM (n = 2).</w:t>
      </w:r>
    </w:p>
    <w:p w14:paraId="11BF426C" w14:textId="77777777" w:rsidR="00BE0916" w:rsidRDefault="00BE0916" w:rsidP="00BE0916">
      <w:pPr>
        <w:rPr>
          <w:bCs/>
          <w:sz w:val="20"/>
          <w:szCs w:val="20"/>
        </w:rPr>
      </w:pPr>
    </w:p>
    <w:p w14:paraId="4F7C3702" w14:textId="77777777" w:rsidR="00BE0916" w:rsidRPr="0007298B" w:rsidRDefault="00BE0916" w:rsidP="003E1C04">
      <w:pPr>
        <w:pStyle w:val="BodyText"/>
        <w:spacing w:after="0" w:line="240" w:lineRule="auto"/>
        <w:rPr>
          <w:rFonts w:ascii="Times New Roman" w:hAnsi="Times New Roman"/>
          <w:color w:val="000000" w:themeColor="text1"/>
          <w:sz w:val="24"/>
        </w:rPr>
      </w:pPr>
    </w:p>
    <w:p w14:paraId="57218150" w14:textId="77777777" w:rsidR="003E1C04" w:rsidRPr="0007298B" w:rsidRDefault="003E1C04" w:rsidP="003E1C04">
      <w:pPr>
        <w:pStyle w:val="BodyText"/>
        <w:spacing w:after="0" w:line="240" w:lineRule="auto"/>
        <w:rPr>
          <w:rFonts w:ascii="Times New Roman" w:hAnsi="Times New Roman"/>
          <w:color w:val="000000" w:themeColor="text1"/>
          <w:sz w:val="24"/>
        </w:rPr>
      </w:pPr>
    </w:p>
    <w:p w14:paraId="5C070E3E" w14:textId="77777777" w:rsidR="003E1C04" w:rsidRPr="0007298B" w:rsidRDefault="003E1C04" w:rsidP="003E1C04">
      <w:pPr>
        <w:pStyle w:val="BodyText"/>
        <w:spacing w:after="0" w:line="240" w:lineRule="auto"/>
        <w:rPr>
          <w:rFonts w:ascii="Times New Roman" w:hAnsi="Times New Roman"/>
          <w:color w:val="000000" w:themeColor="text1"/>
          <w:sz w:val="24"/>
        </w:rPr>
      </w:pPr>
    </w:p>
    <w:p w14:paraId="33237F4F" w14:textId="77777777" w:rsidR="003E1C04" w:rsidRPr="0007298B" w:rsidRDefault="003E1C04" w:rsidP="003E1C04">
      <w:pPr>
        <w:pStyle w:val="BodyText"/>
        <w:spacing w:after="0" w:line="240" w:lineRule="auto"/>
        <w:rPr>
          <w:rFonts w:ascii="Times New Roman" w:hAnsi="Times New Roman"/>
          <w:b/>
          <w:color w:val="000000" w:themeColor="text1"/>
          <w:sz w:val="24"/>
        </w:rPr>
      </w:pPr>
    </w:p>
    <w:p w14:paraId="73D7B8DC" w14:textId="77777777" w:rsidR="003E1C04" w:rsidRPr="0007298B" w:rsidRDefault="003E1C04" w:rsidP="003E1C04">
      <w:pPr>
        <w:pStyle w:val="BodyText"/>
        <w:spacing w:after="0" w:line="240" w:lineRule="auto"/>
        <w:rPr>
          <w:rFonts w:ascii="Times New Roman" w:hAnsi="Times New Roman"/>
          <w:color w:val="000000" w:themeColor="text1"/>
          <w:sz w:val="24"/>
        </w:rPr>
      </w:pPr>
    </w:p>
    <w:p w14:paraId="35DBD4D8" w14:textId="77777777" w:rsidR="003E1C04" w:rsidRPr="0007298B" w:rsidRDefault="003E1C04" w:rsidP="003E1C04">
      <w:pPr>
        <w:pStyle w:val="BodyText"/>
        <w:spacing w:after="0" w:line="240" w:lineRule="auto"/>
        <w:rPr>
          <w:rFonts w:ascii="Times New Roman" w:hAnsi="Times New Roman"/>
          <w:b/>
          <w:color w:val="000000" w:themeColor="text1"/>
          <w:sz w:val="24"/>
        </w:rPr>
      </w:pPr>
    </w:p>
    <w:p w14:paraId="4D81454C" w14:textId="1154EF86" w:rsidR="003E1C04" w:rsidRPr="0007298B" w:rsidRDefault="003E1C04" w:rsidP="003E1C04">
      <w:pPr>
        <w:pStyle w:val="BodyText"/>
        <w:spacing w:after="0" w:line="240" w:lineRule="auto"/>
        <w:rPr>
          <w:rFonts w:ascii="Times New Roman" w:hAnsi="Times New Roman"/>
          <w:b/>
          <w:color w:val="000000" w:themeColor="text1"/>
          <w:sz w:val="24"/>
        </w:rPr>
      </w:pPr>
    </w:p>
    <w:p w14:paraId="45B3B98D" w14:textId="77777777" w:rsidR="003E1C04" w:rsidRPr="0007298B" w:rsidRDefault="003E1C04" w:rsidP="003E1C04">
      <w:pPr>
        <w:pStyle w:val="BodyText"/>
        <w:spacing w:after="0" w:line="240" w:lineRule="auto"/>
        <w:rPr>
          <w:rFonts w:ascii="Times New Roman" w:hAnsi="Times New Roman"/>
          <w:color w:val="000000" w:themeColor="text1"/>
          <w:sz w:val="24"/>
        </w:rPr>
      </w:pPr>
    </w:p>
    <w:p w14:paraId="6C697195" w14:textId="77777777" w:rsidR="00214D65" w:rsidRDefault="00214D65"/>
    <w:p w14:paraId="76BF3CCA" w14:textId="1EF6C3CB" w:rsidR="00593147" w:rsidRPr="0007298B" w:rsidRDefault="00593147"/>
    <w:sectPr w:rsidR="00593147" w:rsidRPr="0007298B" w:rsidSect="009C45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54B03"/>
    <w:multiLevelType w:val="hybridMultilevel"/>
    <w:tmpl w:val="93FEF8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rsden 2018&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wd0de2oftprneetz3vzdvwpvpw2xatdrar&quot;&gt;Cleaned up Endnote Lib Kanuka paper&lt;record-ids&gt;&lt;item&gt;84&lt;/item&gt;&lt;/record-ids&gt;&lt;/item&gt;&lt;/Libraries&gt;"/>
  </w:docVars>
  <w:rsids>
    <w:rsidRoot w:val="003E1C04"/>
    <w:rsid w:val="00007D49"/>
    <w:rsid w:val="0002713D"/>
    <w:rsid w:val="00041D7C"/>
    <w:rsid w:val="00066EE0"/>
    <w:rsid w:val="00071342"/>
    <w:rsid w:val="0007298B"/>
    <w:rsid w:val="00080885"/>
    <w:rsid w:val="000848C6"/>
    <w:rsid w:val="000D0ECB"/>
    <w:rsid w:val="000D2DA2"/>
    <w:rsid w:val="000E247C"/>
    <w:rsid w:val="000E6520"/>
    <w:rsid w:val="000F02B2"/>
    <w:rsid w:val="00101720"/>
    <w:rsid w:val="00104032"/>
    <w:rsid w:val="00114EA7"/>
    <w:rsid w:val="0012192F"/>
    <w:rsid w:val="00152B3C"/>
    <w:rsid w:val="00161D0C"/>
    <w:rsid w:val="00162F82"/>
    <w:rsid w:val="001E0038"/>
    <w:rsid w:val="00210CEA"/>
    <w:rsid w:val="00212B78"/>
    <w:rsid w:val="00214D65"/>
    <w:rsid w:val="002312D4"/>
    <w:rsid w:val="002664FA"/>
    <w:rsid w:val="00284E7F"/>
    <w:rsid w:val="002908E0"/>
    <w:rsid w:val="002A4FF1"/>
    <w:rsid w:val="002A6704"/>
    <w:rsid w:val="002A7AF4"/>
    <w:rsid w:val="002C4A59"/>
    <w:rsid w:val="002C63B3"/>
    <w:rsid w:val="002D02E6"/>
    <w:rsid w:val="002E7304"/>
    <w:rsid w:val="002F2790"/>
    <w:rsid w:val="002F69C7"/>
    <w:rsid w:val="0031323A"/>
    <w:rsid w:val="00322814"/>
    <w:rsid w:val="003275F4"/>
    <w:rsid w:val="00332344"/>
    <w:rsid w:val="003472DD"/>
    <w:rsid w:val="00347F2A"/>
    <w:rsid w:val="00355AEA"/>
    <w:rsid w:val="00372B61"/>
    <w:rsid w:val="003760AE"/>
    <w:rsid w:val="003761D7"/>
    <w:rsid w:val="003B20CB"/>
    <w:rsid w:val="003C790D"/>
    <w:rsid w:val="003E1C04"/>
    <w:rsid w:val="00412BA3"/>
    <w:rsid w:val="004502AE"/>
    <w:rsid w:val="00462F66"/>
    <w:rsid w:val="00473679"/>
    <w:rsid w:val="004C202B"/>
    <w:rsid w:val="004C314E"/>
    <w:rsid w:val="004E3373"/>
    <w:rsid w:val="00531E46"/>
    <w:rsid w:val="00540D92"/>
    <w:rsid w:val="005546A2"/>
    <w:rsid w:val="00556B64"/>
    <w:rsid w:val="00585694"/>
    <w:rsid w:val="0059111E"/>
    <w:rsid w:val="00593147"/>
    <w:rsid w:val="005A0736"/>
    <w:rsid w:val="005A27DC"/>
    <w:rsid w:val="005A6DDE"/>
    <w:rsid w:val="005B1B3E"/>
    <w:rsid w:val="005B6F1A"/>
    <w:rsid w:val="005E1CD1"/>
    <w:rsid w:val="005E3B4F"/>
    <w:rsid w:val="005F25CF"/>
    <w:rsid w:val="005F57F1"/>
    <w:rsid w:val="00606488"/>
    <w:rsid w:val="006172D5"/>
    <w:rsid w:val="00624879"/>
    <w:rsid w:val="006345CE"/>
    <w:rsid w:val="00636891"/>
    <w:rsid w:val="00664621"/>
    <w:rsid w:val="006A784E"/>
    <w:rsid w:val="006B7BD2"/>
    <w:rsid w:val="006C1DCB"/>
    <w:rsid w:val="006D4728"/>
    <w:rsid w:val="006F434C"/>
    <w:rsid w:val="00714EC1"/>
    <w:rsid w:val="00716C4D"/>
    <w:rsid w:val="007468A6"/>
    <w:rsid w:val="00767DBB"/>
    <w:rsid w:val="007804A4"/>
    <w:rsid w:val="00786BD8"/>
    <w:rsid w:val="00790219"/>
    <w:rsid w:val="00790DA1"/>
    <w:rsid w:val="00792EBE"/>
    <w:rsid w:val="007C418D"/>
    <w:rsid w:val="007E589D"/>
    <w:rsid w:val="00804D8C"/>
    <w:rsid w:val="00820939"/>
    <w:rsid w:val="00831D28"/>
    <w:rsid w:val="00842B15"/>
    <w:rsid w:val="00847BBB"/>
    <w:rsid w:val="00857E82"/>
    <w:rsid w:val="00867B2F"/>
    <w:rsid w:val="008867D1"/>
    <w:rsid w:val="00893CBC"/>
    <w:rsid w:val="008A3E7B"/>
    <w:rsid w:val="008D00BC"/>
    <w:rsid w:val="008F66E5"/>
    <w:rsid w:val="009334EF"/>
    <w:rsid w:val="009563C8"/>
    <w:rsid w:val="0096579F"/>
    <w:rsid w:val="009665BC"/>
    <w:rsid w:val="00972661"/>
    <w:rsid w:val="00983756"/>
    <w:rsid w:val="009910A1"/>
    <w:rsid w:val="009C45A3"/>
    <w:rsid w:val="009C5082"/>
    <w:rsid w:val="009E6118"/>
    <w:rsid w:val="00A20CAA"/>
    <w:rsid w:val="00A25890"/>
    <w:rsid w:val="00A4083E"/>
    <w:rsid w:val="00A573F2"/>
    <w:rsid w:val="00A94049"/>
    <w:rsid w:val="00A95D24"/>
    <w:rsid w:val="00AD0B0A"/>
    <w:rsid w:val="00AD1012"/>
    <w:rsid w:val="00AE161D"/>
    <w:rsid w:val="00AF1D89"/>
    <w:rsid w:val="00B1282A"/>
    <w:rsid w:val="00B91D61"/>
    <w:rsid w:val="00BE06EC"/>
    <w:rsid w:val="00BE0916"/>
    <w:rsid w:val="00C02F46"/>
    <w:rsid w:val="00C0308E"/>
    <w:rsid w:val="00C074BB"/>
    <w:rsid w:val="00C16066"/>
    <w:rsid w:val="00C51331"/>
    <w:rsid w:val="00C60C3C"/>
    <w:rsid w:val="00C635E7"/>
    <w:rsid w:val="00C7278F"/>
    <w:rsid w:val="00C760F0"/>
    <w:rsid w:val="00C907B7"/>
    <w:rsid w:val="00C9577F"/>
    <w:rsid w:val="00C96510"/>
    <w:rsid w:val="00CA6F0F"/>
    <w:rsid w:val="00CD2C56"/>
    <w:rsid w:val="00CD3B03"/>
    <w:rsid w:val="00CF7232"/>
    <w:rsid w:val="00D05AE4"/>
    <w:rsid w:val="00D0708D"/>
    <w:rsid w:val="00D21064"/>
    <w:rsid w:val="00D654AD"/>
    <w:rsid w:val="00D70F99"/>
    <w:rsid w:val="00D72C80"/>
    <w:rsid w:val="00D821F4"/>
    <w:rsid w:val="00D860F2"/>
    <w:rsid w:val="00DB74CE"/>
    <w:rsid w:val="00DC4576"/>
    <w:rsid w:val="00DD6BB4"/>
    <w:rsid w:val="00E1042E"/>
    <w:rsid w:val="00E31726"/>
    <w:rsid w:val="00E36726"/>
    <w:rsid w:val="00E475BC"/>
    <w:rsid w:val="00E50244"/>
    <w:rsid w:val="00E7755F"/>
    <w:rsid w:val="00E77E56"/>
    <w:rsid w:val="00EA527F"/>
    <w:rsid w:val="00F11E37"/>
    <w:rsid w:val="00F34542"/>
    <w:rsid w:val="00F40422"/>
    <w:rsid w:val="00F50D6E"/>
    <w:rsid w:val="00F61D4E"/>
    <w:rsid w:val="00FA5445"/>
    <w:rsid w:val="00FC3263"/>
    <w:rsid w:val="00FC5FE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252D9"/>
  <w15:docId w15:val="{F1A29383-0DC6-2E48-94AF-4AF90EE6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C0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E1C04"/>
    <w:pPr>
      <w:spacing w:after="200" w:line="276" w:lineRule="auto"/>
    </w:pPr>
    <w:rPr>
      <w:rFonts w:ascii="Arial" w:hAnsi="Arial"/>
      <w:sz w:val="20"/>
      <w:lang w:eastAsia="en-NZ"/>
    </w:rPr>
  </w:style>
  <w:style w:type="character" w:customStyle="1" w:styleId="BodyTextChar">
    <w:name w:val="Body Text Char"/>
    <w:basedOn w:val="DefaultParagraphFont"/>
    <w:link w:val="BodyText"/>
    <w:uiPriority w:val="99"/>
    <w:rsid w:val="003E1C04"/>
    <w:rPr>
      <w:rFonts w:ascii="Arial" w:eastAsia="Times New Roman" w:hAnsi="Arial" w:cs="Times New Roman"/>
      <w:sz w:val="20"/>
      <w:lang w:eastAsia="en-NZ"/>
    </w:rPr>
  </w:style>
  <w:style w:type="table" w:styleId="TableGrid">
    <w:name w:val="Table Grid"/>
    <w:basedOn w:val="TableNormal"/>
    <w:uiPriority w:val="39"/>
    <w:rsid w:val="003E1C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F46"/>
    <w:rPr>
      <w:rFonts w:ascii="Lucida Grande" w:hAnsi="Lucida Grande"/>
      <w:sz w:val="18"/>
      <w:szCs w:val="18"/>
    </w:rPr>
  </w:style>
  <w:style w:type="character" w:customStyle="1" w:styleId="BalloonTextChar">
    <w:name w:val="Balloon Text Char"/>
    <w:basedOn w:val="DefaultParagraphFont"/>
    <w:link w:val="BalloonText"/>
    <w:uiPriority w:val="99"/>
    <w:semiHidden/>
    <w:rsid w:val="00C02F46"/>
    <w:rPr>
      <w:rFonts w:ascii="Lucida Grande" w:eastAsia="Times New Roman" w:hAnsi="Lucida Grande" w:cs="Times New Roman"/>
      <w:sz w:val="18"/>
      <w:szCs w:val="18"/>
    </w:rPr>
  </w:style>
  <w:style w:type="paragraph" w:styleId="NormalWeb">
    <w:name w:val="Normal (Web)"/>
    <w:basedOn w:val="Normal"/>
    <w:uiPriority w:val="99"/>
    <w:unhideWhenUsed/>
    <w:rsid w:val="002A4FF1"/>
    <w:pPr>
      <w:spacing w:before="100" w:beforeAutospacing="1" w:after="100" w:afterAutospacing="1"/>
    </w:pPr>
  </w:style>
  <w:style w:type="paragraph" w:customStyle="1" w:styleId="Normal1">
    <w:name w:val="Normal1"/>
    <w:basedOn w:val="Normal"/>
    <w:rsid w:val="002A4FF1"/>
    <w:pPr>
      <w:spacing w:before="100" w:beforeAutospacing="1" w:after="100" w:afterAutospacing="1"/>
    </w:pPr>
  </w:style>
  <w:style w:type="character" w:customStyle="1" w:styleId="maintext">
    <w:name w:val="main_text"/>
    <w:basedOn w:val="DefaultParagraphFont"/>
    <w:rsid w:val="002A4FF1"/>
  </w:style>
  <w:style w:type="paragraph" w:customStyle="1" w:styleId="bullet">
    <w:name w:val="bullet"/>
    <w:basedOn w:val="Normal"/>
    <w:rsid w:val="002A4FF1"/>
    <w:pPr>
      <w:spacing w:before="100" w:beforeAutospacing="1" w:after="100" w:afterAutospacing="1"/>
    </w:pPr>
  </w:style>
  <w:style w:type="paragraph" w:styleId="ListParagraph">
    <w:name w:val="List Paragraph"/>
    <w:basedOn w:val="Normal"/>
    <w:uiPriority w:val="34"/>
    <w:qFormat/>
    <w:rsid w:val="001E0038"/>
    <w:pPr>
      <w:spacing w:after="200" w:line="276" w:lineRule="auto"/>
      <w:ind w:left="720"/>
      <w:contextualSpacing/>
    </w:pPr>
    <w:rPr>
      <w:rFonts w:asciiTheme="minorHAnsi" w:eastAsiaTheme="minorEastAsia" w:hAnsiTheme="minorHAnsi" w:cstheme="minorBidi"/>
      <w:sz w:val="22"/>
      <w:szCs w:val="22"/>
      <w:lang w:eastAsia="zh-TW"/>
    </w:rPr>
  </w:style>
  <w:style w:type="paragraph" w:customStyle="1" w:styleId="EndNoteBibliographyTitle">
    <w:name w:val="EndNote Bibliography Title"/>
    <w:basedOn w:val="Normal"/>
    <w:link w:val="EndNoteBibliographyTitleChar"/>
    <w:rsid w:val="00214D65"/>
    <w:pPr>
      <w:jc w:val="center"/>
    </w:pPr>
    <w:rPr>
      <w:lang w:val="en-US"/>
    </w:rPr>
  </w:style>
  <w:style w:type="character" w:customStyle="1" w:styleId="EndNoteBibliographyTitleChar">
    <w:name w:val="EndNote Bibliography Title Char"/>
    <w:basedOn w:val="BodyTextChar"/>
    <w:link w:val="EndNoteBibliographyTitle"/>
    <w:rsid w:val="00214D65"/>
    <w:rPr>
      <w:rFonts w:ascii="Times New Roman" w:eastAsia="Times New Roman" w:hAnsi="Times New Roman" w:cs="Times New Roman"/>
      <w:sz w:val="20"/>
      <w:lang w:val="en-US" w:eastAsia="en-NZ"/>
    </w:rPr>
  </w:style>
  <w:style w:type="paragraph" w:customStyle="1" w:styleId="EndNoteBibliography">
    <w:name w:val="EndNote Bibliography"/>
    <w:basedOn w:val="Normal"/>
    <w:link w:val="EndNoteBibliographyChar"/>
    <w:rsid w:val="00214D65"/>
    <w:rPr>
      <w:lang w:val="en-US"/>
    </w:rPr>
  </w:style>
  <w:style w:type="character" w:customStyle="1" w:styleId="EndNoteBibliographyChar">
    <w:name w:val="EndNote Bibliography Char"/>
    <w:basedOn w:val="BodyTextChar"/>
    <w:link w:val="EndNoteBibliography"/>
    <w:rsid w:val="00214D65"/>
    <w:rPr>
      <w:rFonts w:ascii="Times New Roman" w:eastAsia="Times New Roman" w:hAnsi="Times New Roman" w:cs="Times New Roman"/>
      <w:sz w:val="20"/>
      <w:lang w:val="en-US" w:eastAsia="en-NZ"/>
    </w:rPr>
  </w:style>
  <w:style w:type="character" w:styleId="CommentReference">
    <w:name w:val="annotation reference"/>
    <w:basedOn w:val="DefaultParagraphFont"/>
    <w:uiPriority w:val="99"/>
    <w:semiHidden/>
    <w:unhideWhenUsed/>
    <w:rsid w:val="0012192F"/>
    <w:rPr>
      <w:sz w:val="16"/>
      <w:szCs w:val="16"/>
    </w:rPr>
  </w:style>
  <w:style w:type="paragraph" w:styleId="CommentText">
    <w:name w:val="annotation text"/>
    <w:basedOn w:val="Normal"/>
    <w:link w:val="CommentTextChar"/>
    <w:uiPriority w:val="99"/>
    <w:semiHidden/>
    <w:unhideWhenUsed/>
    <w:rsid w:val="0012192F"/>
    <w:rPr>
      <w:sz w:val="20"/>
      <w:szCs w:val="20"/>
    </w:rPr>
  </w:style>
  <w:style w:type="character" w:customStyle="1" w:styleId="CommentTextChar">
    <w:name w:val="Comment Text Char"/>
    <w:basedOn w:val="DefaultParagraphFont"/>
    <w:link w:val="CommentText"/>
    <w:uiPriority w:val="99"/>
    <w:semiHidden/>
    <w:rsid w:val="001219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37711">
      <w:bodyDiv w:val="1"/>
      <w:marLeft w:val="0"/>
      <w:marRight w:val="0"/>
      <w:marTop w:val="0"/>
      <w:marBottom w:val="0"/>
      <w:divBdr>
        <w:top w:val="none" w:sz="0" w:space="0" w:color="auto"/>
        <w:left w:val="none" w:sz="0" w:space="0" w:color="auto"/>
        <w:bottom w:val="none" w:sz="0" w:space="0" w:color="auto"/>
        <w:right w:val="none" w:sz="0" w:space="0" w:color="auto"/>
      </w:divBdr>
      <w:divsChild>
        <w:div w:id="268003004">
          <w:marLeft w:val="0"/>
          <w:marRight w:val="0"/>
          <w:marTop w:val="0"/>
          <w:marBottom w:val="0"/>
          <w:divBdr>
            <w:top w:val="none" w:sz="0" w:space="0" w:color="auto"/>
            <w:left w:val="none" w:sz="0" w:space="0" w:color="auto"/>
            <w:bottom w:val="none" w:sz="0" w:space="0" w:color="auto"/>
            <w:right w:val="none" w:sz="0" w:space="0" w:color="auto"/>
          </w:divBdr>
        </w:div>
        <w:div w:id="1737242984">
          <w:marLeft w:val="0"/>
          <w:marRight w:val="0"/>
          <w:marTop w:val="0"/>
          <w:marBottom w:val="0"/>
          <w:divBdr>
            <w:top w:val="none" w:sz="0" w:space="0" w:color="auto"/>
            <w:left w:val="none" w:sz="0" w:space="0" w:color="auto"/>
            <w:bottom w:val="none" w:sz="0" w:space="0" w:color="auto"/>
            <w:right w:val="none" w:sz="0" w:space="0" w:color="auto"/>
          </w:divBdr>
        </w:div>
        <w:div w:id="1971547171">
          <w:marLeft w:val="0"/>
          <w:marRight w:val="0"/>
          <w:marTop w:val="0"/>
          <w:marBottom w:val="0"/>
          <w:divBdr>
            <w:top w:val="none" w:sz="0" w:space="0" w:color="auto"/>
            <w:left w:val="none" w:sz="0" w:space="0" w:color="auto"/>
            <w:bottom w:val="none" w:sz="0" w:space="0" w:color="auto"/>
            <w:right w:val="none" w:sz="0" w:space="0" w:color="auto"/>
          </w:divBdr>
        </w:div>
        <w:div w:id="285235345">
          <w:marLeft w:val="0"/>
          <w:marRight w:val="0"/>
          <w:marTop w:val="0"/>
          <w:marBottom w:val="0"/>
          <w:divBdr>
            <w:top w:val="none" w:sz="0" w:space="0" w:color="auto"/>
            <w:left w:val="none" w:sz="0" w:space="0" w:color="auto"/>
            <w:bottom w:val="none" w:sz="0" w:space="0" w:color="auto"/>
            <w:right w:val="none" w:sz="0" w:space="0" w:color="auto"/>
          </w:divBdr>
        </w:div>
        <w:div w:id="1680042752">
          <w:marLeft w:val="0"/>
          <w:marRight w:val="0"/>
          <w:marTop w:val="0"/>
          <w:marBottom w:val="0"/>
          <w:divBdr>
            <w:top w:val="none" w:sz="0" w:space="0" w:color="auto"/>
            <w:left w:val="none" w:sz="0" w:space="0" w:color="auto"/>
            <w:bottom w:val="none" w:sz="0" w:space="0" w:color="auto"/>
            <w:right w:val="none" w:sz="0" w:space="0" w:color="auto"/>
          </w:divBdr>
        </w:div>
        <w:div w:id="2013989125">
          <w:marLeft w:val="0"/>
          <w:marRight w:val="0"/>
          <w:marTop w:val="0"/>
          <w:marBottom w:val="0"/>
          <w:divBdr>
            <w:top w:val="none" w:sz="0" w:space="0" w:color="auto"/>
            <w:left w:val="none" w:sz="0" w:space="0" w:color="auto"/>
            <w:bottom w:val="none" w:sz="0" w:space="0" w:color="auto"/>
            <w:right w:val="none" w:sz="0" w:space="0" w:color="auto"/>
          </w:divBdr>
        </w:div>
        <w:div w:id="207184437">
          <w:marLeft w:val="0"/>
          <w:marRight w:val="0"/>
          <w:marTop w:val="0"/>
          <w:marBottom w:val="0"/>
          <w:divBdr>
            <w:top w:val="none" w:sz="0" w:space="0" w:color="auto"/>
            <w:left w:val="none" w:sz="0" w:space="0" w:color="auto"/>
            <w:bottom w:val="none" w:sz="0" w:space="0" w:color="auto"/>
            <w:right w:val="none" w:sz="0" w:space="0" w:color="auto"/>
          </w:divBdr>
        </w:div>
        <w:div w:id="626275783">
          <w:marLeft w:val="0"/>
          <w:marRight w:val="0"/>
          <w:marTop w:val="0"/>
          <w:marBottom w:val="0"/>
          <w:divBdr>
            <w:top w:val="none" w:sz="0" w:space="0" w:color="auto"/>
            <w:left w:val="none" w:sz="0" w:space="0" w:color="auto"/>
            <w:bottom w:val="none" w:sz="0" w:space="0" w:color="auto"/>
            <w:right w:val="none" w:sz="0" w:space="0" w:color="auto"/>
          </w:divBdr>
        </w:div>
        <w:div w:id="454062792">
          <w:marLeft w:val="0"/>
          <w:marRight w:val="0"/>
          <w:marTop w:val="0"/>
          <w:marBottom w:val="0"/>
          <w:divBdr>
            <w:top w:val="none" w:sz="0" w:space="0" w:color="auto"/>
            <w:left w:val="none" w:sz="0" w:space="0" w:color="auto"/>
            <w:bottom w:val="none" w:sz="0" w:space="0" w:color="auto"/>
            <w:right w:val="none" w:sz="0" w:space="0" w:color="auto"/>
          </w:divBdr>
        </w:div>
      </w:divsChild>
    </w:div>
    <w:div w:id="362898854">
      <w:bodyDiv w:val="1"/>
      <w:marLeft w:val="0"/>
      <w:marRight w:val="0"/>
      <w:marTop w:val="0"/>
      <w:marBottom w:val="0"/>
      <w:divBdr>
        <w:top w:val="none" w:sz="0" w:space="0" w:color="auto"/>
        <w:left w:val="none" w:sz="0" w:space="0" w:color="auto"/>
        <w:bottom w:val="none" w:sz="0" w:space="0" w:color="auto"/>
        <w:right w:val="none" w:sz="0" w:space="0" w:color="auto"/>
      </w:divBdr>
    </w:div>
    <w:div w:id="441458109">
      <w:bodyDiv w:val="1"/>
      <w:marLeft w:val="0"/>
      <w:marRight w:val="0"/>
      <w:marTop w:val="0"/>
      <w:marBottom w:val="0"/>
      <w:divBdr>
        <w:top w:val="none" w:sz="0" w:space="0" w:color="auto"/>
        <w:left w:val="none" w:sz="0" w:space="0" w:color="auto"/>
        <w:bottom w:val="none" w:sz="0" w:space="0" w:color="auto"/>
        <w:right w:val="none" w:sz="0" w:space="0" w:color="auto"/>
      </w:divBdr>
      <w:divsChild>
        <w:div w:id="2144300660">
          <w:marLeft w:val="570"/>
          <w:marRight w:val="0"/>
          <w:marTop w:val="0"/>
          <w:marBottom w:val="0"/>
          <w:divBdr>
            <w:top w:val="none" w:sz="0" w:space="0" w:color="auto"/>
            <w:left w:val="none" w:sz="0" w:space="0" w:color="auto"/>
            <w:bottom w:val="none" w:sz="0" w:space="0" w:color="auto"/>
            <w:right w:val="none" w:sz="0" w:space="0" w:color="auto"/>
          </w:divBdr>
          <w:divsChild>
            <w:div w:id="1451977659">
              <w:marLeft w:val="0"/>
              <w:marRight w:val="0"/>
              <w:marTop w:val="0"/>
              <w:marBottom w:val="0"/>
              <w:divBdr>
                <w:top w:val="none" w:sz="0" w:space="0" w:color="auto"/>
                <w:left w:val="none" w:sz="0" w:space="0" w:color="auto"/>
                <w:bottom w:val="none" w:sz="0" w:space="0" w:color="auto"/>
                <w:right w:val="none" w:sz="0" w:space="0" w:color="auto"/>
              </w:divBdr>
            </w:div>
          </w:divsChild>
        </w:div>
        <w:div w:id="970744255">
          <w:marLeft w:val="570"/>
          <w:marRight w:val="0"/>
          <w:marTop w:val="0"/>
          <w:marBottom w:val="0"/>
          <w:divBdr>
            <w:top w:val="none" w:sz="0" w:space="0" w:color="auto"/>
            <w:left w:val="none" w:sz="0" w:space="0" w:color="auto"/>
            <w:bottom w:val="none" w:sz="0" w:space="0" w:color="auto"/>
            <w:right w:val="none" w:sz="0" w:space="0" w:color="auto"/>
          </w:divBdr>
          <w:divsChild>
            <w:div w:id="1989937100">
              <w:marLeft w:val="0"/>
              <w:marRight w:val="0"/>
              <w:marTop w:val="0"/>
              <w:marBottom w:val="0"/>
              <w:divBdr>
                <w:top w:val="none" w:sz="0" w:space="0" w:color="auto"/>
                <w:left w:val="none" w:sz="0" w:space="0" w:color="auto"/>
                <w:bottom w:val="none" w:sz="0" w:space="0" w:color="auto"/>
                <w:right w:val="none" w:sz="0" w:space="0" w:color="auto"/>
              </w:divBdr>
            </w:div>
          </w:divsChild>
        </w:div>
        <w:div w:id="843712064">
          <w:marLeft w:val="570"/>
          <w:marRight w:val="0"/>
          <w:marTop w:val="0"/>
          <w:marBottom w:val="0"/>
          <w:divBdr>
            <w:top w:val="none" w:sz="0" w:space="0" w:color="auto"/>
            <w:left w:val="none" w:sz="0" w:space="0" w:color="auto"/>
            <w:bottom w:val="none" w:sz="0" w:space="0" w:color="auto"/>
            <w:right w:val="none" w:sz="0" w:space="0" w:color="auto"/>
          </w:divBdr>
          <w:divsChild>
            <w:div w:id="110781498">
              <w:marLeft w:val="0"/>
              <w:marRight w:val="0"/>
              <w:marTop w:val="0"/>
              <w:marBottom w:val="0"/>
              <w:divBdr>
                <w:top w:val="none" w:sz="0" w:space="0" w:color="auto"/>
                <w:left w:val="none" w:sz="0" w:space="0" w:color="auto"/>
                <w:bottom w:val="none" w:sz="0" w:space="0" w:color="auto"/>
                <w:right w:val="none" w:sz="0" w:space="0" w:color="auto"/>
              </w:divBdr>
            </w:div>
          </w:divsChild>
        </w:div>
        <w:div w:id="1613511408">
          <w:marLeft w:val="570"/>
          <w:marRight w:val="0"/>
          <w:marTop w:val="0"/>
          <w:marBottom w:val="0"/>
          <w:divBdr>
            <w:top w:val="none" w:sz="0" w:space="0" w:color="auto"/>
            <w:left w:val="none" w:sz="0" w:space="0" w:color="auto"/>
            <w:bottom w:val="none" w:sz="0" w:space="0" w:color="auto"/>
            <w:right w:val="none" w:sz="0" w:space="0" w:color="auto"/>
          </w:divBdr>
          <w:divsChild>
            <w:div w:id="1200433554">
              <w:marLeft w:val="0"/>
              <w:marRight w:val="0"/>
              <w:marTop w:val="0"/>
              <w:marBottom w:val="0"/>
              <w:divBdr>
                <w:top w:val="none" w:sz="0" w:space="0" w:color="auto"/>
                <w:left w:val="none" w:sz="0" w:space="0" w:color="auto"/>
                <w:bottom w:val="none" w:sz="0" w:space="0" w:color="auto"/>
                <w:right w:val="none" w:sz="0" w:space="0" w:color="auto"/>
              </w:divBdr>
            </w:div>
          </w:divsChild>
        </w:div>
        <w:div w:id="353239057">
          <w:marLeft w:val="570"/>
          <w:marRight w:val="0"/>
          <w:marTop w:val="0"/>
          <w:marBottom w:val="0"/>
          <w:divBdr>
            <w:top w:val="none" w:sz="0" w:space="0" w:color="auto"/>
            <w:left w:val="none" w:sz="0" w:space="0" w:color="auto"/>
            <w:bottom w:val="none" w:sz="0" w:space="0" w:color="auto"/>
            <w:right w:val="none" w:sz="0" w:space="0" w:color="auto"/>
          </w:divBdr>
          <w:divsChild>
            <w:div w:id="721559391">
              <w:marLeft w:val="0"/>
              <w:marRight w:val="0"/>
              <w:marTop w:val="0"/>
              <w:marBottom w:val="0"/>
              <w:divBdr>
                <w:top w:val="none" w:sz="0" w:space="0" w:color="auto"/>
                <w:left w:val="none" w:sz="0" w:space="0" w:color="auto"/>
                <w:bottom w:val="none" w:sz="0" w:space="0" w:color="auto"/>
                <w:right w:val="none" w:sz="0" w:space="0" w:color="auto"/>
              </w:divBdr>
            </w:div>
          </w:divsChild>
        </w:div>
        <w:div w:id="511341259">
          <w:marLeft w:val="570"/>
          <w:marRight w:val="0"/>
          <w:marTop w:val="0"/>
          <w:marBottom w:val="0"/>
          <w:divBdr>
            <w:top w:val="none" w:sz="0" w:space="0" w:color="auto"/>
            <w:left w:val="none" w:sz="0" w:space="0" w:color="auto"/>
            <w:bottom w:val="none" w:sz="0" w:space="0" w:color="auto"/>
            <w:right w:val="none" w:sz="0" w:space="0" w:color="auto"/>
          </w:divBdr>
          <w:divsChild>
            <w:div w:id="390927312">
              <w:marLeft w:val="0"/>
              <w:marRight w:val="0"/>
              <w:marTop w:val="0"/>
              <w:marBottom w:val="0"/>
              <w:divBdr>
                <w:top w:val="none" w:sz="0" w:space="0" w:color="auto"/>
                <w:left w:val="none" w:sz="0" w:space="0" w:color="auto"/>
                <w:bottom w:val="none" w:sz="0" w:space="0" w:color="auto"/>
                <w:right w:val="none" w:sz="0" w:space="0" w:color="auto"/>
              </w:divBdr>
            </w:div>
          </w:divsChild>
        </w:div>
        <w:div w:id="1682664198">
          <w:marLeft w:val="570"/>
          <w:marRight w:val="0"/>
          <w:marTop w:val="0"/>
          <w:marBottom w:val="0"/>
          <w:divBdr>
            <w:top w:val="none" w:sz="0" w:space="0" w:color="auto"/>
            <w:left w:val="none" w:sz="0" w:space="0" w:color="auto"/>
            <w:bottom w:val="none" w:sz="0" w:space="0" w:color="auto"/>
            <w:right w:val="none" w:sz="0" w:space="0" w:color="auto"/>
          </w:divBdr>
          <w:divsChild>
            <w:div w:id="195313080">
              <w:marLeft w:val="0"/>
              <w:marRight w:val="0"/>
              <w:marTop w:val="0"/>
              <w:marBottom w:val="0"/>
              <w:divBdr>
                <w:top w:val="none" w:sz="0" w:space="0" w:color="auto"/>
                <w:left w:val="none" w:sz="0" w:space="0" w:color="auto"/>
                <w:bottom w:val="none" w:sz="0" w:space="0" w:color="auto"/>
                <w:right w:val="none" w:sz="0" w:space="0" w:color="auto"/>
              </w:divBdr>
            </w:div>
          </w:divsChild>
        </w:div>
        <w:div w:id="196161072">
          <w:marLeft w:val="570"/>
          <w:marRight w:val="0"/>
          <w:marTop w:val="0"/>
          <w:marBottom w:val="0"/>
          <w:divBdr>
            <w:top w:val="none" w:sz="0" w:space="0" w:color="auto"/>
            <w:left w:val="none" w:sz="0" w:space="0" w:color="auto"/>
            <w:bottom w:val="none" w:sz="0" w:space="0" w:color="auto"/>
            <w:right w:val="none" w:sz="0" w:space="0" w:color="auto"/>
          </w:divBdr>
          <w:divsChild>
            <w:div w:id="1776510686">
              <w:marLeft w:val="0"/>
              <w:marRight w:val="0"/>
              <w:marTop w:val="0"/>
              <w:marBottom w:val="0"/>
              <w:divBdr>
                <w:top w:val="none" w:sz="0" w:space="0" w:color="auto"/>
                <w:left w:val="none" w:sz="0" w:space="0" w:color="auto"/>
                <w:bottom w:val="none" w:sz="0" w:space="0" w:color="auto"/>
                <w:right w:val="none" w:sz="0" w:space="0" w:color="auto"/>
              </w:divBdr>
            </w:div>
          </w:divsChild>
        </w:div>
        <w:div w:id="1175413350">
          <w:marLeft w:val="570"/>
          <w:marRight w:val="0"/>
          <w:marTop w:val="0"/>
          <w:marBottom w:val="0"/>
          <w:divBdr>
            <w:top w:val="none" w:sz="0" w:space="0" w:color="auto"/>
            <w:left w:val="none" w:sz="0" w:space="0" w:color="auto"/>
            <w:bottom w:val="none" w:sz="0" w:space="0" w:color="auto"/>
            <w:right w:val="none" w:sz="0" w:space="0" w:color="auto"/>
          </w:divBdr>
          <w:divsChild>
            <w:div w:id="2139835609">
              <w:marLeft w:val="0"/>
              <w:marRight w:val="0"/>
              <w:marTop w:val="0"/>
              <w:marBottom w:val="0"/>
              <w:divBdr>
                <w:top w:val="none" w:sz="0" w:space="0" w:color="auto"/>
                <w:left w:val="none" w:sz="0" w:space="0" w:color="auto"/>
                <w:bottom w:val="none" w:sz="0" w:space="0" w:color="auto"/>
                <w:right w:val="none" w:sz="0" w:space="0" w:color="auto"/>
              </w:divBdr>
            </w:div>
          </w:divsChild>
        </w:div>
        <w:div w:id="1863787203">
          <w:marLeft w:val="570"/>
          <w:marRight w:val="0"/>
          <w:marTop w:val="0"/>
          <w:marBottom w:val="0"/>
          <w:divBdr>
            <w:top w:val="none" w:sz="0" w:space="0" w:color="auto"/>
            <w:left w:val="none" w:sz="0" w:space="0" w:color="auto"/>
            <w:bottom w:val="none" w:sz="0" w:space="0" w:color="auto"/>
            <w:right w:val="none" w:sz="0" w:space="0" w:color="auto"/>
          </w:divBdr>
          <w:divsChild>
            <w:div w:id="4378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982">
      <w:bodyDiv w:val="1"/>
      <w:marLeft w:val="0"/>
      <w:marRight w:val="0"/>
      <w:marTop w:val="0"/>
      <w:marBottom w:val="0"/>
      <w:divBdr>
        <w:top w:val="none" w:sz="0" w:space="0" w:color="auto"/>
        <w:left w:val="none" w:sz="0" w:space="0" w:color="auto"/>
        <w:bottom w:val="none" w:sz="0" w:space="0" w:color="auto"/>
        <w:right w:val="none" w:sz="0" w:space="0" w:color="auto"/>
      </w:divBdr>
    </w:div>
    <w:div w:id="1945847632">
      <w:bodyDiv w:val="1"/>
      <w:marLeft w:val="0"/>
      <w:marRight w:val="0"/>
      <w:marTop w:val="0"/>
      <w:marBottom w:val="0"/>
      <w:divBdr>
        <w:top w:val="none" w:sz="0" w:space="0" w:color="auto"/>
        <w:left w:val="none" w:sz="0" w:space="0" w:color="auto"/>
        <w:bottom w:val="none" w:sz="0" w:space="0" w:color="auto"/>
        <w:right w:val="none" w:sz="0" w:space="0" w:color="auto"/>
      </w:divBdr>
      <w:divsChild>
        <w:div w:id="877011979">
          <w:marLeft w:val="0"/>
          <w:marRight w:val="0"/>
          <w:marTop w:val="0"/>
          <w:marBottom w:val="0"/>
          <w:divBdr>
            <w:top w:val="none" w:sz="0" w:space="0" w:color="auto"/>
            <w:left w:val="none" w:sz="0" w:space="0" w:color="auto"/>
            <w:bottom w:val="none" w:sz="0" w:space="0" w:color="auto"/>
            <w:right w:val="none" w:sz="0" w:space="0" w:color="auto"/>
          </w:divBdr>
        </w:div>
        <w:div w:id="1039166471">
          <w:marLeft w:val="0"/>
          <w:marRight w:val="0"/>
          <w:marTop w:val="0"/>
          <w:marBottom w:val="0"/>
          <w:divBdr>
            <w:top w:val="none" w:sz="0" w:space="0" w:color="auto"/>
            <w:left w:val="none" w:sz="0" w:space="0" w:color="auto"/>
            <w:bottom w:val="none" w:sz="0" w:space="0" w:color="auto"/>
            <w:right w:val="none" w:sz="0" w:space="0" w:color="auto"/>
          </w:divBdr>
        </w:div>
        <w:div w:id="2012636145">
          <w:marLeft w:val="0"/>
          <w:marRight w:val="0"/>
          <w:marTop w:val="0"/>
          <w:marBottom w:val="0"/>
          <w:divBdr>
            <w:top w:val="none" w:sz="0" w:space="0" w:color="auto"/>
            <w:left w:val="none" w:sz="0" w:space="0" w:color="auto"/>
            <w:bottom w:val="none" w:sz="0" w:space="0" w:color="auto"/>
            <w:right w:val="none" w:sz="0" w:space="0" w:color="auto"/>
          </w:divBdr>
        </w:div>
        <w:div w:id="776146827">
          <w:marLeft w:val="0"/>
          <w:marRight w:val="0"/>
          <w:marTop w:val="0"/>
          <w:marBottom w:val="0"/>
          <w:divBdr>
            <w:top w:val="none" w:sz="0" w:space="0" w:color="auto"/>
            <w:left w:val="none" w:sz="0" w:space="0" w:color="auto"/>
            <w:bottom w:val="none" w:sz="0" w:space="0" w:color="auto"/>
            <w:right w:val="none" w:sz="0" w:space="0" w:color="auto"/>
          </w:divBdr>
        </w:div>
        <w:div w:id="1513569993">
          <w:marLeft w:val="0"/>
          <w:marRight w:val="0"/>
          <w:marTop w:val="0"/>
          <w:marBottom w:val="0"/>
          <w:divBdr>
            <w:top w:val="none" w:sz="0" w:space="0" w:color="auto"/>
            <w:left w:val="none" w:sz="0" w:space="0" w:color="auto"/>
            <w:bottom w:val="none" w:sz="0" w:space="0" w:color="auto"/>
            <w:right w:val="none" w:sz="0" w:space="0" w:color="auto"/>
          </w:divBdr>
        </w:div>
        <w:div w:id="1127965131">
          <w:marLeft w:val="0"/>
          <w:marRight w:val="0"/>
          <w:marTop w:val="0"/>
          <w:marBottom w:val="0"/>
          <w:divBdr>
            <w:top w:val="none" w:sz="0" w:space="0" w:color="auto"/>
            <w:left w:val="none" w:sz="0" w:space="0" w:color="auto"/>
            <w:bottom w:val="none" w:sz="0" w:space="0" w:color="auto"/>
            <w:right w:val="none" w:sz="0" w:space="0" w:color="auto"/>
          </w:divBdr>
        </w:div>
        <w:div w:id="1259022350">
          <w:marLeft w:val="0"/>
          <w:marRight w:val="0"/>
          <w:marTop w:val="0"/>
          <w:marBottom w:val="0"/>
          <w:divBdr>
            <w:top w:val="none" w:sz="0" w:space="0" w:color="auto"/>
            <w:left w:val="none" w:sz="0" w:space="0" w:color="auto"/>
            <w:bottom w:val="none" w:sz="0" w:space="0" w:color="auto"/>
            <w:right w:val="none" w:sz="0" w:space="0" w:color="auto"/>
          </w:divBdr>
        </w:div>
        <w:div w:id="906956846">
          <w:marLeft w:val="0"/>
          <w:marRight w:val="0"/>
          <w:marTop w:val="0"/>
          <w:marBottom w:val="0"/>
          <w:divBdr>
            <w:top w:val="none" w:sz="0" w:space="0" w:color="auto"/>
            <w:left w:val="none" w:sz="0" w:space="0" w:color="auto"/>
            <w:bottom w:val="none" w:sz="0" w:space="0" w:color="auto"/>
            <w:right w:val="none" w:sz="0" w:space="0" w:color="auto"/>
          </w:divBdr>
        </w:div>
        <w:div w:id="1142623208">
          <w:marLeft w:val="0"/>
          <w:marRight w:val="0"/>
          <w:marTop w:val="0"/>
          <w:marBottom w:val="0"/>
          <w:divBdr>
            <w:top w:val="none" w:sz="0" w:space="0" w:color="auto"/>
            <w:left w:val="none" w:sz="0" w:space="0" w:color="auto"/>
            <w:bottom w:val="none" w:sz="0" w:space="0" w:color="auto"/>
            <w:right w:val="none" w:sz="0" w:space="0" w:color="auto"/>
          </w:divBdr>
        </w:div>
        <w:div w:id="1599480250">
          <w:marLeft w:val="0"/>
          <w:marRight w:val="0"/>
          <w:marTop w:val="0"/>
          <w:marBottom w:val="0"/>
          <w:divBdr>
            <w:top w:val="none" w:sz="0" w:space="0" w:color="auto"/>
            <w:left w:val="none" w:sz="0" w:space="0" w:color="auto"/>
            <w:bottom w:val="none" w:sz="0" w:space="0" w:color="auto"/>
            <w:right w:val="none" w:sz="0" w:space="0" w:color="auto"/>
          </w:divBdr>
        </w:div>
        <w:div w:id="1731996566">
          <w:marLeft w:val="0"/>
          <w:marRight w:val="0"/>
          <w:marTop w:val="0"/>
          <w:marBottom w:val="0"/>
          <w:divBdr>
            <w:top w:val="none" w:sz="0" w:space="0" w:color="auto"/>
            <w:left w:val="none" w:sz="0" w:space="0" w:color="auto"/>
            <w:bottom w:val="none" w:sz="0" w:space="0" w:color="auto"/>
            <w:right w:val="none" w:sz="0" w:space="0" w:color="auto"/>
          </w:divBdr>
        </w:div>
        <w:div w:id="962155835">
          <w:marLeft w:val="0"/>
          <w:marRight w:val="0"/>
          <w:marTop w:val="0"/>
          <w:marBottom w:val="0"/>
          <w:divBdr>
            <w:top w:val="none" w:sz="0" w:space="0" w:color="auto"/>
            <w:left w:val="none" w:sz="0" w:space="0" w:color="auto"/>
            <w:bottom w:val="none" w:sz="0" w:space="0" w:color="auto"/>
            <w:right w:val="none" w:sz="0" w:space="0" w:color="auto"/>
          </w:divBdr>
        </w:div>
        <w:div w:id="1420517051">
          <w:marLeft w:val="0"/>
          <w:marRight w:val="0"/>
          <w:marTop w:val="0"/>
          <w:marBottom w:val="0"/>
          <w:divBdr>
            <w:top w:val="none" w:sz="0" w:space="0" w:color="auto"/>
            <w:left w:val="none" w:sz="0" w:space="0" w:color="auto"/>
            <w:bottom w:val="none" w:sz="0" w:space="0" w:color="auto"/>
            <w:right w:val="none" w:sz="0" w:space="0" w:color="auto"/>
          </w:divBdr>
        </w:div>
        <w:div w:id="1491022463">
          <w:marLeft w:val="0"/>
          <w:marRight w:val="0"/>
          <w:marTop w:val="0"/>
          <w:marBottom w:val="0"/>
          <w:divBdr>
            <w:top w:val="none" w:sz="0" w:space="0" w:color="auto"/>
            <w:left w:val="none" w:sz="0" w:space="0" w:color="auto"/>
            <w:bottom w:val="none" w:sz="0" w:space="0" w:color="auto"/>
            <w:right w:val="none" w:sz="0" w:space="0" w:color="auto"/>
          </w:divBdr>
        </w:div>
        <w:div w:id="1244298153">
          <w:marLeft w:val="0"/>
          <w:marRight w:val="0"/>
          <w:marTop w:val="0"/>
          <w:marBottom w:val="0"/>
          <w:divBdr>
            <w:top w:val="none" w:sz="0" w:space="0" w:color="auto"/>
            <w:left w:val="none" w:sz="0" w:space="0" w:color="auto"/>
            <w:bottom w:val="none" w:sz="0" w:space="0" w:color="auto"/>
            <w:right w:val="none" w:sz="0" w:space="0" w:color="auto"/>
          </w:divBdr>
        </w:div>
        <w:div w:id="476537005">
          <w:marLeft w:val="0"/>
          <w:marRight w:val="0"/>
          <w:marTop w:val="0"/>
          <w:marBottom w:val="0"/>
          <w:divBdr>
            <w:top w:val="none" w:sz="0" w:space="0" w:color="auto"/>
            <w:left w:val="none" w:sz="0" w:space="0" w:color="auto"/>
            <w:bottom w:val="none" w:sz="0" w:space="0" w:color="auto"/>
            <w:right w:val="none" w:sz="0" w:space="0" w:color="auto"/>
          </w:divBdr>
        </w:div>
        <w:div w:id="1778478872">
          <w:marLeft w:val="0"/>
          <w:marRight w:val="0"/>
          <w:marTop w:val="0"/>
          <w:marBottom w:val="0"/>
          <w:divBdr>
            <w:top w:val="none" w:sz="0" w:space="0" w:color="auto"/>
            <w:left w:val="none" w:sz="0" w:space="0" w:color="auto"/>
            <w:bottom w:val="none" w:sz="0" w:space="0" w:color="auto"/>
            <w:right w:val="none" w:sz="0" w:space="0" w:color="auto"/>
          </w:divBdr>
        </w:div>
        <w:div w:id="88621988">
          <w:marLeft w:val="0"/>
          <w:marRight w:val="0"/>
          <w:marTop w:val="0"/>
          <w:marBottom w:val="0"/>
          <w:divBdr>
            <w:top w:val="none" w:sz="0" w:space="0" w:color="auto"/>
            <w:left w:val="none" w:sz="0" w:space="0" w:color="auto"/>
            <w:bottom w:val="none" w:sz="0" w:space="0" w:color="auto"/>
            <w:right w:val="none" w:sz="0" w:space="0" w:color="auto"/>
          </w:divBdr>
        </w:div>
        <w:div w:id="86539088">
          <w:marLeft w:val="0"/>
          <w:marRight w:val="0"/>
          <w:marTop w:val="0"/>
          <w:marBottom w:val="0"/>
          <w:divBdr>
            <w:top w:val="none" w:sz="0" w:space="0" w:color="auto"/>
            <w:left w:val="none" w:sz="0" w:space="0" w:color="auto"/>
            <w:bottom w:val="none" w:sz="0" w:space="0" w:color="auto"/>
            <w:right w:val="none" w:sz="0" w:space="0" w:color="auto"/>
          </w:divBdr>
        </w:div>
        <w:div w:id="1727559983">
          <w:marLeft w:val="0"/>
          <w:marRight w:val="0"/>
          <w:marTop w:val="0"/>
          <w:marBottom w:val="0"/>
          <w:divBdr>
            <w:top w:val="none" w:sz="0" w:space="0" w:color="auto"/>
            <w:left w:val="none" w:sz="0" w:space="0" w:color="auto"/>
            <w:bottom w:val="none" w:sz="0" w:space="0" w:color="auto"/>
            <w:right w:val="none" w:sz="0" w:space="0" w:color="auto"/>
          </w:divBdr>
        </w:div>
        <w:div w:id="638262681">
          <w:marLeft w:val="0"/>
          <w:marRight w:val="0"/>
          <w:marTop w:val="0"/>
          <w:marBottom w:val="0"/>
          <w:divBdr>
            <w:top w:val="none" w:sz="0" w:space="0" w:color="auto"/>
            <w:left w:val="none" w:sz="0" w:space="0" w:color="auto"/>
            <w:bottom w:val="none" w:sz="0" w:space="0" w:color="auto"/>
            <w:right w:val="none" w:sz="0" w:space="0" w:color="auto"/>
          </w:divBdr>
        </w:div>
        <w:div w:id="2074429406">
          <w:marLeft w:val="0"/>
          <w:marRight w:val="0"/>
          <w:marTop w:val="0"/>
          <w:marBottom w:val="0"/>
          <w:divBdr>
            <w:top w:val="none" w:sz="0" w:space="0" w:color="auto"/>
            <w:left w:val="none" w:sz="0" w:space="0" w:color="auto"/>
            <w:bottom w:val="none" w:sz="0" w:space="0" w:color="auto"/>
            <w:right w:val="none" w:sz="0" w:space="0" w:color="auto"/>
          </w:divBdr>
        </w:div>
        <w:div w:id="91701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Gerth</dc:creator>
  <cp:keywords/>
  <dc:description/>
  <cp:lastModifiedBy>Monica Gerth</cp:lastModifiedBy>
  <cp:revision>4</cp:revision>
  <dcterms:created xsi:type="dcterms:W3CDTF">2019-07-21T23:57:00Z</dcterms:created>
  <dcterms:modified xsi:type="dcterms:W3CDTF">2019-07-22T00:03:00Z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2df4fce0-7627-365b-8994-c161c6688751</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