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3D9B" w14:textId="79CFAEFF" w:rsidR="008837FA" w:rsidRPr="00536EA5" w:rsidRDefault="00902C38" w:rsidP="00084A9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536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Supporting Information</w:t>
      </w:r>
    </w:p>
    <w:p w14:paraId="6F9F5DD9" w14:textId="77777777" w:rsidR="00674085" w:rsidRPr="00536EA5" w:rsidRDefault="00674085" w:rsidP="00084A96">
      <w:pPr>
        <w:spacing w:line="360" w:lineRule="auto"/>
        <w:rPr>
          <w:rFonts w:ascii="Times New Roman" w:hAnsi="Times New Roman"/>
          <w:b/>
          <w:color w:val="000000" w:themeColor="text1"/>
        </w:rPr>
      </w:pPr>
    </w:p>
    <w:p w14:paraId="664EE2B6" w14:textId="5A5C4A49" w:rsidR="006336AD" w:rsidRPr="00536EA5" w:rsidRDefault="00223BE1" w:rsidP="00084A96">
      <w:pPr>
        <w:spacing w:line="36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36EA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Biocompatible and </w:t>
      </w:r>
      <w:r w:rsidR="009C0516" w:rsidRPr="00536EA5">
        <w:rPr>
          <w:rFonts w:ascii="Times New Roman" w:hAnsi="Times New Roman"/>
          <w:b/>
          <w:bCs/>
          <w:color w:val="000000" w:themeColor="text1"/>
          <w:sz w:val="26"/>
          <w:szCs w:val="26"/>
        </w:rPr>
        <w:t>Na</w:t>
      </w:r>
      <w:r w:rsidR="009C0516" w:rsidRPr="00536EA5">
        <w:rPr>
          <w:rFonts w:ascii="Times New Roman" w:hAnsi="Times New Roman"/>
          <w:b/>
          <w:bCs/>
          <w:color w:val="000000" w:themeColor="text1"/>
          <w:sz w:val="26"/>
          <w:szCs w:val="26"/>
          <w:vertAlign w:val="superscript"/>
        </w:rPr>
        <w:t>+</w:t>
      </w:r>
      <w:r w:rsidRPr="00536EA5">
        <w:rPr>
          <w:rFonts w:ascii="Times New Roman" w:hAnsi="Times New Roman"/>
          <w:b/>
          <w:bCs/>
          <w:color w:val="000000" w:themeColor="text1"/>
          <w:sz w:val="26"/>
          <w:szCs w:val="26"/>
        </w:rPr>
        <w:t>-sensitive thin film transistor for biological fluid sensing</w:t>
      </w:r>
    </w:p>
    <w:p w14:paraId="05670373" w14:textId="77777777" w:rsidR="00DA4253" w:rsidRPr="00536EA5" w:rsidRDefault="00DA4253" w:rsidP="008844D7">
      <w:pPr>
        <w:spacing w:line="480" w:lineRule="auto"/>
        <w:ind w:hanging="2"/>
        <w:rPr>
          <w:rFonts w:ascii="Times New Roman" w:hAnsi="Times New Roman" w:cs="Times New Roman"/>
          <w:color w:val="000000" w:themeColor="text1"/>
        </w:rPr>
      </w:pPr>
      <w:r w:rsidRPr="00536EA5">
        <w:rPr>
          <w:rFonts w:ascii="Times New Roman" w:hAnsi="Times New Roman" w:cs="Times New Roman"/>
          <w:color w:val="000000" w:themeColor="text1"/>
        </w:rPr>
        <w:t xml:space="preserve">Kensuke Ito, </w:t>
      </w:r>
      <w:proofErr w:type="spellStart"/>
      <w:r w:rsidRPr="00536EA5">
        <w:rPr>
          <w:rFonts w:ascii="Times New Roman" w:hAnsi="Times New Roman" w:cs="Times New Roman"/>
          <w:color w:val="000000" w:themeColor="text1"/>
        </w:rPr>
        <w:t>Hiroto</w:t>
      </w:r>
      <w:proofErr w:type="spellEnd"/>
      <w:r w:rsidRPr="00536E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EA5">
        <w:rPr>
          <w:rFonts w:ascii="Times New Roman" w:hAnsi="Times New Roman" w:cs="Times New Roman"/>
          <w:color w:val="000000" w:themeColor="text1"/>
        </w:rPr>
        <w:t>Satake</w:t>
      </w:r>
      <w:proofErr w:type="spellEnd"/>
      <w:r w:rsidRPr="00536EA5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36EA5">
        <w:rPr>
          <w:rFonts w:ascii="Times New Roman" w:hAnsi="Times New Roman" w:cs="Times New Roman"/>
          <w:color w:val="000000" w:themeColor="text1"/>
        </w:rPr>
        <w:t>Yuto</w:t>
      </w:r>
      <w:proofErr w:type="spellEnd"/>
      <w:r w:rsidRPr="00536EA5">
        <w:rPr>
          <w:rFonts w:ascii="Times New Roman" w:hAnsi="Times New Roman" w:cs="Times New Roman"/>
          <w:color w:val="000000" w:themeColor="text1"/>
        </w:rPr>
        <w:t xml:space="preserve"> Mori, Alex C. Tseng, and Toshiya Sakata</w:t>
      </w:r>
      <w:r w:rsidRPr="00536EA5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14:paraId="6AD1436E" w14:textId="0F59DC59" w:rsidR="008844D7" w:rsidRPr="00536EA5" w:rsidRDefault="008844D7" w:rsidP="008844D7">
      <w:pPr>
        <w:spacing w:line="480" w:lineRule="auto"/>
        <w:ind w:hanging="2"/>
        <w:rPr>
          <w:rFonts w:ascii="Times New Roman" w:hAnsi="Times New Roman"/>
          <w:bCs/>
          <w:color w:val="000000" w:themeColor="text1"/>
        </w:rPr>
      </w:pPr>
      <w:r w:rsidRPr="00536EA5">
        <w:rPr>
          <w:rFonts w:ascii="Times New Roman" w:hAnsi="Times New Roman"/>
          <w:bCs/>
          <w:color w:val="000000" w:themeColor="text1"/>
        </w:rPr>
        <w:t>Department of Materials Engineering, School of Engineering, The University of Tokyo, 7-3-1 Hongo, Bunkyo-ku, Tokyo, Japan</w:t>
      </w:r>
      <w:r w:rsidRPr="00536EA5">
        <w:rPr>
          <w:rFonts w:ascii="Times New Roman" w:hAnsi="Times New Roman" w:hint="eastAsia"/>
          <w:bCs/>
          <w:color w:val="000000" w:themeColor="text1"/>
        </w:rPr>
        <w:t xml:space="preserve"> </w:t>
      </w:r>
      <w:r w:rsidRPr="00536EA5">
        <w:rPr>
          <w:rFonts w:ascii="Times New Roman" w:hAnsi="Times New Roman"/>
          <w:bCs/>
          <w:color w:val="000000" w:themeColor="text1"/>
        </w:rPr>
        <w:t>113-8656</w:t>
      </w:r>
    </w:p>
    <w:p w14:paraId="34998DD6" w14:textId="1AEDF232" w:rsidR="006336AD" w:rsidRPr="00536EA5" w:rsidRDefault="006336AD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36EA5">
        <w:rPr>
          <w:rFonts w:ascii="Times New Roman" w:hAnsi="Times New Roman" w:cs="Times New Roman"/>
          <w:color w:val="000000" w:themeColor="text1"/>
        </w:rPr>
        <w:t>*</w:t>
      </w:r>
      <w:r w:rsidR="00610C44" w:rsidRPr="00536EA5">
        <w:rPr>
          <w:rFonts w:ascii="Times New Roman" w:hAnsi="Times New Roman" w:cs="Times New Roman"/>
          <w:color w:val="000000" w:themeColor="text1"/>
        </w:rPr>
        <w:t>E-</w:t>
      </w:r>
      <w:r w:rsidRPr="00536EA5">
        <w:rPr>
          <w:rFonts w:ascii="Times New Roman" w:hAnsi="Times New Roman" w:cs="Times New Roman"/>
          <w:color w:val="000000" w:themeColor="text1"/>
        </w:rPr>
        <w:t>mail  T.S.: s</w:t>
      </w:r>
      <w:r w:rsidR="00111818" w:rsidRPr="00536EA5">
        <w:rPr>
          <w:rFonts w:ascii="Times New Roman" w:hAnsi="Times New Roman" w:cs="Times New Roman"/>
          <w:color w:val="000000" w:themeColor="text1"/>
        </w:rPr>
        <w:t>akata@biofet.t.u-tokyo.ac.jp</w:t>
      </w:r>
    </w:p>
    <w:p w14:paraId="2066E10D" w14:textId="77777777" w:rsidR="00C80440" w:rsidRPr="00536EA5" w:rsidRDefault="00C80440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A92386E" w14:textId="77777777" w:rsidR="001B1773" w:rsidRPr="00536EA5" w:rsidRDefault="001B1773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68BB479" w14:textId="77777777" w:rsidR="001B1773" w:rsidRPr="00536EA5" w:rsidRDefault="001B1773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89737A3" w14:textId="77777777" w:rsidR="001B1773" w:rsidRPr="00536EA5" w:rsidRDefault="001B1773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C3E2C1A" w14:textId="77777777" w:rsidR="001B1773" w:rsidRPr="00536EA5" w:rsidRDefault="001B1773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82EAAA6" w14:textId="77777777" w:rsidR="001B1773" w:rsidRPr="00536EA5" w:rsidRDefault="001B1773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1558DE6" w14:textId="77777777" w:rsidR="001B1773" w:rsidRPr="00536EA5" w:rsidRDefault="001B1773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A31AA77" w14:textId="77777777" w:rsidR="001B1773" w:rsidRPr="00536EA5" w:rsidRDefault="001B1773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655F03" w14:textId="77777777" w:rsidR="001B1773" w:rsidRPr="00536EA5" w:rsidRDefault="001B1773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1FAD061" w14:textId="50ED76DF" w:rsidR="001B1773" w:rsidRPr="00536EA5" w:rsidRDefault="001B1773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0F62579" w14:textId="3E087257" w:rsidR="00223BE1" w:rsidRPr="00536EA5" w:rsidRDefault="00223BE1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5175636" w14:textId="4B5330F4" w:rsidR="00223BE1" w:rsidRPr="00536EA5" w:rsidRDefault="00223BE1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189EA97" w14:textId="32F9768D" w:rsidR="00223BE1" w:rsidRPr="00536EA5" w:rsidRDefault="00223BE1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745D4F1" w14:textId="3D06F399" w:rsidR="00223BE1" w:rsidRPr="00536EA5" w:rsidRDefault="00223BE1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EBC0A73" w14:textId="77777777" w:rsidR="00223BE1" w:rsidRPr="00536EA5" w:rsidRDefault="00223BE1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810B3AE" w14:textId="4ADB10D5" w:rsidR="00D64CCF" w:rsidRPr="00536EA5" w:rsidRDefault="00D64CCF" w:rsidP="00D64CCF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536EA5">
        <w:rPr>
          <w:rFonts w:ascii="Times New Roman" w:hAnsi="Times New Roman" w:cs="Times New Roman"/>
          <w:b/>
          <w:color w:val="000000" w:themeColor="text1"/>
        </w:rPr>
        <w:lastRenderedPageBreak/>
        <w:t>S</w:t>
      </w:r>
      <w:r w:rsidRPr="00536EA5">
        <w:rPr>
          <w:rFonts w:ascii="Times New Roman" w:hAnsi="Times New Roman" w:cs="Times New Roman" w:hint="eastAsia"/>
          <w:b/>
          <w:color w:val="000000" w:themeColor="text1"/>
        </w:rPr>
        <w:t>1</w:t>
      </w:r>
      <w:r w:rsidRPr="00536EA5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EB5806" w:rsidRPr="00536EA5">
        <w:rPr>
          <w:rFonts w:ascii="Times New Roman" w:hAnsi="Times New Roman" w:cs="Times New Roman"/>
          <w:b/>
          <w:i/>
          <w:color w:val="000000" w:themeColor="text1"/>
        </w:rPr>
        <w:t>V</w:t>
      </w:r>
      <w:r w:rsidR="00EB5806" w:rsidRPr="00536EA5">
        <w:rPr>
          <w:rFonts w:ascii="Times New Roman" w:hAnsi="Times New Roman" w:cs="Times New Roman"/>
          <w:b/>
          <w:color w:val="000000" w:themeColor="text1"/>
          <w:vertAlign w:val="subscript"/>
        </w:rPr>
        <w:t>G</w:t>
      </w:r>
      <w:r w:rsidR="00EB5806" w:rsidRPr="00536EA5">
        <w:rPr>
          <w:rFonts w:ascii="Times New Roman" w:hAnsi="Times New Roman" w:cs="Times New Roman"/>
          <w:b/>
          <w:color w:val="000000" w:themeColor="text1"/>
        </w:rPr>
        <w:t>-</w:t>
      </w:r>
      <w:r w:rsidR="00EB5806" w:rsidRPr="00536EA5">
        <w:rPr>
          <w:rFonts w:ascii="Times New Roman" w:hAnsi="Times New Roman" w:cs="Times New Roman"/>
          <w:b/>
          <w:i/>
          <w:color w:val="000000" w:themeColor="text1"/>
        </w:rPr>
        <w:t>I</w:t>
      </w:r>
      <w:r w:rsidR="00EB5806" w:rsidRPr="00536EA5">
        <w:rPr>
          <w:rFonts w:ascii="Times New Roman" w:hAnsi="Times New Roman" w:cs="Times New Roman"/>
          <w:b/>
          <w:color w:val="000000" w:themeColor="text1"/>
          <w:vertAlign w:val="subscript"/>
        </w:rPr>
        <w:t>D</w:t>
      </w:r>
      <w:r w:rsidR="00EB5806" w:rsidRPr="00536EA5">
        <w:rPr>
          <w:rFonts w:ascii="Times New Roman" w:hAnsi="Times New Roman" w:cs="Times New Roman"/>
          <w:b/>
          <w:color w:val="000000" w:themeColor="text1"/>
        </w:rPr>
        <w:t xml:space="preserve"> and </w:t>
      </w:r>
      <w:r w:rsidR="00EB5806" w:rsidRPr="00536EA5">
        <w:rPr>
          <w:rFonts w:ascii="Times New Roman" w:hAnsi="Times New Roman" w:cs="Times New Roman"/>
          <w:b/>
          <w:i/>
          <w:color w:val="000000" w:themeColor="text1"/>
        </w:rPr>
        <w:t>V</w:t>
      </w:r>
      <w:r w:rsidR="00EB5806" w:rsidRPr="00536EA5">
        <w:rPr>
          <w:rFonts w:ascii="Times New Roman" w:hAnsi="Times New Roman" w:cs="Times New Roman"/>
          <w:b/>
          <w:color w:val="000000" w:themeColor="text1"/>
          <w:vertAlign w:val="subscript"/>
        </w:rPr>
        <w:t>D</w:t>
      </w:r>
      <w:r w:rsidR="00EB5806" w:rsidRPr="00536EA5">
        <w:rPr>
          <w:rFonts w:ascii="Times New Roman" w:hAnsi="Times New Roman" w:cs="Times New Roman"/>
          <w:b/>
          <w:color w:val="000000" w:themeColor="text1"/>
        </w:rPr>
        <w:t>-</w:t>
      </w:r>
      <w:r w:rsidR="00EB5806" w:rsidRPr="00536EA5">
        <w:rPr>
          <w:rFonts w:ascii="Times New Roman" w:hAnsi="Times New Roman" w:cs="Times New Roman"/>
          <w:b/>
          <w:i/>
          <w:color w:val="000000" w:themeColor="text1"/>
        </w:rPr>
        <w:t>I</w:t>
      </w:r>
      <w:r w:rsidR="00EB5806" w:rsidRPr="00536EA5">
        <w:rPr>
          <w:rFonts w:ascii="Times New Roman" w:hAnsi="Times New Roman" w:cs="Times New Roman"/>
          <w:b/>
          <w:color w:val="000000" w:themeColor="text1"/>
          <w:vertAlign w:val="subscript"/>
        </w:rPr>
        <w:t>D</w:t>
      </w:r>
      <w:r w:rsidR="00EB5806" w:rsidRPr="00536EA5">
        <w:rPr>
          <w:rFonts w:ascii="Times New Roman" w:hAnsi="Times New Roman" w:cs="Times New Roman"/>
          <w:b/>
          <w:color w:val="000000" w:themeColor="text1"/>
        </w:rPr>
        <w:t xml:space="preserve"> electrical characteristics of ISTFT</w:t>
      </w:r>
    </w:p>
    <w:p w14:paraId="789570AE" w14:textId="311C70C8" w:rsidR="00D64CCF" w:rsidRPr="00536EA5" w:rsidRDefault="00C06E2C" w:rsidP="00D64CCF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536EA5">
        <w:rPr>
          <w:rFonts w:ascii="Times New Roman" w:hAnsi="Times New Roman" w:cs="Times New Roman"/>
          <w:bCs/>
          <w:color w:val="000000" w:themeColor="text1"/>
        </w:rPr>
        <w:t>The el</w:t>
      </w:r>
      <w:r w:rsidR="003321EF" w:rsidRPr="00536EA5">
        <w:rPr>
          <w:rFonts w:ascii="Times New Roman" w:hAnsi="Times New Roman" w:cs="Times New Roman"/>
          <w:bCs/>
          <w:color w:val="000000" w:themeColor="text1"/>
        </w:rPr>
        <w:t>ectrical properties</w:t>
      </w:r>
      <w:r w:rsidRPr="00536EA5">
        <w:rPr>
          <w:rFonts w:ascii="Times New Roman" w:hAnsi="Times New Roman" w:cs="Times New Roman"/>
          <w:bCs/>
          <w:color w:val="000000" w:themeColor="text1"/>
        </w:rPr>
        <w:t xml:space="preserve"> of TFT devices such as the </w:t>
      </w:r>
      <w:r w:rsidRPr="00536EA5">
        <w:rPr>
          <w:rFonts w:ascii="Times New Roman" w:hAnsi="Times New Roman" w:cs="Times New Roman"/>
          <w:bCs/>
          <w:i/>
          <w:color w:val="000000" w:themeColor="text1"/>
        </w:rPr>
        <w:t>V</w:t>
      </w:r>
      <w:r w:rsidRPr="00536EA5">
        <w:rPr>
          <w:rFonts w:ascii="Times New Roman" w:hAnsi="Times New Roman" w:cs="Times New Roman"/>
          <w:bCs/>
          <w:color w:val="000000" w:themeColor="text1"/>
          <w:vertAlign w:val="subscript"/>
        </w:rPr>
        <w:t>G</w:t>
      </w:r>
      <w:r w:rsidRPr="00536EA5">
        <w:rPr>
          <w:rFonts w:ascii="Times New Roman" w:hAnsi="Times New Roman" w:cs="Times New Roman"/>
          <w:bCs/>
          <w:color w:val="000000" w:themeColor="text1"/>
        </w:rPr>
        <w:t>-</w:t>
      </w:r>
      <w:r w:rsidRPr="00536EA5">
        <w:rPr>
          <w:rFonts w:ascii="Times New Roman" w:hAnsi="Times New Roman" w:cs="Times New Roman"/>
          <w:bCs/>
          <w:i/>
          <w:color w:val="000000" w:themeColor="text1"/>
        </w:rPr>
        <w:t>I</w:t>
      </w:r>
      <w:r w:rsidRPr="00536EA5">
        <w:rPr>
          <w:rFonts w:ascii="Times New Roman" w:hAnsi="Times New Roman" w:cs="Times New Roman"/>
          <w:bCs/>
          <w:color w:val="000000" w:themeColor="text1"/>
          <w:vertAlign w:val="subscript"/>
        </w:rPr>
        <w:t>D</w:t>
      </w:r>
      <w:r w:rsidRPr="00536EA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36EA5">
        <w:rPr>
          <w:rFonts w:ascii="Times New Roman" w:hAnsi="Times New Roman" w:cs="Times New Roman"/>
          <w:color w:val="000000" w:themeColor="text1"/>
        </w:rPr>
        <w:t xml:space="preserve">and </w:t>
      </w:r>
      <w:r w:rsidRPr="00536EA5">
        <w:rPr>
          <w:rFonts w:ascii="Times New Roman" w:hAnsi="Times New Roman" w:cs="Times New Roman"/>
          <w:i/>
          <w:color w:val="000000" w:themeColor="text1"/>
        </w:rPr>
        <w:t>V</w:t>
      </w:r>
      <w:r w:rsidRPr="00536EA5">
        <w:rPr>
          <w:rFonts w:ascii="Times New Roman" w:hAnsi="Times New Roman" w:cs="Times New Roman"/>
          <w:color w:val="000000" w:themeColor="text1"/>
          <w:vertAlign w:val="subscript"/>
        </w:rPr>
        <w:t>D</w:t>
      </w:r>
      <w:r w:rsidRPr="00536EA5">
        <w:rPr>
          <w:rFonts w:ascii="Times New Roman" w:hAnsi="Times New Roman" w:cs="Times New Roman"/>
          <w:color w:val="000000" w:themeColor="text1"/>
        </w:rPr>
        <w:t>-</w:t>
      </w:r>
      <w:r w:rsidRPr="00536EA5">
        <w:rPr>
          <w:rFonts w:ascii="Times New Roman" w:hAnsi="Times New Roman" w:cs="Times New Roman"/>
          <w:i/>
          <w:color w:val="000000" w:themeColor="text1"/>
        </w:rPr>
        <w:t>I</w:t>
      </w:r>
      <w:r w:rsidRPr="00536EA5">
        <w:rPr>
          <w:rFonts w:ascii="Times New Roman" w:hAnsi="Times New Roman" w:cs="Times New Roman"/>
          <w:color w:val="000000" w:themeColor="text1"/>
          <w:vertAlign w:val="subscript"/>
        </w:rPr>
        <w:t>D</w:t>
      </w:r>
      <w:r w:rsidRPr="00536EA5">
        <w:rPr>
          <w:rFonts w:ascii="Times New Roman" w:hAnsi="Times New Roman" w:cs="Times New Roman"/>
          <w:color w:val="000000" w:themeColor="text1"/>
        </w:rPr>
        <w:t xml:space="preserve"> </w:t>
      </w:r>
      <w:r w:rsidRPr="00536EA5">
        <w:rPr>
          <w:rFonts w:ascii="Times New Roman" w:hAnsi="Times New Roman" w:cs="Times New Roman"/>
          <w:bCs/>
          <w:color w:val="000000" w:themeColor="text1"/>
        </w:rPr>
        <w:t xml:space="preserve">electrical characteristics </w:t>
      </w:r>
      <w:r w:rsidR="003321EF" w:rsidRPr="00536EA5">
        <w:rPr>
          <w:rFonts w:ascii="Times New Roman" w:hAnsi="Times New Roman" w:cs="Times New Roman"/>
          <w:bCs/>
          <w:color w:val="000000" w:themeColor="text1"/>
        </w:rPr>
        <w:t>were</w:t>
      </w:r>
      <w:r w:rsidRPr="00536EA5">
        <w:rPr>
          <w:rFonts w:ascii="Times New Roman" w:hAnsi="Times New Roman" w:cs="Times New Roman"/>
          <w:bCs/>
          <w:color w:val="000000" w:themeColor="text1"/>
        </w:rPr>
        <w:t xml:space="preserve"> analyzed in the PBS buffer (pH 7.4)</w:t>
      </w:r>
      <w:r w:rsidRPr="00536EA5">
        <w:rPr>
          <w:rFonts w:ascii="Times New Roman" w:hAnsi="Times New Roman" w:cs="Times New Roman"/>
          <w:color w:val="000000" w:themeColor="text1"/>
        </w:rPr>
        <w:t xml:space="preserve"> </w:t>
      </w:r>
      <w:r w:rsidRPr="00536EA5">
        <w:rPr>
          <w:rFonts w:ascii="Times New Roman" w:hAnsi="Times New Roman" w:cs="Times New Roman"/>
          <w:bCs/>
          <w:color w:val="000000" w:themeColor="text1"/>
        </w:rPr>
        <w:t>using a semiconductor parameter analyzer (B1500A, Agilent Technologies)</w:t>
      </w:r>
      <w:r w:rsidR="00E869D2" w:rsidRPr="00536EA5">
        <w:rPr>
          <w:rFonts w:ascii="Times New Roman" w:hAnsi="Times New Roman" w:cs="Times New Roman"/>
          <w:bCs/>
          <w:color w:val="000000" w:themeColor="text1"/>
        </w:rPr>
        <w:t xml:space="preserve">, as shown in </w:t>
      </w:r>
      <w:r w:rsidR="00E869D2" w:rsidRPr="00536EA5">
        <w:rPr>
          <w:rFonts w:ascii="Times New Roman" w:hAnsi="Times New Roman" w:cs="Times New Roman"/>
          <w:b/>
          <w:bCs/>
          <w:color w:val="000000" w:themeColor="text1"/>
        </w:rPr>
        <w:t>Figure S1</w:t>
      </w:r>
      <w:r w:rsidR="00E869D2" w:rsidRPr="00536EA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7C3CEE" w:rsidRPr="00536EA5">
        <w:rPr>
          <w:rFonts w:ascii="Times New Roman" w:hAnsi="Times New Roman" w:cs="Times New Roman"/>
          <w:bCs/>
          <w:color w:val="000000" w:themeColor="text1"/>
        </w:rPr>
        <w:t xml:space="preserve">The carrier mobility </w:t>
      </w:r>
      <w:r w:rsidR="007C3CEE" w:rsidRPr="00536EA5">
        <w:rPr>
          <w:rFonts w:ascii="Symbol" w:hAnsi="Symbol" w:cs="Times New Roman"/>
          <w:bCs/>
          <w:i/>
          <w:color w:val="000000" w:themeColor="text1"/>
        </w:rPr>
        <w:t></w:t>
      </w:r>
      <w:r w:rsidR="007C3CEE" w:rsidRPr="00536EA5">
        <w:rPr>
          <w:rFonts w:ascii="Times New Roman" w:hAnsi="Times New Roman" w:cs="Times New Roman"/>
          <w:bCs/>
          <w:color w:val="000000" w:themeColor="text1"/>
          <w:vertAlign w:val="subscript"/>
        </w:rPr>
        <w:t>sat</w:t>
      </w:r>
      <w:r w:rsidR="007C3CEE" w:rsidRPr="00536EA5">
        <w:rPr>
          <w:rFonts w:ascii="Times New Roman" w:hAnsi="Times New Roman" w:cs="Times New Roman"/>
          <w:bCs/>
          <w:color w:val="000000" w:themeColor="text1"/>
        </w:rPr>
        <w:t xml:space="preserve"> developed in this study was calculated </w:t>
      </w:r>
      <w:r w:rsidR="00397222" w:rsidRPr="00536EA5">
        <w:rPr>
          <w:rFonts w:ascii="Times New Roman" w:hAnsi="Times New Roman" w:cs="Times New Roman"/>
          <w:bCs/>
          <w:color w:val="000000" w:themeColor="text1"/>
        </w:rPr>
        <w:t xml:space="preserve">as </w:t>
      </w:r>
      <w:r w:rsidR="00397222" w:rsidRPr="00536EA5">
        <w:rPr>
          <w:rFonts w:ascii="Times New Roman" w:hAnsi="Times New Roman" w:cs="Times New Roman"/>
          <w:color w:val="000000" w:themeColor="text1"/>
          <w:lang w:val="en-AU"/>
        </w:rPr>
        <w:t>approximately 14 cm</w:t>
      </w:r>
      <w:r w:rsidR="00397222" w:rsidRPr="00536EA5">
        <w:rPr>
          <w:rFonts w:ascii="Times New Roman" w:hAnsi="Times New Roman" w:cs="Times New Roman"/>
          <w:color w:val="000000" w:themeColor="text1"/>
          <w:vertAlign w:val="superscript"/>
          <w:lang w:val="en-AU"/>
        </w:rPr>
        <w:t>2</w:t>
      </w:r>
      <w:r w:rsidR="00397222" w:rsidRPr="00536EA5">
        <w:rPr>
          <w:rFonts w:ascii="Times New Roman" w:hAnsi="Times New Roman" w:cs="Times New Roman"/>
          <w:color w:val="000000" w:themeColor="text1"/>
          <w:lang w:val="en-AU"/>
        </w:rPr>
        <w:t xml:space="preserve">/Vs </w:t>
      </w:r>
      <w:r w:rsidR="007C3CEE" w:rsidRPr="00536EA5">
        <w:rPr>
          <w:rFonts w:ascii="Times New Roman" w:hAnsi="Times New Roman" w:cs="Times New Roman"/>
          <w:bCs/>
          <w:color w:val="000000" w:themeColor="text1"/>
        </w:rPr>
        <w:t>using the following equation,</w:t>
      </w:r>
    </w:p>
    <w:p w14:paraId="6B01DE9D" w14:textId="1A95BB4F" w:rsidR="007C3CEE" w:rsidRPr="00536EA5" w:rsidRDefault="00536EA5" w:rsidP="00D64CCF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  <m:oMathPara>
        <m:oMath>
          <m:sSub>
            <m:sSubPr>
              <m:ctrlPr>
                <w:rPr>
                  <w:rFonts w:ascii="Cambria Math" w:eastAsia="ＭＳ ゴシック" w:hAnsi="Cambria Math" w:cs="Times New Roman"/>
                  <w:color w:val="000000" w:themeColor="text1"/>
                  <w:kern w:val="0"/>
                  <w:lang w:eastAsia="en-US"/>
                </w:rPr>
              </m:ctrlPr>
            </m:sSubPr>
            <m:e>
              <m:r>
                <w:rPr>
                  <w:rFonts w:ascii="Cambria Math" w:eastAsia="ＭＳ ゴシック" w:hAnsi="Cambria Math" w:cs="Times New Roman"/>
                  <w:color w:val="000000" w:themeColor="text1"/>
                  <w:kern w:val="0"/>
                  <w:lang w:eastAsia="en-US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eastAsia="ＭＳ ゴシック" w:hAnsi="Cambria Math" w:cs="Times New Roman"/>
                  <w:color w:val="000000" w:themeColor="text1"/>
                  <w:kern w:val="0"/>
                  <w:lang w:eastAsia="en-US"/>
                </w:rPr>
                <m:t>sat</m:t>
              </m:r>
            </m:sub>
          </m:sSub>
          <m:r>
            <w:rPr>
              <w:rFonts w:ascii="Cambria Math" w:eastAsia="ＭＳ ゴシック" w:hAnsi="Cambria Math" w:cs="Times New Roman"/>
              <w:color w:val="000000" w:themeColor="text1"/>
              <w:kern w:val="0"/>
              <w:lang w:eastAsia="en-US"/>
            </w:rPr>
            <m:t>=</m:t>
          </m:r>
          <m:f>
            <m:fPr>
              <m:ctrlPr>
                <w:rPr>
                  <w:rFonts w:ascii="Cambria Math" w:eastAsia="ＭＳ ゴシック" w:hAnsi="Cambria Math" w:cs="Times New Roman"/>
                  <w:i/>
                  <w:color w:val="000000" w:themeColor="text1"/>
                  <w:kern w:val="0"/>
                  <w:lang w:eastAsia="en-US"/>
                </w:rPr>
              </m:ctrlPr>
            </m:fPr>
            <m:num>
              <m:r>
                <w:rPr>
                  <w:rFonts w:ascii="Cambria Math" w:eastAsia="ＭＳ ゴシック" w:hAnsi="Cambria Math" w:cs="Times New Roman"/>
                  <w:color w:val="000000" w:themeColor="text1"/>
                  <w:kern w:val="0"/>
                  <w:lang w:eastAsia="en-US"/>
                </w:rPr>
                <m:t>2L</m:t>
              </m:r>
              <m:sSup>
                <m:sSupPr>
                  <m:ctrlPr>
                    <w:rPr>
                      <w:rFonts w:ascii="Cambria Math" w:eastAsia="ＭＳ ゴシック" w:hAnsi="Cambria Math" w:cs="Times New Roman"/>
                      <w:i/>
                      <w:color w:val="000000" w:themeColor="text1"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ＭＳ ゴシック" w:hAnsi="Cambria Math" w:cs="Times New Roman"/>
                      <w:color w:val="000000" w:themeColor="text1"/>
                      <w:kern w:val="0"/>
                      <w:lang w:eastAsia="en-US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eastAsia="ＭＳ ゴシック" w:hAnsi="Cambria Math" w:cs="Times New Roman"/>
                          <w:i/>
                          <w:color w:val="000000" w:themeColor="text1"/>
                          <w:kern w:val="0"/>
                          <w:lang w:eastAsia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="ＭＳ ゴシック" w:hAnsi="Cambria Math" w:cs="Times New Roman"/>
                              <w:i/>
                              <w:color w:val="000000" w:themeColor="text1"/>
                              <w:kern w:val="0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ＭＳ ゴシック" w:hAnsi="Cambria Math" w:cs="Times New Roman"/>
                              <w:color w:val="000000" w:themeColor="text1"/>
                              <w:kern w:val="0"/>
                              <w:lang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cs="Times New Roman"/>
                              <w:color w:val="000000" w:themeColor="text1"/>
                              <w:kern w:val="0"/>
                              <w:lang w:eastAsia="en-US"/>
                            </w:rPr>
                            <m:t>D1</m:t>
                          </m:r>
                        </m:sub>
                      </m:sSub>
                    </m:e>
                  </m:rad>
                  <m:r>
                    <w:rPr>
                      <w:rFonts w:ascii="Cambria Math" w:eastAsia="ＭＳ ゴシック" w:hAnsi="Cambria Math" w:cs="Times New Roman"/>
                      <w:color w:val="000000" w:themeColor="text1"/>
                      <w:kern w:val="0"/>
                      <w:lang w:eastAsia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="ＭＳ ゴシック" w:hAnsi="Cambria Math" w:cs="Times New Roman"/>
                          <w:i/>
                          <w:color w:val="000000" w:themeColor="text1"/>
                          <w:kern w:val="0"/>
                          <w:lang w:eastAsia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="ＭＳ ゴシック" w:hAnsi="Cambria Math" w:cs="Times New Roman"/>
                              <w:i/>
                              <w:color w:val="000000" w:themeColor="text1"/>
                              <w:kern w:val="0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ＭＳ ゴシック" w:hAnsi="Cambria Math" w:cs="Times New Roman"/>
                              <w:color w:val="000000" w:themeColor="text1"/>
                              <w:kern w:val="0"/>
                              <w:lang w:eastAsia="en-US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cs="Times New Roman"/>
                              <w:color w:val="000000" w:themeColor="text1"/>
                              <w:kern w:val="0"/>
                              <w:lang w:eastAsia="en-US"/>
                            </w:rPr>
                            <m:t>D2</m:t>
                          </m:r>
                        </m:sub>
                      </m:sSub>
                    </m:e>
                  </m:rad>
                  <m:r>
                    <w:rPr>
                      <w:rFonts w:ascii="Cambria Math" w:eastAsia="ＭＳ ゴシック" w:hAnsi="Cambria Math" w:cs="Times New Roman"/>
                      <w:color w:val="000000" w:themeColor="text1"/>
                      <w:kern w:val="0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ＭＳ ゴシック" w:hAnsi="Cambria Math" w:cs="Times New Roman"/>
                      <w:color w:val="000000" w:themeColor="text1"/>
                      <w:kern w:val="0"/>
                      <w:lang w:eastAsia="en-US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ＭＳ ゴシック" w:hAnsi="Cambria Math" w:cs="Times New Roman"/>
                      <w:i/>
                      <w:color w:val="000000" w:themeColor="text1"/>
                      <w:kern w:val="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ＭＳ ゴシック" w:hAnsi="Cambria Math" w:cs="Times New Roman"/>
                      <w:color w:val="000000" w:themeColor="text1"/>
                      <w:kern w:val="0"/>
                      <w:lang w:eastAsia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ＭＳ ゴシック" w:hAnsi="Cambria Math" w:cs="Times New Roman"/>
                      <w:color w:val="000000" w:themeColor="text1"/>
                      <w:kern w:val="0"/>
                      <w:lang w:eastAsia="en-US"/>
                    </w:rPr>
                    <m:t>OX</m:t>
                  </m:r>
                </m:sub>
              </m:sSub>
              <m:r>
                <w:rPr>
                  <w:rFonts w:ascii="Cambria Math" w:eastAsia="ＭＳ ゴシック" w:hAnsi="Cambria Math" w:cs="Times New Roman"/>
                  <w:color w:val="000000" w:themeColor="text1"/>
                  <w:kern w:val="0"/>
                  <w:lang w:eastAsia="en-US"/>
                </w:rPr>
                <m:t>W</m:t>
              </m:r>
              <m:sSup>
                <m:sSupPr>
                  <m:ctrlPr>
                    <w:rPr>
                      <w:rFonts w:ascii="Cambria Math" w:eastAsia="ＭＳ ゴシック" w:hAnsi="Cambria Math" w:cs="Times New Roman"/>
                      <w:i/>
                      <w:color w:val="000000" w:themeColor="text1"/>
                      <w:kern w:val="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ＭＳ ゴシック" w:hAnsi="Cambria Math" w:cs="Times New Roman"/>
                      <w:color w:val="000000" w:themeColor="text1"/>
                      <w:kern w:val="0"/>
                      <w:lang w:eastAsia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ＭＳ ゴシック" w:hAnsi="Cambria Math" w:cs="Times New Roman"/>
                          <w:i/>
                          <w:color w:val="000000" w:themeColor="text1"/>
                          <w:kern w:val="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ＭＳ ゴシック" w:hAnsi="Cambria Math" w:cs="Times New Roman"/>
                          <w:color w:val="000000" w:themeColor="text1"/>
                          <w:kern w:val="0"/>
                          <w:lang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cs="Times New Roman"/>
                          <w:color w:val="000000" w:themeColor="text1"/>
                          <w:kern w:val="0"/>
                          <w:lang w:eastAsia="en-US"/>
                        </w:rPr>
                        <m:t>G1</m:t>
                      </m:r>
                    </m:sub>
                  </m:sSub>
                  <m:r>
                    <w:rPr>
                      <w:rFonts w:ascii="Cambria Math" w:eastAsia="ＭＳ ゴシック" w:hAnsi="Cambria Math" w:cs="Times New Roman"/>
                      <w:color w:val="000000" w:themeColor="text1"/>
                      <w:kern w:val="0"/>
                      <w:lang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ＭＳ ゴシック" w:hAnsi="Cambria Math" w:cs="Times New Roman"/>
                          <w:i/>
                          <w:color w:val="000000" w:themeColor="text1"/>
                          <w:kern w:val="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ＭＳ ゴシック" w:hAnsi="Cambria Math" w:cs="Times New Roman"/>
                          <w:color w:val="000000" w:themeColor="text1"/>
                          <w:kern w:val="0"/>
                          <w:lang w:eastAsia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ＭＳ ゴシック" w:hAnsi="Cambria Math" w:cs="Times New Roman"/>
                          <w:color w:val="000000" w:themeColor="text1"/>
                          <w:kern w:val="0"/>
                          <w:lang w:eastAsia="en-US"/>
                        </w:rPr>
                        <m:t>G2</m:t>
                      </m:r>
                    </m:sub>
                  </m:sSub>
                  <m:r>
                    <w:rPr>
                      <w:rFonts w:ascii="Cambria Math" w:eastAsia="ＭＳ ゴシック" w:hAnsi="Cambria Math" w:cs="Times New Roman"/>
                      <w:color w:val="000000" w:themeColor="text1"/>
                      <w:kern w:val="0"/>
                      <w:lang w:eastAsia="en-US"/>
                    </w:rPr>
                    <m:t>)</m:t>
                  </m:r>
                </m:e>
                <m:sup>
                  <m:r>
                    <w:rPr>
                      <w:rFonts w:ascii="Cambria Math" w:eastAsia="ＭＳ ゴシック" w:hAnsi="Cambria Math" w:cs="Times New Roman"/>
                      <w:color w:val="000000" w:themeColor="text1"/>
                      <w:kern w:val="0"/>
                      <w:lang w:eastAsia="en-US"/>
                    </w:rPr>
                    <m:t>2</m:t>
                  </m:r>
                </m:sup>
              </m:sSup>
            </m:den>
          </m:f>
        </m:oMath>
      </m:oMathPara>
    </w:p>
    <w:p w14:paraId="42F53DB0" w14:textId="12B76F60" w:rsidR="00D64CCF" w:rsidRPr="00536EA5" w:rsidRDefault="00FD6418" w:rsidP="00D64CCF">
      <w:pPr>
        <w:spacing w:line="360" w:lineRule="auto"/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</w:pPr>
      <w:r w:rsidRPr="00536EA5">
        <w:rPr>
          <w:rFonts w:ascii="Times New Roman" w:hAnsi="Times New Roman" w:cs="Times New Roman" w:hint="eastAsia"/>
          <w:color w:val="000000" w:themeColor="text1"/>
        </w:rPr>
        <w:t>where</w:t>
      </w:r>
      <w:r w:rsidRPr="00536EA5">
        <w:rPr>
          <w:rFonts w:ascii="Times New Roman" w:hAnsi="Times New Roman" w:cs="Times New Roman"/>
          <w:color w:val="000000" w:themeColor="text1"/>
        </w:rPr>
        <w:t xml:space="preserve"> </w:t>
      </w:r>
      <w:r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>the width (</w:t>
      </w:r>
      <w:r w:rsidRPr="00536EA5">
        <w:rPr>
          <w:rFonts w:ascii="Times New Roman" w:eastAsia="ＭＳ 明朝" w:hAnsi="Times New Roman" w:cs="Times New Roman"/>
          <w:i/>
          <w:color w:val="000000" w:themeColor="text1"/>
          <w:kern w:val="0"/>
          <w:lang w:val="en-AU"/>
        </w:rPr>
        <w:t>W</w:t>
      </w:r>
      <w:r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>) and length (</w:t>
      </w:r>
      <w:r w:rsidRPr="00536EA5">
        <w:rPr>
          <w:rFonts w:ascii="Times New Roman" w:eastAsia="ＭＳ 明朝" w:hAnsi="Times New Roman" w:cs="Times New Roman"/>
          <w:i/>
          <w:color w:val="000000" w:themeColor="text1"/>
          <w:kern w:val="0"/>
          <w:lang w:val="en-AU"/>
        </w:rPr>
        <w:t>L</w:t>
      </w:r>
      <w:r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) of the gate channel were 360 </w:t>
      </w:r>
      <w:r w:rsidRPr="00536EA5">
        <w:rPr>
          <w:rFonts w:ascii="Symbol" w:eastAsia="ＭＳ 明朝" w:hAnsi="Symbol" w:cs="Times New Roman"/>
          <w:color w:val="000000" w:themeColor="text1"/>
          <w:kern w:val="0"/>
          <w:lang w:val="en-AU"/>
        </w:rPr>
        <w:t></w:t>
      </w:r>
      <w:r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m and 12 </w:t>
      </w:r>
      <w:r w:rsidRPr="00536EA5">
        <w:rPr>
          <w:rFonts w:ascii="Symbol" w:eastAsia="ＭＳ 明朝" w:hAnsi="Symbol" w:cs="Times New Roman"/>
          <w:color w:val="000000" w:themeColor="text1"/>
          <w:kern w:val="0"/>
          <w:lang w:val="en-AU"/>
        </w:rPr>
        <w:t></w:t>
      </w:r>
      <w:r w:rsidR="00836A4D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>m,</w:t>
      </w:r>
      <w:r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 respectively, </w:t>
      </w:r>
      <w:r w:rsidRPr="00536EA5">
        <w:rPr>
          <w:rFonts w:ascii="Times New Roman" w:eastAsia="ＭＳ 明朝" w:hAnsi="Times New Roman" w:cs="Times New Roman"/>
          <w:i/>
          <w:color w:val="000000" w:themeColor="text1"/>
          <w:kern w:val="0"/>
          <w:lang w:val="en-AU"/>
        </w:rPr>
        <w:t>C</w:t>
      </w:r>
      <w:r w:rsidRPr="00536EA5">
        <w:rPr>
          <w:rFonts w:ascii="Times New Roman" w:eastAsia="ＭＳ 明朝" w:hAnsi="Times New Roman" w:cs="Times New Roman"/>
          <w:color w:val="000000" w:themeColor="text1"/>
          <w:kern w:val="0"/>
          <w:vertAlign w:val="subscript"/>
          <w:lang w:val="en-AU"/>
        </w:rPr>
        <w:t>OX</w:t>
      </w:r>
      <w:r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 was measured as </w:t>
      </w:r>
      <w:r w:rsidRPr="00536EA5">
        <w:rPr>
          <w:rFonts w:ascii="Times New Roman" w:hAnsi="Times New Roman" w:cs="Times New Roman"/>
          <w:color w:val="000000" w:themeColor="text1"/>
        </w:rPr>
        <w:t>2.2</w:t>
      </w:r>
      <w:r w:rsidR="00397222" w:rsidRPr="00536EA5">
        <w:rPr>
          <w:rFonts w:ascii="Times New Roman" w:hAnsi="Times New Roman" w:cs="Times New Roman"/>
          <w:color w:val="000000" w:themeColor="text1"/>
        </w:rPr>
        <w:t>1</w:t>
      </w:r>
      <w:r w:rsidRPr="00536EA5">
        <w:rPr>
          <w:rFonts w:ascii="Times New Roman" w:hAnsi="Times New Roman" w:cs="Times New Roman"/>
          <w:color w:val="000000" w:themeColor="text1"/>
        </w:rPr>
        <w:t xml:space="preserve"> </w:t>
      </w:r>
      <w:r w:rsidRPr="00536EA5">
        <w:rPr>
          <w:rFonts w:ascii="Times New Roman" w:hAnsi="Times New Roman"/>
          <w:color w:val="000000" w:themeColor="text1"/>
        </w:rPr>
        <w:t xml:space="preserve">× </w:t>
      </w:r>
      <w:r w:rsidRPr="00536EA5">
        <w:rPr>
          <w:rFonts w:ascii="Times New Roman" w:hAnsi="Times New Roman" w:cs="Times New Roman"/>
          <w:color w:val="000000" w:themeColor="text1"/>
        </w:rPr>
        <w:t>10</w:t>
      </w:r>
      <w:r w:rsidRPr="00536EA5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536EA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EA5">
        <w:rPr>
          <w:rFonts w:ascii="Times New Roman" w:hAnsi="Times New Roman" w:cs="Times New Roman"/>
          <w:color w:val="000000" w:themeColor="text1"/>
        </w:rPr>
        <w:t>nF</w:t>
      </w:r>
      <w:proofErr w:type="spellEnd"/>
      <w:r w:rsidRPr="00536EA5">
        <w:rPr>
          <w:rFonts w:ascii="Times New Roman" w:hAnsi="Times New Roman" w:cs="Times New Roman"/>
          <w:color w:val="000000" w:themeColor="text1"/>
        </w:rPr>
        <w:t xml:space="preserve"> </w:t>
      </w:r>
      <w:r w:rsidR="005E6B6D" w:rsidRPr="00536EA5">
        <w:rPr>
          <w:rFonts w:ascii="Times New Roman" w:hAnsi="Times New Roman" w:cs="Times New Roman"/>
          <w:color w:val="000000" w:themeColor="text1"/>
        </w:rPr>
        <w:t xml:space="preserve">(50 Hz) </w:t>
      </w:r>
      <w:r w:rsidRPr="00536EA5">
        <w:rPr>
          <w:rFonts w:ascii="Times New Roman" w:hAnsi="Times New Roman" w:cs="Times New Roman"/>
          <w:color w:val="000000" w:themeColor="text1"/>
        </w:rPr>
        <w:t>using a impedance analyzer (</w:t>
      </w:r>
      <w:r w:rsidRPr="00536EA5">
        <w:rPr>
          <w:rFonts w:ascii="Times New Roman" w:hAnsi="Times New Roman" w:cs="Times New Roman"/>
          <w:bCs/>
          <w:color w:val="000000" w:themeColor="text1"/>
        </w:rPr>
        <w:t>Agilent Technologies)</w:t>
      </w:r>
      <w:r w:rsidR="00664D91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, and </w:t>
      </w:r>
      <w:r w:rsidR="00664D91" w:rsidRPr="00536EA5">
        <w:rPr>
          <w:rFonts w:ascii="Times New Roman" w:eastAsia="ＭＳ 明朝" w:hAnsi="Times New Roman" w:cs="Times New Roman"/>
          <w:i/>
          <w:color w:val="000000" w:themeColor="text1"/>
          <w:kern w:val="0"/>
          <w:lang w:val="en-AU"/>
        </w:rPr>
        <w:t>V</w:t>
      </w:r>
      <w:r w:rsidR="00664D91" w:rsidRPr="00536EA5">
        <w:rPr>
          <w:rFonts w:ascii="Times New Roman" w:eastAsia="ＭＳ 明朝" w:hAnsi="Times New Roman" w:cs="Times New Roman"/>
          <w:color w:val="000000" w:themeColor="text1"/>
          <w:kern w:val="0"/>
          <w:vertAlign w:val="subscript"/>
          <w:lang w:val="en-AU"/>
        </w:rPr>
        <w:t>G1</w:t>
      </w:r>
      <w:r w:rsidR="00664D91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, </w:t>
      </w:r>
      <w:r w:rsidR="00664D91" w:rsidRPr="00536EA5">
        <w:rPr>
          <w:rFonts w:ascii="Times New Roman" w:eastAsia="ＭＳ 明朝" w:hAnsi="Times New Roman" w:cs="Times New Roman"/>
          <w:i/>
          <w:color w:val="000000" w:themeColor="text1"/>
          <w:kern w:val="0"/>
          <w:lang w:val="en-AU"/>
        </w:rPr>
        <w:t>V</w:t>
      </w:r>
      <w:r w:rsidR="00664D91" w:rsidRPr="00536EA5">
        <w:rPr>
          <w:rFonts w:ascii="Times New Roman" w:eastAsia="ＭＳ 明朝" w:hAnsi="Times New Roman" w:cs="Times New Roman"/>
          <w:color w:val="000000" w:themeColor="text1"/>
          <w:kern w:val="0"/>
          <w:vertAlign w:val="subscript"/>
          <w:lang w:val="en-AU"/>
        </w:rPr>
        <w:t>G2</w:t>
      </w:r>
      <w:r w:rsidR="00664D91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, </w:t>
      </w:r>
      <w:r w:rsidR="00664D91" w:rsidRPr="00536EA5">
        <w:rPr>
          <w:rFonts w:ascii="Times New Roman" w:eastAsia="ＭＳ 明朝" w:hAnsi="Times New Roman" w:cs="Times New Roman"/>
          <w:i/>
          <w:color w:val="000000" w:themeColor="text1"/>
          <w:kern w:val="0"/>
          <w:lang w:val="en-AU"/>
        </w:rPr>
        <w:t>I</w:t>
      </w:r>
      <w:r w:rsidR="00664D91" w:rsidRPr="00536EA5">
        <w:rPr>
          <w:rFonts w:ascii="Times New Roman" w:eastAsia="ＭＳ 明朝" w:hAnsi="Times New Roman" w:cs="Times New Roman"/>
          <w:color w:val="000000" w:themeColor="text1"/>
          <w:kern w:val="0"/>
          <w:vertAlign w:val="subscript"/>
          <w:lang w:val="en-AU"/>
        </w:rPr>
        <w:t>D1</w:t>
      </w:r>
      <w:r w:rsidR="00664D91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, and </w:t>
      </w:r>
      <w:r w:rsidR="00664D91" w:rsidRPr="00536EA5">
        <w:rPr>
          <w:rFonts w:ascii="Times New Roman" w:eastAsia="ＭＳ 明朝" w:hAnsi="Times New Roman" w:cs="Times New Roman"/>
          <w:i/>
          <w:color w:val="000000" w:themeColor="text1"/>
          <w:kern w:val="0"/>
          <w:lang w:val="en-AU"/>
        </w:rPr>
        <w:t>I</w:t>
      </w:r>
      <w:r w:rsidR="00664D91" w:rsidRPr="00536EA5">
        <w:rPr>
          <w:rFonts w:ascii="Times New Roman" w:eastAsia="ＭＳ 明朝" w:hAnsi="Times New Roman" w:cs="Times New Roman"/>
          <w:color w:val="000000" w:themeColor="text1"/>
          <w:kern w:val="0"/>
          <w:vertAlign w:val="subscript"/>
          <w:lang w:val="en-AU"/>
        </w:rPr>
        <w:t>D2</w:t>
      </w:r>
      <w:r w:rsidR="00664D91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 were estimated </w:t>
      </w:r>
      <w:r w:rsidR="00F04A34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as 1.25 V, 0.75 V, 40.5 </w:t>
      </w:r>
      <w:r w:rsidR="00F04A34" w:rsidRPr="00536EA5">
        <w:rPr>
          <w:rFonts w:ascii="Symbol" w:eastAsia="ＭＳ 明朝" w:hAnsi="Symbol" w:cs="Times New Roman"/>
          <w:color w:val="000000" w:themeColor="text1"/>
          <w:kern w:val="0"/>
          <w:lang w:val="en-AU"/>
        </w:rPr>
        <w:t></w:t>
      </w:r>
      <w:r w:rsidR="00F04A34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A, and 6.73 </w:t>
      </w:r>
      <w:r w:rsidR="00F04A34" w:rsidRPr="00536EA5">
        <w:rPr>
          <w:rFonts w:ascii="Symbol" w:eastAsia="ＭＳ 明朝" w:hAnsi="Symbol" w:cs="Times New Roman"/>
          <w:color w:val="000000" w:themeColor="text1"/>
          <w:kern w:val="0"/>
          <w:lang w:val="en-AU"/>
        </w:rPr>
        <w:t></w:t>
      </w:r>
      <w:r w:rsidR="00F04A34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M </w:t>
      </w:r>
      <w:r w:rsidR="00664D91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from </w:t>
      </w:r>
      <w:r w:rsidR="00664D91" w:rsidRPr="00536EA5">
        <w:rPr>
          <w:rFonts w:ascii="Times New Roman" w:eastAsia="ＭＳ 明朝" w:hAnsi="Times New Roman" w:cs="Times New Roman"/>
          <w:b/>
          <w:color w:val="000000" w:themeColor="text1"/>
          <w:kern w:val="0"/>
          <w:lang w:val="en-AU"/>
        </w:rPr>
        <w:t>Figure S1</w:t>
      </w:r>
      <w:r w:rsidR="00FD3E23" w:rsidRPr="00536EA5">
        <w:rPr>
          <w:rFonts w:ascii="Times New Roman" w:eastAsia="ＭＳ 明朝" w:hAnsi="Times New Roman" w:cs="Times New Roman"/>
          <w:b/>
          <w:color w:val="000000" w:themeColor="text1"/>
          <w:kern w:val="0"/>
          <w:lang w:val="en-AU"/>
        </w:rPr>
        <w:t>b</w:t>
      </w:r>
      <w:r w:rsidR="00836A4D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, </w:t>
      </w:r>
      <w:r w:rsidR="00F04A34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>respectively.</w:t>
      </w:r>
      <w:r w:rsidR="00664D91" w:rsidRPr="00536EA5">
        <w:rPr>
          <w:rFonts w:ascii="Times New Roman" w:eastAsia="ＭＳ 明朝" w:hAnsi="Times New Roman" w:cs="Times New Roman"/>
          <w:color w:val="000000" w:themeColor="text1"/>
          <w:kern w:val="0"/>
          <w:lang w:val="en-AU"/>
        </w:rPr>
        <w:t xml:space="preserve"> </w:t>
      </w:r>
    </w:p>
    <w:p w14:paraId="56049312" w14:textId="677A6121" w:rsidR="00151872" w:rsidRPr="00536EA5" w:rsidRDefault="00801889" w:rsidP="00D64CC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36EA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6294AC9" wp14:editId="457D001E">
            <wp:extent cx="5754693" cy="231711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07" cy="231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FC4C" w14:textId="12DF3966" w:rsidR="00151872" w:rsidRPr="00536EA5" w:rsidRDefault="00151872" w:rsidP="00D64CCF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  <w:r w:rsidRPr="00536EA5">
        <w:rPr>
          <w:rFonts w:ascii="Times New Roman" w:hAnsi="Times New Roman" w:cs="Times New Roman"/>
          <w:b/>
          <w:color w:val="000000" w:themeColor="text1"/>
        </w:rPr>
        <w:t>Figure S1</w:t>
      </w:r>
      <w:r w:rsidRPr="00536EA5">
        <w:rPr>
          <w:rFonts w:ascii="Times New Roman" w:hAnsi="Times New Roman" w:cs="Times New Roman"/>
          <w:color w:val="000000" w:themeColor="text1"/>
        </w:rPr>
        <w:t xml:space="preserve"> </w:t>
      </w:r>
      <w:r w:rsidRPr="00536EA5">
        <w:rPr>
          <w:rFonts w:ascii="Times New Roman" w:hAnsi="Times New Roman" w:cs="Times New Roman"/>
          <w:i/>
          <w:color w:val="000000" w:themeColor="text1"/>
        </w:rPr>
        <w:t>V</w:t>
      </w:r>
      <w:r w:rsidRPr="00536EA5">
        <w:rPr>
          <w:rFonts w:ascii="Times New Roman" w:hAnsi="Times New Roman" w:cs="Times New Roman"/>
          <w:color w:val="000000" w:themeColor="text1"/>
          <w:vertAlign w:val="subscript"/>
        </w:rPr>
        <w:t>G</w:t>
      </w:r>
      <w:r w:rsidRPr="00536EA5">
        <w:rPr>
          <w:rFonts w:ascii="Times New Roman" w:hAnsi="Times New Roman" w:cs="Times New Roman"/>
          <w:color w:val="000000" w:themeColor="text1"/>
        </w:rPr>
        <w:t>-</w:t>
      </w:r>
      <w:r w:rsidRPr="00536EA5">
        <w:rPr>
          <w:rFonts w:ascii="Times New Roman" w:hAnsi="Times New Roman" w:cs="Times New Roman"/>
          <w:i/>
          <w:color w:val="000000" w:themeColor="text1"/>
        </w:rPr>
        <w:t>I</w:t>
      </w:r>
      <w:r w:rsidRPr="00536EA5">
        <w:rPr>
          <w:rFonts w:ascii="Times New Roman" w:hAnsi="Times New Roman" w:cs="Times New Roman"/>
          <w:color w:val="000000" w:themeColor="text1"/>
          <w:vertAlign w:val="subscript"/>
        </w:rPr>
        <w:t>D</w:t>
      </w:r>
      <w:r w:rsidRPr="00536EA5">
        <w:rPr>
          <w:rFonts w:ascii="Times New Roman" w:hAnsi="Times New Roman" w:cs="Times New Roman"/>
          <w:color w:val="000000" w:themeColor="text1"/>
        </w:rPr>
        <w:t xml:space="preserve"> and </w:t>
      </w:r>
      <w:r w:rsidRPr="00536EA5">
        <w:rPr>
          <w:rFonts w:ascii="Times New Roman" w:hAnsi="Times New Roman" w:cs="Times New Roman"/>
          <w:i/>
          <w:color w:val="000000" w:themeColor="text1"/>
        </w:rPr>
        <w:t>V</w:t>
      </w:r>
      <w:r w:rsidRPr="00536EA5">
        <w:rPr>
          <w:rFonts w:ascii="Times New Roman" w:hAnsi="Times New Roman" w:cs="Times New Roman"/>
          <w:color w:val="000000" w:themeColor="text1"/>
          <w:vertAlign w:val="subscript"/>
        </w:rPr>
        <w:t>D</w:t>
      </w:r>
      <w:r w:rsidRPr="00536EA5">
        <w:rPr>
          <w:rFonts w:ascii="Times New Roman" w:hAnsi="Times New Roman" w:cs="Times New Roman"/>
          <w:color w:val="000000" w:themeColor="text1"/>
        </w:rPr>
        <w:t>-</w:t>
      </w:r>
      <w:r w:rsidRPr="00536EA5">
        <w:rPr>
          <w:rFonts w:ascii="Times New Roman" w:hAnsi="Times New Roman" w:cs="Times New Roman"/>
          <w:i/>
          <w:color w:val="000000" w:themeColor="text1"/>
        </w:rPr>
        <w:t>I</w:t>
      </w:r>
      <w:r w:rsidRPr="00536EA5">
        <w:rPr>
          <w:rFonts w:ascii="Times New Roman" w:hAnsi="Times New Roman" w:cs="Times New Roman"/>
          <w:color w:val="000000" w:themeColor="text1"/>
          <w:vertAlign w:val="subscript"/>
        </w:rPr>
        <w:t>D</w:t>
      </w:r>
      <w:r w:rsidRPr="00536EA5">
        <w:rPr>
          <w:rFonts w:ascii="Times New Roman" w:hAnsi="Times New Roman" w:cs="Times New Roman"/>
          <w:color w:val="000000" w:themeColor="text1"/>
        </w:rPr>
        <w:t xml:space="preserve"> electrical characteristics of ISTFT used in this study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. </w:t>
      </w:r>
      <w:r w:rsidR="007B55AD"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No membrane was coated on the Ta</w:t>
      </w:r>
      <w:r w:rsidR="007B55AD"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bscript"/>
          <w:lang w:eastAsia="en-US"/>
        </w:rPr>
        <w:t>2</w:t>
      </w:r>
      <w:r w:rsidR="007B55AD"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O</w:t>
      </w:r>
      <w:r w:rsidR="007B55AD"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bscript"/>
          <w:lang w:eastAsia="en-US"/>
        </w:rPr>
        <w:t>5</w:t>
      </w:r>
      <w:r w:rsidR="007B55AD"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 gate insulator.</w:t>
      </w:r>
    </w:p>
    <w:p w14:paraId="5DB67A05" w14:textId="77777777" w:rsidR="00151872" w:rsidRPr="00536EA5" w:rsidRDefault="00151872" w:rsidP="00D64CCF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</w:p>
    <w:p w14:paraId="3C740CA0" w14:textId="77777777" w:rsidR="00151872" w:rsidRPr="00536EA5" w:rsidRDefault="00151872" w:rsidP="00D64CC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65CE974" w14:textId="77777777" w:rsidR="00A76E30" w:rsidRPr="00536EA5" w:rsidRDefault="00A76E30" w:rsidP="00D64CC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574EC11" w14:textId="77777777" w:rsidR="00A76E30" w:rsidRPr="00536EA5" w:rsidRDefault="00A76E30" w:rsidP="00D64CCF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5D46AB1" w14:textId="132438B2" w:rsidR="00C80440" w:rsidRPr="00536EA5" w:rsidRDefault="00D64CCF" w:rsidP="00084A9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536EA5">
        <w:rPr>
          <w:rFonts w:ascii="Times New Roman" w:hAnsi="Times New Roman" w:cs="Times New Roman"/>
          <w:b/>
          <w:color w:val="000000" w:themeColor="text1"/>
        </w:rPr>
        <w:lastRenderedPageBreak/>
        <w:t>S</w:t>
      </w:r>
      <w:r w:rsidRPr="00536EA5">
        <w:rPr>
          <w:rFonts w:ascii="Times New Roman" w:hAnsi="Times New Roman" w:cs="Times New Roman" w:hint="eastAsia"/>
          <w:b/>
          <w:color w:val="000000" w:themeColor="text1"/>
        </w:rPr>
        <w:t>2</w:t>
      </w:r>
      <w:r w:rsidR="001B1773" w:rsidRPr="00536EA5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7A1875" w:rsidRPr="00536EA5">
        <w:rPr>
          <w:rFonts w:ascii="Times New Roman" w:hAnsi="Times New Roman" w:cs="Times New Roman"/>
          <w:b/>
          <w:color w:val="000000" w:themeColor="text1"/>
        </w:rPr>
        <w:t>Source follower circuit for FET real-time measurement</w:t>
      </w:r>
    </w:p>
    <w:p w14:paraId="0E75C1BD" w14:textId="2CF9BEDF" w:rsidR="00C80440" w:rsidRPr="00536EA5" w:rsidRDefault="00DD6410" w:rsidP="00C318C5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The change in surface potential (</w:t>
      </w:r>
      <w:r w:rsidRPr="00536EA5">
        <w:rPr>
          <w:rFonts w:ascii="Symbol" w:eastAsia="ＭＳ ゴシック" w:hAnsi="Symbol" w:cs="Times New Roman"/>
          <w:color w:val="000000" w:themeColor="text1"/>
          <w:kern w:val="0"/>
          <w:lang w:eastAsia="en-US"/>
        </w:rPr>
        <w:t></w:t>
      </w:r>
      <w:proofErr w:type="spellStart"/>
      <w:r w:rsidRPr="00536EA5">
        <w:rPr>
          <w:rFonts w:ascii="Times New Roman" w:eastAsia="ＭＳ ゴシック" w:hAnsi="Times New Roman" w:cs="Times New Roman"/>
          <w:i/>
          <w:color w:val="000000" w:themeColor="text1"/>
          <w:kern w:val="0"/>
          <w:lang w:eastAsia="en-US"/>
        </w:rPr>
        <w:t>V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bscript"/>
          <w:lang w:eastAsia="en-US"/>
        </w:rPr>
        <w:t>out</w:t>
      </w:r>
      <w:proofErr w:type="spellEnd"/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) at the gate was measured at a constant I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bscript"/>
          <w:lang w:eastAsia="en-US"/>
        </w:rPr>
        <w:t>D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 (700 </w:t>
      </w:r>
      <w:r w:rsidRPr="00536EA5">
        <w:rPr>
          <w:rFonts w:ascii="Symbol" w:eastAsia="ＭＳ ゴシック" w:hAnsi="Symbol" w:cs="Times New Roman"/>
          <w:color w:val="000000" w:themeColor="text1"/>
          <w:kern w:val="0"/>
          <w:lang w:eastAsia="en-US"/>
        </w:rPr>
        <w:t>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A) using the source follower circuit shown in </w:t>
      </w:r>
      <w:r w:rsidR="008E7E66"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  <w:lang w:eastAsia="en-US"/>
        </w:rPr>
        <w:t>Fig</w:t>
      </w:r>
      <w:r w:rsidR="00084CE0"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  <w:lang w:eastAsia="en-US"/>
        </w:rPr>
        <w:t>ure</w:t>
      </w:r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  <w:lang w:eastAsia="en-US"/>
        </w:rPr>
        <w:t xml:space="preserve"> </w:t>
      </w:r>
      <w:r w:rsidR="008E7E66"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  <w:lang w:eastAsia="en-US"/>
        </w:rPr>
        <w:t>S</w:t>
      </w:r>
      <w:r w:rsidR="00084CE0"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  <w:lang w:eastAsia="en-US"/>
        </w:rPr>
        <w:t>2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; thus, the detected </w:t>
      </w:r>
      <w:r w:rsidRPr="00536EA5">
        <w:rPr>
          <w:rFonts w:ascii="Symbol" w:eastAsia="ＭＳ ゴシック" w:hAnsi="Symbol" w:cs="Times New Roman"/>
          <w:color w:val="000000" w:themeColor="text1"/>
          <w:kern w:val="0"/>
          <w:lang w:eastAsia="en-US"/>
        </w:rPr>
        <w:t></w:t>
      </w:r>
      <w:proofErr w:type="spellStart"/>
      <w:r w:rsidRPr="00536EA5">
        <w:rPr>
          <w:rFonts w:ascii="Times New Roman" w:eastAsia="ＭＳ ゴシック" w:hAnsi="Times New Roman" w:cs="Times New Roman"/>
          <w:i/>
          <w:color w:val="000000" w:themeColor="text1"/>
          <w:kern w:val="0"/>
          <w:lang w:eastAsia="en-US"/>
        </w:rPr>
        <w:t>V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bscript"/>
          <w:lang w:eastAsia="en-US"/>
        </w:rPr>
        <w:t>out</w:t>
      </w:r>
      <w:proofErr w:type="spellEnd"/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 was regarded as the change in the source-gate voltage (</w:t>
      </w:r>
      <w:r w:rsidRPr="00536EA5">
        <w:rPr>
          <w:rFonts w:ascii="Symbol" w:eastAsia="ＭＳ ゴシック" w:hAnsi="Symbol" w:cs="Times New Roman"/>
          <w:color w:val="000000" w:themeColor="text1"/>
          <w:kern w:val="0"/>
          <w:lang w:eastAsia="en-US"/>
        </w:rPr>
        <w:t></w:t>
      </w:r>
      <w:r w:rsidRPr="00536EA5">
        <w:rPr>
          <w:rFonts w:ascii="Times New Roman" w:eastAsia="ＭＳ ゴシック" w:hAnsi="Times New Roman" w:cs="Times New Roman"/>
          <w:i/>
          <w:color w:val="000000" w:themeColor="text1"/>
          <w:kern w:val="0"/>
          <w:lang w:eastAsia="en-US"/>
        </w:rPr>
        <w:t>V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bscript"/>
          <w:lang w:eastAsia="en-US"/>
        </w:rPr>
        <w:t>S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), which was equal to –</w:t>
      </w:r>
      <w:r w:rsidRPr="00536EA5">
        <w:rPr>
          <w:rFonts w:ascii="Symbol" w:eastAsia="ＭＳ ゴシック" w:hAnsi="Symbol" w:cs="Times New Roman"/>
          <w:color w:val="000000" w:themeColor="text1"/>
          <w:kern w:val="0"/>
          <w:lang w:eastAsia="en-US"/>
        </w:rPr>
        <w:t></w:t>
      </w:r>
      <w:r w:rsidRPr="00536EA5">
        <w:rPr>
          <w:rFonts w:ascii="Times New Roman" w:eastAsia="ＭＳ ゴシック" w:hAnsi="Times New Roman" w:cs="Times New Roman"/>
          <w:i/>
          <w:color w:val="000000" w:themeColor="text1"/>
          <w:kern w:val="0"/>
          <w:lang w:eastAsia="en-US"/>
        </w:rPr>
        <w:t>V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bscript"/>
          <w:lang w:eastAsia="en-US"/>
        </w:rPr>
        <w:t>T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. Using this system, the surface potential of the FET can be monitored in real time. </w:t>
      </w:r>
    </w:p>
    <w:p w14:paraId="21C95968" w14:textId="1D2F7AD0" w:rsidR="004243CD" w:rsidRPr="00536EA5" w:rsidRDefault="004243CD" w:rsidP="00084A96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36EA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1873ED3" wp14:editId="7C820681">
            <wp:extent cx="4025357" cy="2232248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357" cy="223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E2FA26E" w14:textId="2FB07312" w:rsidR="004243CD" w:rsidRPr="00536EA5" w:rsidRDefault="004243CD" w:rsidP="00DA0884">
      <w:pPr>
        <w:rPr>
          <w:rFonts w:ascii="Times New Roman" w:hAnsi="Times New Roman" w:cs="Times New Roman"/>
          <w:color w:val="000000" w:themeColor="text1"/>
        </w:rPr>
      </w:pPr>
      <w:r w:rsidRPr="00536EA5">
        <w:rPr>
          <w:rFonts w:ascii="Times New Roman" w:hAnsi="Times New Roman" w:cs="Times New Roman"/>
          <w:b/>
          <w:color w:val="000000" w:themeColor="text1"/>
        </w:rPr>
        <w:t xml:space="preserve">Figure </w:t>
      </w:r>
      <w:r w:rsidR="008E7E66" w:rsidRPr="00536EA5">
        <w:rPr>
          <w:rFonts w:ascii="Times New Roman" w:hAnsi="Times New Roman" w:cs="Times New Roman"/>
          <w:b/>
          <w:color w:val="000000" w:themeColor="text1"/>
        </w:rPr>
        <w:t>S</w:t>
      </w:r>
      <w:r w:rsidR="00D64CCF" w:rsidRPr="00536EA5">
        <w:rPr>
          <w:rFonts w:ascii="Times New Roman" w:hAnsi="Times New Roman" w:cs="Times New Roman"/>
          <w:b/>
          <w:color w:val="000000" w:themeColor="text1"/>
        </w:rPr>
        <w:t>2</w:t>
      </w:r>
      <w:r w:rsidR="00B96578" w:rsidRPr="00536EA5">
        <w:rPr>
          <w:rFonts w:ascii="Times New Roman" w:hAnsi="Times New Roman" w:cs="Times New Roman"/>
          <w:color w:val="000000" w:themeColor="text1"/>
        </w:rPr>
        <w:t xml:space="preserve"> 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Electrical circuit</w:t>
      </w:r>
      <w:r w:rsidR="00857083"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 (source follower circuit)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 for measuring surface potential of FET sensor.</w:t>
      </w:r>
      <w:r w:rsidR="00D0044E"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perscript"/>
          <w:lang w:eastAsia="en-US"/>
        </w:rPr>
        <w:t>S</w:t>
      </w:r>
      <w:r w:rsidR="008E7E66"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perscript"/>
          <w:lang w:eastAsia="en-US"/>
        </w:rPr>
        <w:t>1</w:t>
      </w:r>
    </w:p>
    <w:p w14:paraId="4477ACDE" w14:textId="77777777" w:rsidR="004243CD" w:rsidRPr="00536EA5" w:rsidRDefault="004243CD" w:rsidP="00084A96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76ACDC7" w14:textId="77777777" w:rsidR="001B1773" w:rsidRPr="00536EA5" w:rsidRDefault="001B1773" w:rsidP="00985A8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5765376A" w14:textId="77777777" w:rsidR="001B1773" w:rsidRPr="00536EA5" w:rsidRDefault="001B1773" w:rsidP="00985A8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610BBB8B" w14:textId="77777777" w:rsidR="001B1773" w:rsidRPr="00536EA5" w:rsidRDefault="001B1773" w:rsidP="00985A8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1A269BC4" w14:textId="77777777" w:rsidR="001B1773" w:rsidRPr="00536EA5" w:rsidRDefault="001B1773" w:rsidP="00985A8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563260A1" w14:textId="77777777" w:rsidR="001B1773" w:rsidRPr="00536EA5" w:rsidRDefault="001B1773" w:rsidP="00985A8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65B1E3B1" w14:textId="77777777" w:rsidR="001B1773" w:rsidRPr="00536EA5" w:rsidRDefault="001B1773" w:rsidP="00985A8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7478EA05" w14:textId="77777777" w:rsidR="001B1773" w:rsidRPr="00536EA5" w:rsidRDefault="001B1773" w:rsidP="00985A8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5DB6B129" w14:textId="77777777" w:rsidR="001B1773" w:rsidRPr="00536EA5" w:rsidRDefault="001B1773" w:rsidP="00985A8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44B748BD" w14:textId="77777777" w:rsidR="001B1773" w:rsidRPr="00536EA5" w:rsidRDefault="001B1773" w:rsidP="00985A8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466E4224" w14:textId="77777777" w:rsidR="001B1773" w:rsidRPr="00536EA5" w:rsidRDefault="001B1773" w:rsidP="00985A8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1470DD63" w14:textId="77777777" w:rsidR="00326BE2" w:rsidRPr="00536EA5" w:rsidRDefault="00326BE2" w:rsidP="00326BE2">
      <w:pPr>
        <w:widowControl/>
        <w:rPr>
          <w:rFonts w:ascii="Times New Roman" w:eastAsia="ＭＳ ゴシック" w:hAnsi="Times New Roman" w:cs="Times New Roman"/>
          <w:color w:val="000000" w:themeColor="text1"/>
          <w:kern w:val="0"/>
        </w:rPr>
      </w:pPr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</w:rPr>
        <w:lastRenderedPageBreak/>
        <w:t>S</w:t>
      </w:r>
      <w:r w:rsidRPr="00536EA5">
        <w:rPr>
          <w:rFonts w:ascii="Times New Roman" w:eastAsia="ＭＳ ゴシック" w:hAnsi="Times New Roman" w:cs="Times New Roman" w:hint="eastAsia"/>
          <w:b/>
          <w:color w:val="000000" w:themeColor="text1"/>
          <w:kern w:val="0"/>
        </w:rPr>
        <w:t>3</w:t>
      </w:r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</w:rPr>
        <w:t xml:space="preserve">. Reusability of </w:t>
      </w:r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  <w:lang w:val="en-AU"/>
        </w:rPr>
        <w:t xml:space="preserve">plasticizer-free </w:t>
      </w:r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</w:rPr>
        <w:t>Na</w:t>
      </w:r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  <w:vertAlign w:val="superscript"/>
        </w:rPr>
        <w:t>+</w:t>
      </w:r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</w:rPr>
        <w:t>-sensitive</w:t>
      </w:r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  <w:lang w:val="en-AU"/>
        </w:rPr>
        <w:t xml:space="preserve"> FPS-gate TFT with </w:t>
      </w:r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</w:rPr>
        <w:t>calix[4]</w:t>
      </w:r>
      <w:proofErr w:type="spellStart"/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</w:rPr>
        <w:t>arene</w:t>
      </w:r>
      <w:proofErr w:type="spellEnd"/>
    </w:p>
    <w:p w14:paraId="40D6D8F6" w14:textId="48E9E88B" w:rsidR="009C0516" w:rsidRPr="00536EA5" w:rsidRDefault="00326BE2" w:rsidP="00326BE2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 xml:space="preserve">The </w:t>
      </w:r>
      <w:proofErr w:type="spellStart"/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>pNa</w:t>
      </w:r>
      <w:proofErr w:type="spellEnd"/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 xml:space="preserve"> sensitivity and 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val="en-AU"/>
        </w:rPr>
        <w:t>t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 xml:space="preserve">he selectivity coefficient </w:t>
      </w:r>
      <m:oMath>
        <m:sSub>
          <m:sSubPr>
            <m:ctrlPr>
              <w:rPr>
                <w:rFonts w:ascii="Cambria Math" w:eastAsia="ＭＳ ゴシック" w:hAnsi="Cambria Math" w:cs="Times New Roman"/>
                <w:i/>
                <w:color w:val="000000" w:themeColor="text1"/>
                <w:kern w:val="0"/>
              </w:rPr>
            </m:ctrlPr>
          </m:sSubPr>
          <m:e>
            <m:r>
              <w:rPr>
                <w:rFonts w:ascii="Cambria Math" w:eastAsia="ＭＳ ゴシック" w:hAnsi="Cambria Math" w:cs="Times New Roman"/>
                <w:color w:val="000000" w:themeColor="text1"/>
                <w:kern w:val="0"/>
              </w:rPr>
              <m:t>K</m:t>
            </m:r>
          </m:e>
          <m:sub>
            <m:sSup>
              <m:sSupPr>
                <m:ctrl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  <m:t>Na</m:t>
                </m:r>
              </m:e>
              <m:sup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eastAsia="ＭＳ ゴシック" w:hAnsi="Cambria Math" w:cs="Times New Roman"/>
                <w:color w:val="000000" w:themeColor="text1"/>
                <w:kern w:val="0"/>
              </w:rPr>
              <m:t>,</m:t>
            </m:r>
            <m:sSup>
              <m:sSupPr>
                <m:ctrl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  <m:t>+</m:t>
                </m:r>
              </m:sup>
            </m:sSup>
          </m:sub>
        </m:sSub>
      </m:oMath>
      <w:r w:rsidRPr="00536EA5">
        <w:rPr>
          <w:rFonts w:ascii="Times New Roman" w:eastAsia="ＭＳ ゴシック" w:hAnsi="Times New Roman" w:cs="Times New Roman" w:hint="eastAsia"/>
          <w:color w:val="000000" w:themeColor="text1"/>
          <w:kern w:val="0"/>
        </w:rPr>
        <w:t xml:space="preserve"> 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 xml:space="preserve">of the 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val="en-AU"/>
        </w:rPr>
        <w:t xml:space="preserve">plasticizer-free 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>Na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perscript"/>
        </w:rPr>
        <w:t>+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>-sensitive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val="en-AU"/>
        </w:rPr>
        <w:t xml:space="preserve"> FPS-gate TFT with 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>calix[4]</w:t>
      </w:r>
      <w:proofErr w:type="spellStart"/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>arene</w:t>
      </w:r>
      <w:proofErr w:type="spellEnd"/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 xml:space="preserve"> were measured for 10 days. As a result, the </w:t>
      </w:r>
      <w:proofErr w:type="spellStart"/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>pNa</w:t>
      </w:r>
      <w:proofErr w:type="spellEnd"/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 xml:space="preserve"> sensitivity 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val="en-AU"/>
        </w:rPr>
        <w:t xml:space="preserve">and </w:t>
      </w:r>
      <m:oMath>
        <m:sSub>
          <m:sSubPr>
            <m:ctrlPr>
              <w:rPr>
                <w:rFonts w:ascii="Cambria Math" w:eastAsia="ＭＳ ゴシック" w:hAnsi="Cambria Math" w:cs="Times New Roman"/>
                <w:i/>
                <w:color w:val="000000" w:themeColor="text1"/>
                <w:kern w:val="0"/>
              </w:rPr>
            </m:ctrlPr>
          </m:sSubPr>
          <m:e>
            <m:r>
              <w:rPr>
                <w:rFonts w:ascii="Cambria Math" w:eastAsia="ＭＳ ゴシック" w:hAnsi="Cambria Math" w:cs="Times New Roman"/>
                <w:color w:val="000000" w:themeColor="text1"/>
                <w:kern w:val="0"/>
              </w:rPr>
              <m:t>K</m:t>
            </m:r>
          </m:e>
          <m:sub>
            <m:sSup>
              <m:sSupPr>
                <m:ctrl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  <m:t>Na</m:t>
                </m:r>
              </m:e>
              <m:sup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eastAsia="ＭＳ ゴシック" w:hAnsi="Cambria Math" w:cs="Times New Roman"/>
                <w:color w:val="000000" w:themeColor="text1"/>
                <w:kern w:val="0"/>
              </w:rPr>
              <m:t>,</m:t>
            </m:r>
            <m:sSup>
              <m:sSupPr>
                <m:ctrl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</w:rPr>
                  <m:t>+</m:t>
                </m:r>
              </m:sup>
            </m:sSup>
          </m:sub>
        </m:sSub>
      </m:oMath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 xml:space="preserve"> were sufficiently maintained around 60 mV/</w:t>
      </w:r>
      <w:proofErr w:type="spellStart"/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>pNa</w:t>
      </w:r>
      <w:proofErr w:type="spellEnd"/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 xml:space="preserve"> and less than about 10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perscript"/>
        </w:rPr>
        <w:t>-2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 xml:space="preserve"> order, respectively, for 10 days, as shown in </w:t>
      </w:r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</w:rPr>
        <w:t>Figure S3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</w:rPr>
        <w:t>. Therefore, we have demonstrated the sufficient reusability of the devices for 10 days.</w:t>
      </w:r>
    </w:p>
    <w:p w14:paraId="6DB34423" w14:textId="381E639F" w:rsidR="000001E7" w:rsidRPr="00536EA5" w:rsidRDefault="00B204E1" w:rsidP="009C0516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  <w:r w:rsidRPr="00536EA5">
        <w:rPr>
          <w:rFonts w:ascii="Times New Roman" w:eastAsia="ＭＳ ゴシック" w:hAnsi="Times New Roman" w:cs="Times New Roman"/>
          <w:noProof/>
          <w:color w:val="000000" w:themeColor="text1"/>
          <w:kern w:val="0"/>
        </w:rPr>
        <w:drawing>
          <wp:anchor distT="0" distB="0" distL="114300" distR="114300" simplePos="0" relativeHeight="251658240" behindDoc="0" locked="0" layoutInCell="1" allowOverlap="1" wp14:anchorId="00E09326" wp14:editId="5DDA5FAB">
            <wp:simplePos x="0" y="0"/>
            <wp:positionH relativeFrom="column">
              <wp:posOffset>658583</wp:posOffset>
            </wp:positionH>
            <wp:positionV relativeFrom="paragraph">
              <wp:posOffset>60960</wp:posOffset>
            </wp:positionV>
            <wp:extent cx="4578350" cy="31762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49D8C5" w14:textId="77777777" w:rsidR="000001E7" w:rsidRPr="00536EA5" w:rsidRDefault="000001E7" w:rsidP="009C0516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</w:p>
    <w:p w14:paraId="6EB969AE" w14:textId="77777777" w:rsidR="000001E7" w:rsidRPr="00536EA5" w:rsidRDefault="000001E7" w:rsidP="009C0516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</w:p>
    <w:p w14:paraId="5A181A11" w14:textId="77777777" w:rsidR="000001E7" w:rsidRPr="00536EA5" w:rsidRDefault="000001E7" w:rsidP="009C0516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</w:p>
    <w:p w14:paraId="69ACE0B4" w14:textId="77777777" w:rsidR="000001E7" w:rsidRPr="00536EA5" w:rsidRDefault="000001E7" w:rsidP="009C0516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</w:p>
    <w:p w14:paraId="28355420" w14:textId="77777777" w:rsidR="000001E7" w:rsidRPr="00536EA5" w:rsidRDefault="000001E7" w:rsidP="009C0516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</w:p>
    <w:p w14:paraId="20E91755" w14:textId="77777777" w:rsidR="000001E7" w:rsidRPr="00536EA5" w:rsidRDefault="000001E7" w:rsidP="009C0516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</w:p>
    <w:p w14:paraId="1D950282" w14:textId="77777777" w:rsidR="00B204E1" w:rsidRPr="00536EA5" w:rsidRDefault="00B204E1" w:rsidP="009C0516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</w:p>
    <w:p w14:paraId="787563EE" w14:textId="77777777" w:rsidR="00B204E1" w:rsidRPr="00536EA5" w:rsidRDefault="00B204E1" w:rsidP="009C0516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</w:p>
    <w:p w14:paraId="590DC054" w14:textId="58AC8D66" w:rsidR="000001E7" w:rsidRPr="00536EA5" w:rsidRDefault="000001E7" w:rsidP="009C0516">
      <w:pPr>
        <w:spacing w:line="360" w:lineRule="auto"/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</w:pPr>
      <w:r w:rsidRPr="00536EA5">
        <w:rPr>
          <w:rFonts w:ascii="Times New Roman" w:eastAsia="ＭＳ ゴシック" w:hAnsi="Times New Roman" w:cs="Times New Roman"/>
          <w:b/>
          <w:color w:val="000000" w:themeColor="text1"/>
          <w:kern w:val="0"/>
          <w:lang w:eastAsia="en-US"/>
        </w:rPr>
        <w:t>Figure S3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 </w:t>
      </w:r>
      <w:proofErr w:type="spellStart"/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pNa</w:t>
      </w:r>
      <w:proofErr w:type="spellEnd"/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 sensitivity and selectivity coefficients </w:t>
      </w:r>
      <m:oMath>
        <m:sSub>
          <m:sSubPr>
            <m:ctrlPr>
              <w:rPr>
                <w:rFonts w:ascii="Cambria Math" w:eastAsia="ＭＳ ゴシック" w:hAnsi="Cambria Math" w:cs="Times New Roman"/>
                <w:i/>
                <w:color w:val="000000" w:themeColor="text1"/>
                <w:kern w:val="0"/>
                <w:lang w:eastAsia="en-US"/>
              </w:rPr>
            </m:ctrlPr>
          </m:sSubPr>
          <m:e>
            <m:r>
              <w:rPr>
                <w:rFonts w:ascii="Cambria Math" w:eastAsia="ＭＳ ゴシック" w:hAnsi="Cambria Math" w:cs="Times New Roman"/>
                <w:color w:val="000000" w:themeColor="text1"/>
                <w:kern w:val="0"/>
                <w:lang w:eastAsia="en-US"/>
              </w:rPr>
              <m:t>K</m:t>
            </m:r>
          </m:e>
          <m:sub>
            <m:sSup>
              <m:sSupPr>
                <m:ctrl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  <w:lang w:eastAsia="en-US"/>
                  </w:rPr>
                  <m:t>Na</m:t>
                </m:r>
              </m:e>
              <m:sup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  <w:lang w:eastAsia="en-US"/>
                  </w:rPr>
                  <m:t>+</m:t>
                </m:r>
              </m:sup>
            </m:sSup>
            <m:r>
              <m:rPr>
                <m:sty m:val="p"/>
              </m:rPr>
              <w:rPr>
                <w:rFonts w:ascii="Cambria Math" w:eastAsia="ＭＳ ゴシック" w:hAnsi="Cambria Math" w:cs="Times New Roman"/>
                <w:color w:val="000000" w:themeColor="text1"/>
                <w:kern w:val="0"/>
                <w:lang w:eastAsia="en-US"/>
              </w:rPr>
              <m:t>,</m:t>
            </m:r>
            <m:sSup>
              <m:sSupPr>
                <m:ctrl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  <w:lang w:eastAsia="en-US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="ＭＳ ゴシック" w:hAnsi="Cambria Math" w:cs="Times New Roman"/>
                    <w:color w:val="000000" w:themeColor="text1"/>
                    <w:kern w:val="0"/>
                    <w:lang w:eastAsia="en-US"/>
                  </w:rPr>
                  <m:t>+</m:t>
                </m:r>
              </m:sup>
            </m:sSup>
          </m:sub>
        </m:sSub>
      </m:oMath>
      <w:r w:rsidRPr="00536EA5">
        <w:rPr>
          <w:rFonts w:ascii="Times New Roman" w:eastAsia="ＭＳ ゴシック" w:hAnsi="Times New Roman" w:cs="Times New Roman" w:hint="eastAsia"/>
          <w:color w:val="000000" w:themeColor="text1"/>
          <w:kern w:val="0"/>
          <w:lang w:eastAsia="en-US"/>
        </w:rPr>
        <w:t xml:space="preserve"> 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 xml:space="preserve">of 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val="en-AU" w:eastAsia="en-US"/>
        </w:rPr>
        <w:t xml:space="preserve">plasticizer-free 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Na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vertAlign w:val="superscript"/>
          <w:lang w:eastAsia="en-US"/>
        </w:rPr>
        <w:t>+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-sensitive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val="en-AU" w:eastAsia="en-US"/>
        </w:rPr>
        <w:t xml:space="preserve"> FPS-gate TFT with </w:t>
      </w:r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calix[4]</w:t>
      </w:r>
      <w:proofErr w:type="spellStart"/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arene</w:t>
      </w:r>
      <w:proofErr w:type="spellEnd"/>
      <w:r w:rsidRPr="00536EA5">
        <w:rPr>
          <w:rFonts w:ascii="Times New Roman" w:eastAsia="ＭＳ ゴシック" w:hAnsi="Times New Roman" w:cs="Times New Roman"/>
          <w:color w:val="000000" w:themeColor="text1"/>
          <w:kern w:val="0"/>
          <w:lang w:eastAsia="en-US"/>
        </w:rPr>
        <w:t>.</w:t>
      </w:r>
    </w:p>
    <w:p w14:paraId="60543D4B" w14:textId="77777777" w:rsidR="009C0516" w:rsidRPr="00536EA5" w:rsidRDefault="009C0516" w:rsidP="009C051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7EAD12AB" w14:textId="77777777" w:rsidR="00475EAD" w:rsidRPr="00536EA5" w:rsidRDefault="00475EAD" w:rsidP="009C051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50B22B5F" w14:textId="77777777" w:rsidR="00475EAD" w:rsidRPr="00536EA5" w:rsidRDefault="00475EAD" w:rsidP="009C051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5E36C216" w14:textId="77777777" w:rsidR="00475EAD" w:rsidRPr="00536EA5" w:rsidRDefault="00475EAD" w:rsidP="009C051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75C0B961" w14:textId="77777777" w:rsidR="00475EAD" w:rsidRPr="00536EA5" w:rsidRDefault="00475EAD" w:rsidP="009C051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7D94B3F2" w14:textId="77777777" w:rsidR="00475EAD" w:rsidRPr="00536EA5" w:rsidRDefault="00475EAD" w:rsidP="009C051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3D051C69" w14:textId="440301FF" w:rsidR="008E34F4" w:rsidRPr="00536EA5" w:rsidRDefault="008E34F4" w:rsidP="00084A9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536EA5">
        <w:rPr>
          <w:rFonts w:ascii="Times New Roman" w:hAnsi="Times New Roman" w:cs="Times New Roman"/>
          <w:b/>
          <w:color w:val="000000" w:themeColor="text1"/>
        </w:rPr>
        <w:t>References</w:t>
      </w:r>
    </w:p>
    <w:p w14:paraId="2ABD2852" w14:textId="35C09500" w:rsidR="00334967" w:rsidRPr="00536EA5" w:rsidRDefault="00334967" w:rsidP="00084A96">
      <w:pPr>
        <w:pStyle w:val="aa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color w:val="000000" w:themeColor="text1"/>
        </w:rPr>
      </w:pPr>
      <w:r w:rsidRPr="00536EA5">
        <w:rPr>
          <w:rFonts w:ascii="Times New Roman" w:hAnsi="Times New Roman" w:cs="Times New Roman"/>
          <w:color w:val="000000" w:themeColor="text1"/>
        </w:rPr>
        <w:t xml:space="preserve">Sakata, T.; </w:t>
      </w:r>
      <w:proofErr w:type="spellStart"/>
      <w:r w:rsidRPr="00536EA5">
        <w:rPr>
          <w:rFonts w:ascii="Times New Roman" w:hAnsi="Times New Roman" w:cs="Times New Roman"/>
          <w:color w:val="000000" w:themeColor="text1"/>
        </w:rPr>
        <w:t>Kamahori</w:t>
      </w:r>
      <w:proofErr w:type="spellEnd"/>
      <w:r w:rsidRPr="00536EA5">
        <w:rPr>
          <w:rFonts w:ascii="Times New Roman" w:hAnsi="Times New Roman" w:cs="Times New Roman"/>
          <w:color w:val="000000" w:themeColor="text1"/>
        </w:rPr>
        <w:t xml:space="preserve">, M.; Miyahara, Y. DNA analysis chip based on field-effect transistors. </w:t>
      </w:r>
      <w:proofErr w:type="spellStart"/>
      <w:r w:rsidRPr="00536EA5">
        <w:rPr>
          <w:rFonts w:ascii="Times New Roman" w:hAnsi="Times New Roman" w:cs="Times New Roman"/>
          <w:i/>
          <w:color w:val="000000" w:themeColor="text1"/>
        </w:rPr>
        <w:t>Jpn</w:t>
      </w:r>
      <w:proofErr w:type="spellEnd"/>
      <w:r w:rsidRPr="00536EA5">
        <w:rPr>
          <w:rFonts w:ascii="Times New Roman" w:hAnsi="Times New Roman" w:cs="Times New Roman"/>
          <w:i/>
          <w:color w:val="000000" w:themeColor="text1"/>
        </w:rPr>
        <w:t>. J. Appl. Phys.</w:t>
      </w:r>
      <w:r w:rsidRPr="00536EA5">
        <w:rPr>
          <w:rFonts w:ascii="Times New Roman" w:hAnsi="Times New Roman" w:cs="Times New Roman"/>
          <w:color w:val="000000" w:themeColor="text1"/>
        </w:rPr>
        <w:t xml:space="preserve"> </w:t>
      </w:r>
      <w:r w:rsidRPr="00536EA5">
        <w:rPr>
          <w:rFonts w:ascii="Times New Roman" w:hAnsi="Times New Roman" w:cs="Times New Roman"/>
          <w:b/>
          <w:color w:val="000000" w:themeColor="text1"/>
        </w:rPr>
        <w:t>2005</w:t>
      </w:r>
      <w:r w:rsidRPr="00536EA5">
        <w:rPr>
          <w:rFonts w:ascii="Times New Roman" w:hAnsi="Times New Roman" w:cs="Times New Roman"/>
          <w:color w:val="000000" w:themeColor="text1"/>
        </w:rPr>
        <w:t xml:space="preserve">, </w:t>
      </w:r>
      <w:r w:rsidRPr="00536EA5">
        <w:rPr>
          <w:rFonts w:ascii="Times New Roman" w:hAnsi="Times New Roman" w:cs="Times New Roman"/>
          <w:i/>
          <w:color w:val="000000" w:themeColor="text1"/>
        </w:rPr>
        <w:t>44</w:t>
      </w:r>
      <w:r w:rsidRPr="00536EA5">
        <w:rPr>
          <w:rFonts w:ascii="Times New Roman" w:hAnsi="Times New Roman" w:cs="Times New Roman"/>
          <w:color w:val="000000" w:themeColor="text1"/>
        </w:rPr>
        <w:t>, 2854.</w:t>
      </w:r>
    </w:p>
    <w:bookmarkEnd w:id="0"/>
    <w:p w14:paraId="0B81A688" w14:textId="67B00F76" w:rsidR="007A3F81" w:rsidRPr="00536EA5" w:rsidRDefault="007A3F81" w:rsidP="00DA0884">
      <w:pPr>
        <w:pStyle w:val="aa"/>
        <w:spacing w:line="360" w:lineRule="auto"/>
        <w:ind w:leftChars="0" w:left="420"/>
        <w:rPr>
          <w:rFonts w:ascii="Times New Roman" w:hAnsi="Times New Roman" w:cs="Times New Roman"/>
          <w:color w:val="000000" w:themeColor="text1"/>
          <w:highlight w:val="yellow"/>
        </w:rPr>
      </w:pPr>
    </w:p>
    <w:sectPr w:rsidR="007A3F81" w:rsidRPr="00536EA5" w:rsidSect="00EE4681">
      <w:footerReference w:type="default" r:id="rId11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A9D7" w14:textId="77777777" w:rsidR="007A3F81" w:rsidRDefault="007A3F81" w:rsidP="00B51B01">
      <w:r>
        <w:separator/>
      </w:r>
    </w:p>
  </w:endnote>
  <w:endnote w:type="continuationSeparator" w:id="0">
    <w:p w14:paraId="2BCA2F90" w14:textId="77777777" w:rsidR="007A3F81" w:rsidRDefault="007A3F81" w:rsidP="00B5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2409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30EE693A" w14:textId="0B13BB75" w:rsidR="007A3F81" w:rsidRPr="00084A96" w:rsidRDefault="007A3F81">
        <w:pPr>
          <w:pStyle w:val="a8"/>
          <w:jc w:val="right"/>
          <w:rPr>
            <w:rFonts w:ascii="Times New Roman" w:hAnsi="Times New Roman" w:cs="Times New Roman"/>
            <w:sz w:val="21"/>
            <w:szCs w:val="21"/>
          </w:rPr>
        </w:pPr>
        <w:r w:rsidRPr="00084A96">
          <w:rPr>
            <w:rFonts w:ascii="Times New Roman" w:hAnsi="Times New Roman" w:cs="Times New Roman"/>
            <w:sz w:val="21"/>
            <w:szCs w:val="21"/>
          </w:rPr>
          <w:t>S</w:t>
        </w:r>
        <w:r w:rsidRPr="00084A96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084A96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084A96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36EA5" w:rsidRPr="00536EA5">
          <w:rPr>
            <w:rFonts w:ascii="Times New Roman" w:hAnsi="Times New Roman" w:cs="Times New Roman"/>
            <w:noProof/>
            <w:sz w:val="21"/>
            <w:szCs w:val="21"/>
            <w:lang w:val="ja-JP"/>
          </w:rPr>
          <w:t>4</w:t>
        </w:r>
        <w:r w:rsidRPr="00084A96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575BD556" w14:textId="77777777" w:rsidR="007A3F81" w:rsidRDefault="007A3F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08732" w14:textId="77777777" w:rsidR="007A3F81" w:rsidRDefault="007A3F81" w:rsidP="00B51B01">
      <w:r>
        <w:separator/>
      </w:r>
    </w:p>
  </w:footnote>
  <w:footnote w:type="continuationSeparator" w:id="0">
    <w:p w14:paraId="6D6D5A36" w14:textId="77777777" w:rsidR="007A3F81" w:rsidRDefault="007A3F81" w:rsidP="00B51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2213E"/>
    <w:multiLevelType w:val="multilevel"/>
    <w:tmpl w:val="680CFB70"/>
    <w:lvl w:ilvl="0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A4470"/>
    <w:multiLevelType w:val="hybridMultilevel"/>
    <w:tmpl w:val="24B470CA"/>
    <w:lvl w:ilvl="0" w:tplc="4424A742">
      <w:start w:val="1"/>
      <w:numFmt w:val="decimal"/>
      <w:lvlText w:val="S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81"/>
    <w:rsid w:val="000001E7"/>
    <w:rsid w:val="00003C15"/>
    <w:rsid w:val="000206B5"/>
    <w:rsid w:val="0002783C"/>
    <w:rsid w:val="00030836"/>
    <w:rsid w:val="00033A18"/>
    <w:rsid w:val="00037D69"/>
    <w:rsid w:val="00043767"/>
    <w:rsid w:val="00053FDF"/>
    <w:rsid w:val="00057D0E"/>
    <w:rsid w:val="00067B59"/>
    <w:rsid w:val="00071FBD"/>
    <w:rsid w:val="000778EB"/>
    <w:rsid w:val="0008258D"/>
    <w:rsid w:val="00082BCA"/>
    <w:rsid w:val="00084A96"/>
    <w:rsid w:val="00084CE0"/>
    <w:rsid w:val="00085473"/>
    <w:rsid w:val="000962B9"/>
    <w:rsid w:val="000A1063"/>
    <w:rsid w:val="000B09C2"/>
    <w:rsid w:val="000C25D4"/>
    <w:rsid w:val="000D1C4B"/>
    <w:rsid w:val="000E0C32"/>
    <w:rsid w:val="000E4A12"/>
    <w:rsid w:val="000F6882"/>
    <w:rsid w:val="00111818"/>
    <w:rsid w:val="001374AF"/>
    <w:rsid w:val="00147D92"/>
    <w:rsid w:val="00151872"/>
    <w:rsid w:val="001608C5"/>
    <w:rsid w:val="00164088"/>
    <w:rsid w:val="001733A0"/>
    <w:rsid w:val="001A2DA3"/>
    <w:rsid w:val="001A6B0D"/>
    <w:rsid w:val="001B1773"/>
    <w:rsid w:val="001B661D"/>
    <w:rsid w:val="001C242A"/>
    <w:rsid w:val="001D1A9B"/>
    <w:rsid w:val="001D27BC"/>
    <w:rsid w:val="001D3E89"/>
    <w:rsid w:val="001D4033"/>
    <w:rsid w:val="001D550C"/>
    <w:rsid w:val="002052B2"/>
    <w:rsid w:val="00210A2B"/>
    <w:rsid w:val="002161D4"/>
    <w:rsid w:val="0021701B"/>
    <w:rsid w:val="00220005"/>
    <w:rsid w:val="00223BE1"/>
    <w:rsid w:val="00223E48"/>
    <w:rsid w:val="00235EEF"/>
    <w:rsid w:val="00237020"/>
    <w:rsid w:val="002475C5"/>
    <w:rsid w:val="002845EE"/>
    <w:rsid w:val="002926C4"/>
    <w:rsid w:val="002A1D70"/>
    <w:rsid w:val="002A28DB"/>
    <w:rsid w:val="002A382F"/>
    <w:rsid w:val="002E40C1"/>
    <w:rsid w:val="002F1BB9"/>
    <w:rsid w:val="002F2B61"/>
    <w:rsid w:val="002F3568"/>
    <w:rsid w:val="002F7A6F"/>
    <w:rsid w:val="00306CD6"/>
    <w:rsid w:val="00315303"/>
    <w:rsid w:val="00322896"/>
    <w:rsid w:val="00326BE2"/>
    <w:rsid w:val="00330DDF"/>
    <w:rsid w:val="003321EF"/>
    <w:rsid w:val="00334967"/>
    <w:rsid w:val="0034015B"/>
    <w:rsid w:val="00341AE6"/>
    <w:rsid w:val="003745EA"/>
    <w:rsid w:val="00387680"/>
    <w:rsid w:val="00390072"/>
    <w:rsid w:val="00393C87"/>
    <w:rsid w:val="00397222"/>
    <w:rsid w:val="003A574C"/>
    <w:rsid w:val="003B4368"/>
    <w:rsid w:val="003C34F5"/>
    <w:rsid w:val="003C60CE"/>
    <w:rsid w:val="003E185B"/>
    <w:rsid w:val="003F4DF7"/>
    <w:rsid w:val="00400D3C"/>
    <w:rsid w:val="0041028E"/>
    <w:rsid w:val="004243CD"/>
    <w:rsid w:val="0042495A"/>
    <w:rsid w:val="00454486"/>
    <w:rsid w:val="00457DE5"/>
    <w:rsid w:val="00461193"/>
    <w:rsid w:val="00475EAD"/>
    <w:rsid w:val="00477736"/>
    <w:rsid w:val="00480114"/>
    <w:rsid w:val="00486C90"/>
    <w:rsid w:val="00496D9C"/>
    <w:rsid w:val="004A0BCE"/>
    <w:rsid w:val="004B46EC"/>
    <w:rsid w:val="004D2DC4"/>
    <w:rsid w:val="004E3DD3"/>
    <w:rsid w:val="004F5502"/>
    <w:rsid w:val="0050050E"/>
    <w:rsid w:val="00511854"/>
    <w:rsid w:val="0053349E"/>
    <w:rsid w:val="00536EA5"/>
    <w:rsid w:val="00544BF1"/>
    <w:rsid w:val="0056168F"/>
    <w:rsid w:val="005766FB"/>
    <w:rsid w:val="00587847"/>
    <w:rsid w:val="00593549"/>
    <w:rsid w:val="005A61FD"/>
    <w:rsid w:val="005B6743"/>
    <w:rsid w:val="005E69F9"/>
    <w:rsid w:val="005E6B6D"/>
    <w:rsid w:val="005F3118"/>
    <w:rsid w:val="005F54F3"/>
    <w:rsid w:val="005F6B81"/>
    <w:rsid w:val="00603A8B"/>
    <w:rsid w:val="00610730"/>
    <w:rsid w:val="00610C44"/>
    <w:rsid w:val="00612C99"/>
    <w:rsid w:val="006336AD"/>
    <w:rsid w:val="00633E89"/>
    <w:rsid w:val="00645F36"/>
    <w:rsid w:val="00650A8F"/>
    <w:rsid w:val="00653D86"/>
    <w:rsid w:val="00654AAB"/>
    <w:rsid w:val="00664D91"/>
    <w:rsid w:val="00674085"/>
    <w:rsid w:val="0067666F"/>
    <w:rsid w:val="006813AE"/>
    <w:rsid w:val="00684B0D"/>
    <w:rsid w:val="00685202"/>
    <w:rsid w:val="00694148"/>
    <w:rsid w:val="006965B9"/>
    <w:rsid w:val="006A32E9"/>
    <w:rsid w:val="006B0A9F"/>
    <w:rsid w:val="006B45E4"/>
    <w:rsid w:val="006B7DA0"/>
    <w:rsid w:val="006C5BD8"/>
    <w:rsid w:val="006D0E09"/>
    <w:rsid w:val="006D5EA5"/>
    <w:rsid w:val="006D6B4D"/>
    <w:rsid w:val="006F50CA"/>
    <w:rsid w:val="00710AC0"/>
    <w:rsid w:val="007218B0"/>
    <w:rsid w:val="007355D2"/>
    <w:rsid w:val="0074095E"/>
    <w:rsid w:val="00746E87"/>
    <w:rsid w:val="00756228"/>
    <w:rsid w:val="00757CA7"/>
    <w:rsid w:val="0076015F"/>
    <w:rsid w:val="0076431A"/>
    <w:rsid w:val="0079535F"/>
    <w:rsid w:val="00795E02"/>
    <w:rsid w:val="007A0869"/>
    <w:rsid w:val="007A1875"/>
    <w:rsid w:val="007A3F81"/>
    <w:rsid w:val="007A6CDF"/>
    <w:rsid w:val="007A7B07"/>
    <w:rsid w:val="007B4048"/>
    <w:rsid w:val="007B55AD"/>
    <w:rsid w:val="007C3CEE"/>
    <w:rsid w:val="007E4E18"/>
    <w:rsid w:val="007F4103"/>
    <w:rsid w:val="00801889"/>
    <w:rsid w:val="00824155"/>
    <w:rsid w:val="00827D40"/>
    <w:rsid w:val="00836A4D"/>
    <w:rsid w:val="00857083"/>
    <w:rsid w:val="00867C1D"/>
    <w:rsid w:val="00877A72"/>
    <w:rsid w:val="008837FA"/>
    <w:rsid w:val="008844D7"/>
    <w:rsid w:val="00890D90"/>
    <w:rsid w:val="008913B1"/>
    <w:rsid w:val="008A71EA"/>
    <w:rsid w:val="008B11B5"/>
    <w:rsid w:val="008D1110"/>
    <w:rsid w:val="008D2548"/>
    <w:rsid w:val="008D709D"/>
    <w:rsid w:val="008E34F4"/>
    <w:rsid w:val="008E7E66"/>
    <w:rsid w:val="00902B4C"/>
    <w:rsid w:val="00902C38"/>
    <w:rsid w:val="0092239B"/>
    <w:rsid w:val="00925DDC"/>
    <w:rsid w:val="00926FE1"/>
    <w:rsid w:val="00932F23"/>
    <w:rsid w:val="009343C7"/>
    <w:rsid w:val="00950007"/>
    <w:rsid w:val="009514D6"/>
    <w:rsid w:val="00956365"/>
    <w:rsid w:val="009573C9"/>
    <w:rsid w:val="00967D35"/>
    <w:rsid w:val="009751C3"/>
    <w:rsid w:val="00985A80"/>
    <w:rsid w:val="009874E6"/>
    <w:rsid w:val="009A2895"/>
    <w:rsid w:val="009A51BD"/>
    <w:rsid w:val="009A553C"/>
    <w:rsid w:val="009A5E84"/>
    <w:rsid w:val="009A6AA4"/>
    <w:rsid w:val="009C0516"/>
    <w:rsid w:val="009C1294"/>
    <w:rsid w:val="009C2BFA"/>
    <w:rsid w:val="009C6070"/>
    <w:rsid w:val="009C7F9C"/>
    <w:rsid w:val="009D2344"/>
    <w:rsid w:val="009D5D66"/>
    <w:rsid w:val="009D77B0"/>
    <w:rsid w:val="00A003F2"/>
    <w:rsid w:val="00A070CE"/>
    <w:rsid w:val="00A148AC"/>
    <w:rsid w:val="00A53311"/>
    <w:rsid w:val="00A55BCC"/>
    <w:rsid w:val="00A56081"/>
    <w:rsid w:val="00A6023A"/>
    <w:rsid w:val="00A7099B"/>
    <w:rsid w:val="00A76E30"/>
    <w:rsid w:val="00A831C9"/>
    <w:rsid w:val="00AA09A6"/>
    <w:rsid w:val="00AC0FB0"/>
    <w:rsid w:val="00AD0744"/>
    <w:rsid w:val="00AD2075"/>
    <w:rsid w:val="00AD2EF6"/>
    <w:rsid w:val="00B004FD"/>
    <w:rsid w:val="00B133FA"/>
    <w:rsid w:val="00B17051"/>
    <w:rsid w:val="00B204E1"/>
    <w:rsid w:val="00B2128F"/>
    <w:rsid w:val="00B24019"/>
    <w:rsid w:val="00B30701"/>
    <w:rsid w:val="00B51B01"/>
    <w:rsid w:val="00B61EAB"/>
    <w:rsid w:val="00B76BBA"/>
    <w:rsid w:val="00B81485"/>
    <w:rsid w:val="00B874F2"/>
    <w:rsid w:val="00B96578"/>
    <w:rsid w:val="00BA049B"/>
    <w:rsid w:val="00BA4201"/>
    <w:rsid w:val="00BA5196"/>
    <w:rsid w:val="00BB41F1"/>
    <w:rsid w:val="00BF392B"/>
    <w:rsid w:val="00C06E2C"/>
    <w:rsid w:val="00C07E2B"/>
    <w:rsid w:val="00C174BD"/>
    <w:rsid w:val="00C227A8"/>
    <w:rsid w:val="00C30763"/>
    <w:rsid w:val="00C318C5"/>
    <w:rsid w:val="00C4353E"/>
    <w:rsid w:val="00C503D8"/>
    <w:rsid w:val="00C529DF"/>
    <w:rsid w:val="00C53C7D"/>
    <w:rsid w:val="00C54F5D"/>
    <w:rsid w:val="00C80440"/>
    <w:rsid w:val="00C81BF4"/>
    <w:rsid w:val="00C82E6D"/>
    <w:rsid w:val="00C84C5D"/>
    <w:rsid w:val="00C917A9"/>
    <w:rsid w:val="00C933B1"/>
    <w:rsid w:val="00CA4D84"/>
    <w:rsid w:val="00CB09ED"/>
    <w:rsid w:val="00CC39DC"/>
    <w:rsid w:val="00CD6862"/>
    <w:rsid w:val="00CD752F"/>
    <w:rsid w:val="00CE688B"/>
    <w:rsid w:val="00D0044E"/>
    <w:rsid w:val="00D13210"/>
    <w:rsid w:val="00D20511"/>
    <w:rsid w:val="00D33728"/>
    <w:rsid w:val="00D3743E"/>
    <w:rsid w:val="00D5085D"/>
    <w:rsid w:val="00D5487F"/>
    <w:rsid w:val="00D64CCF"/>
    <w:rsid w:val="00D700B2"/>
    <w:rsid w:val="00D84567"/>
    <w:rsid w:val="00D943BB"/>
    <w:rsid w:val="00D973AD"/>
    <w:rsid w:val="00DA0884"/>
    <w:rsid w:val="00DA1A94"/>
    <w:rsid w:val="00DA4253"/>
    <w:rsid w:val="00DB3B5B"/>
    <w:rsid w:val="00DC1C0A"/>
    <w:rsid w:val="00DC1F31"/>
    <w:rsid w:val="00DD3B48"/>
    <w:rsid w:val="00DD6410"/>
    <w:rsid w:val="00DE79C7"/>
    <w:rsid w:val="00E028E6"/>
    <w:rsid w:val="00E0593A"/>
    <w:rsid w:val="00E21931"/>
    <w:rsid w:val="00E2276C"/>
    <w:rsid w:val="00E2509E"/>
    <w:rsid w:val="00E33FFD"/>
    <w:rsid w:val="00E43831"/>
    <w:rsid w:val="00E459E7"/>
    <w:rsid w:val="00E530EB"/>
    <w:rsid w:val="00E53F8C"/>
    <w:rsid w:val="00E61A00"/>
    <w:rsid w:val="00E7132A"/>
    <w:rsid w:val="00E72BBB"/>
    <w:rsid w:val="00E869D2"/>
    <w:rsid w:val="00E870F0"/>
    <w:rsid w:val="00E966AC"/>
    <w:rsid w:val="00E97C04"/>
    <w:rsid w:val="00EA25C6"/>
    <w:rsid w:val="00EA65CD"/>
    <w:rsid w:val="00EB54EE"/>
    <w:rsid w:val="00EB5806"/>
    <w:rsid w:val="00EE44AE"/>
    <w:rsid w:val="00EE4681"/>
    <w:rsid w:val="00EF53BE"/>
    <w:rsid w:val="00EF652A"/>
    <w:rsid w:val="00F04A34"/>
    <w:rsid w:val="00F05ED2"/>
    <w:rsid w:val="00F0686B"/>
    <w:rsid w:val="00F22028"/>
    <w:rsid w:val="00F4201E"/>
    <w:rsid w:val="00F716C9"/>
    <w:rsid w:val="00F77A9C"/>
    <w:rsid w:val="00F85523"/>
    <w:rsid w:val="00F87580"/>
    <w:rsid w:val="00F93E9C"/>
    <w:rsid w:val="00FA100D"/>
    <w:rsid w:val="00FB305C"/>
    <w:rsid w:val="00FB611C"/>
    <w:rsid w:val="00FC20AB"/>
    <w:rsid w:val="00FC5150"/>
    <w:rsid w:val="00FD3E23"/>
    <w:rsid w:val="00FD6418"/>
    <w:rsid w:val="00FD6A7D"/>
    <w:rsid w:val="00FE43DD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9AFCC6"/>
  <w14:defaultImageDpi w14:val="300"/>
  <w15:docId w15:val="{4CAE3813-BA36-43DA-A35E-C2192442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7F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37FA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778E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1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1B01"/>
  </w:style>
  <w:style w:type="paragraph" w:styleId="a8">
    <w:name w:val="footer"/>
    <w:basedOn w:val="a"/>
    <w:link w:val="a9"/>
    <w:uiPriority w:val="99"/>
    <w:unhideWhenUsed/>
    <w:rsid w:val="00B51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1B01"/>
  </w:style>
  <w:style w:type="paragraph" w:styleId="aa">
    <w:name w:val="List Paragraph"/>
    <w:basedOn w:val="a"/>
    <w:uiPriority w:val="34"/>
    <w:qFormat/>
    <w:rsid w:val="008E34F4"/>
    <w:pPr>
      <w:ind w:leftChars="400" w:left="840"/>
    </w:pPr>
  </w:style>
  <w:style w:type="character" w:styleId="ab">
    <w:name w:val="Placeholder Text"/>
    <w:basedOn w:val="a0"/>
    <w:uiPriority w:val="99"/>
    <w:semiHidden/>
    <w:rsid w:val="000C2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15D7-B022-4F40-9BE2-AD7B70D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407</Words>
  <Characters>2217</Characters>
  <Application>Microsoft Office Word</Application>
  <DocSecurity>0</DocSecurity>
  <Lines>44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University of Tokyo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 Tsukuru</dc:creator>
  <cp:keywords/>
  <dc:description/>
  <cp:lastModifiedBy>Toshiya Sakata</cp:lastModifiedBy>
  <cp:revision>13</cp:revision>
  <dcterms:created xsi:type="dcterms:W3CDTF">2019-07-16T03:49:00Z</dcterms:created>
  <dcterms:modified xsi:type="dcterms:W3CDTF">2019-08-08T06:59:00Z</dcterms:modified>
</cp:coreProperties>
</file>