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Times New Roman" w:hAnsi="Times New Roman"/>
          <w:color w:val="000000"/>
          <w:sz w:val="50"/>
          <w:szCs w:val="50"/>
          <w:lang w:eastAsia="ko-KR"/>
        </w:rPr>
      </w:pPr>
      <w:bookmarkStart w:id="4" w:name="_GoBack"/>
      <w:bookmarkEnd w:id="4"/>
      <w:r>
        <w:rPr>
          <w:rFonts w:hint="eastAsia" w:ascii="Times New Roman" w:hAnsi="Times New Roman"/>
          <w:color w:val="000000"/>
          <w:sz w:val="50"/>
          <w:szCs w:val="50"/>
          <w:lang w:eastAsia="ko-KR"/>
        </w:rPr>
        <w:t>S</w:t>
      </w:r>
      <w:r>
        <w:rPr>
          <w:rFonts w:ascii="Times New Roman" w:hAnsi="Times New Roman"/>
          <w:color w:val="000000"/>
          <w:sz w:val="50"/>
          <w:szCs w:val="50"/>
          <w:lang w:eastAsia="ko-KR"/>
        </w:rPr>
        <w:t>upplementary information</w:t>
      </w:r>
    </w:p>
    <w:p>
      <w:pPr>
        <w:spacing w:line="360" w:lineRule="auto"/>
      </w:pPr>
    </w:p>
    <w:p>
      <w:pPr>
        <w:pStyle w:val="22"/>
        <w:widowControl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Effects of single- and hybrid-frequency extremely low-frequency electromagnetic field stimulations on long-term potentiation in the hippocampal Schaffer collateral pathway</w:t>
      </w:r>
    </w:p>
    <w:p>
      <w:pPr>
        <w:pStyle w:val="22"/>
        <w:widowControl/>
        <w:spacing w:line="480" w:lineRule="auto"/>
      </w:pPr>
    </w:p>
    <w:p>
      <w:pPr>
        <w:pStyle w:val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Yu Zheng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1*</w:t>
      </w:r>
      <w:r>
        <w:rPr>
          <w:rFonts w:ascii="Times New Roman" w:hAnsi="Times New Roman" w:cs="Times New Roman"/>
          <w:sz w:val="24"/>
          <w:szCs w:val="24"/>
        </w:rPr>
        <w:t>, Xiao-xu Ma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, Lei Dong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Yang Gao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, and Lei Tian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>
      <w:pPr>
        <w:pStyle w:val="21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1 School of Electronics and Information Engineering, Tianjin polytechnic university, Tianjin 300387, China;</w:t>
      </w:r>
    </w:p>
    <w:p>
      <w:pPr>
        <w:pStyle w:val="21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2 State Key Laboratory of Precision Measurement Technology and Instruments, Tianjin University, Tianjin 300072, China.</w:t>
      </w:r>
    </w:p>
    <w:p>
      <w:pPr>
        <w:pStyle w:val="21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i w:val="0"/>
          <w:sz w:val="24"/>
          <w:szCs w:val="24"/>
        </w:rPr>
        <w:t>The School of Information Technology and Electrical Engineering, The University of Queensland, Queensland 4072, Australia</w:t>
      </w:r>
    </w:p>
    <w:p>
      <w:pPr>
        <w:pStyle w:val="21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* Corresponding author. Address: School of Electronics and Information Engineering, No.399, Binshuixi Road, Xiqing District, Tianjin polytechnic university, Tianjin China 300387</w:t>
      </w:r>
    </w:p>
    <w:p>
      <w:pPr>
        <w:pStyle w:val="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E-mail: </w:t>
      </w:r>
      <w:r>
        <w:fldChar w:fldCharType="begin"/>
      </w:r>
      <w:r>
        <w:instrText xml:space="preserve"> HYPERLINK "mailto:zhengyu@tjpu.edu.cn" </w:instrText>
      </w:r>
      <w:r>
        <w:fldChar w:fldCharType="separate"/>
      </w:r>
      <w:r>
        <w:rPr>
          <w:rFonts w:ascii="Times New Roman" w:hAnsi="Times New Roman" w:cs="Times New Roman"/>
          <w:i w:val="0"/>
          <w:sz w:val="24"/>
          <w:szCs w:val="24"/>
        </w:rPr>
        <w:t>zhengyu@tjpu.edu.cn</w:t>
      </w:r>
      <w:r>
        <w:rPr>
          <w:rFonts w:ascii="Times New Roman" w:hAnsi="Times New Roman" w:cs="Times New Roman"/>
          <w:i w:val="0"/>
          <w:sz w:val="24"/>
          <w:szCs w:val="24"/>
        </w:rPr>
        <w:fldChar w:fldCharType="end"/>
      </w:r>
    </w:p>
    <w:p>
      <w:pPr>
        <w:pStyle w:val="7"/>
        <w:spacing w:line="360" w:lineRule="auto"/>
        <w:jc w:val="both"/>
        <w:rPr>
          <w:color w:val="000000"/>
          <w:lang w:eastAsia="ko-KR"/>
        </w:rPr>
      </w:pPr>
    </w:p>
    <w:p>
      <w:pPr>
        <w:pStyle w:val="7"/>
        <w:spacing w:line="360" w:lineRule="auto"/>
        <w:jc w:val="both"/>
        <w:rPr>
          <w:color w:val="000000"/>
          <w:lang w:eastAsia="ko-KR"/>
        </w:rPr>
      </w:pPr>
    </w:p>
    <w:p>
      <w:pPr>
        <w:pStyle w:val="7"/>
        <w:spacing w:line="360" w:lineRule="auto"/>
        <w:jc w:val="both"/>
        <w:rPr>
          <w:color w:val="000000"/>
          <w:lang w:eastAsia="ko-KR"/>
        </w:rPr>
      </w:pPr>
    </w:p>
    <w:p>
      <w:pPr>
        <w:pStyle w:val="7"/>
        <w:spacing w:line="360" w:lineRule="auto"/>
        <w:jc w:val="both"/>
        <w:rPr>
          <w:color w:val="000000"/>
          <w:lang w:eastAsia="ko-KR"/>
        </w:rPr>
      </w:pPr>
    </w:p>
    <w:p>
      <w:pPr>
        <w:pStyle w:val="7"/>
        <w:spacing w:line="360" w:lineRule="auto"/>
        <w:jc w:val="both"/>
        <w:rPr>
          <w:color w:val="000000"/>
          <w:lang w:eastAsia="ko-KR"/>
        </w:rPr>
      </w:pPr>
    </w:p>
    <w:p>
      <w:pPr>
        <w:pStyle w:val="13"/>
        <w:shd w:val="clear" w:color="auto" w:fill="FFFFFF"/>
        <w:spacing w:before="0" w:beforeAutospacing="0" w:after="0" w:afterAutospacing="0" w:line="300" w:lineRule="atLeast"/>
        <w:rPr>
          <w:rFonts w:ascii="Times New Roman" w:hAnsi="Times New Roman" w:cs="Times New Roman"/>
          <w:sz w:val="28"/>
          <w:szCs w:val="21"/>
        </w:rPr>
      </w:pPr>
    </w:p>
    <w:p>
      <w:pPr>
        <w:pStyle w:val="13"/>
        <w:shd w:val="clear" w:color="auto" w:fill="FFFFFF"/>
        <w:spacing w:before="0" w:beforeAutospacing="0" w:after="0" w:afterAutospacing="0" w:line="360" w:lineRule="auto"/>
        <w:ind w:firstLine="560" w:firstLineChars="20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0" w:name="OLE_LINK26"/>
      <w:bookmarkStart w:id="1" w:name="OLE_LINK25"/>
      <w:bookmarkStart w:id="2" w:name="OLE_LINK3"/>
      <w:r>
        <w:rPr>
          <w:rFonts w:hint="eastAsia" w:ascii="Times New Roman" w:hAnsi="Times New Roman" w:cs="Times New Roman"/>
          <w:sz w:val="28"/>
          <w:szCs w:val="28"/>
        </w:rPr>
        <w:t>In this paper, we used ELF-EMF magnetic stimulation drive to generate magnetic stimulation at eight different frequencies with an intensity of 1 mT. The magnetic induction intensity of brain slices was simulated by COMSOL Multiphysics 4.4 software(COMSOL Inc, Sweden) for each frequency of magnetic stimulation,</w:t>
      </w:r>
      <w:r>
        <w:rPr>
          <w:rStyle w:val="16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>and then tested by using milf-tesla device(HT108, Htmagnet, China)</w:t>
      </w:r>
      <w:bookmarkEnd w:id="0"/>
      <w:bookmarkEnd w:id="1"/>
      <w:r>
        <w:rPr>
          <w:rFonts w:hint="eastAsia" w:ascii="Times New Roman" w:hAnsi="Times New Roman" w:cs="Times New Roman"/>
          <w:sz w:val="28"/>
          <w:szCs w:val="28"/>
        </w:rPr>
        <w:t>.</w:t>
      </w:r>
    </w:p>
    <w:p>
      <w:pPr>
        <w:pStyle w:val="13"/>
        <w:shd w:val="clear" w:color="auto" w:fill="FFFFFF"/>
        <w:spacing w:before="0" w:beforeAutospacing="0" w:after="0" w:afterAutospacing="0" w:line="360" w:lineRule="auto"/>
        <w:ind w:firstLine="560" w:firstLineChars="20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3" w:name="OLE_LINK1"/>
      <w:r>
        <w:rPr>
          <w:rFonts w:hint="eastAsia" w:ascii="Times New Roman" w:hAnsi="Times New Roman" w:cs="Times New Roman"/>
          <w:sz w:val="28"/>
          <w:szCs w:val="28"/>
        </w:rPr>
        <w:t xml:space="preserve">Taking the 50 Hz magnetic stimulation result simulated by COMSOL software as an example, </w:t>
      </w:r>
      <w:r>
        <w:rPr>
          <w:rFonts w:hint="eastAsia" w:ascii="Times New Roman" w:hAnsi="Times New Roman" w:cs="Times New Roman"/>
          <w:b/>
          <w:sz w:val="28"/>
          <w:szCs w:val="28"/>
        </w:rPr>
        <w:t>FigS1.A</w:t>
      </w:r>
      <w:r>
        <w:rPr>
          <w:rFonts w:hint="eastAsia" w:ascii="Times New Roman" w:hAnsi="Times New Roman" w:cs="Times New Roman"/>
          <w:sz w:val="28"/>
          <w:szCs w:val="28"/>
        </w:rPr>
        <w:t xml:space="preserve"> shows the simulation results of the strength of the coil and the perfusion chamber, while </w:t>
      </w:r>
      <w:r>
        <w:rPr>
          <w:rFonts w:hint="eastAsia" w:ascii="Times New Roman" w:hAnsi="Times New Roman" w:cs="Times New Roman"/>
          <w:b/>
          <w:sz w:val="28"/>
          <w:szCs w:val="28"/>
        </w:rPr>
        <w:t>FigS1.B</w:t>
      </w:r>
      <w:r>
        <w:rPr>
          <w:rFonts w:hint="eastAsia" w:ascii="Times New Roman" w:hAnsi="Times New Roman" w:cs="Times New Roman"/>
          <w:sz w:val="28"/>
          <w:szCs w:val="28"/>
        </w:rPr>
        <w:t xml:space="preserve"> directly extracts the simulation results of the brain slice. The simulation results show that the magnetic induction intensity on the brain slice is uniform and 1 mT.</w:t>
      </w:r>
    </w:p>
    <w:bookmarkEnd w:id="2"/>
    <w:bookmarkEnd w:id="3"/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drawing>
          <wp:inline distT="0" distB="0" distL="0" distR="0">
            <wp:extent cx="5276850" cy="2009775"/>
            <wp:effectExtent l="19050" t="0" r="0" b="0"/>
            <wp:docPr id="1" name="图片 1" descr="E:\郑羽\研究生工作\2017级研究生\马晓旭\第一篇\20190122修改论文\20190226修改\FigS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:\郑羽\研究生工作\2017级研究生\马晓旭\第一篇\20190122修改论文\20190226修改\FigS1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after="150" w:line="210" w:lineRule="atLeast"/>
        <w:ind w:left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Figure S1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hint="eastAsia" w:ascii="Times New Roman" w:hAnsi="Times New Roman" w:cs="Times New Roman"/>
          <w:sz w:val="28"/>
          <w:szCs w:val="28"/>
        </w:rPr>
        <w:t>Simulation results of intensity distribution. (A) The magnetic induction intensity distribution around the perfusion chamber and coil. (B) The magnetic induction intensity distribution on the brain slice.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Malgun Gothic">
    <w:panose1 w:val="020B0503020000020004"/>
    <w:charset w:val="81"/>
    <w:family w:val="swiss"/>
    <w:pitch w:val="default"/>
    <w:sig w:usb0="900002AF" w:usb1="01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172A27"/>
    <w:rsid w:val="001B72D9"/>
    <w:rsid w:val="00204BF8"/>
    <w:rsid w:val="00343F6A"/>
    <w:rsid w:val="00483551"/>
    <w:rsid w:val="004A1661"/>
    <w:rsid w:val="00535BDA"/>
    <w:rsid w:val="00552AF7"/>
    <w:rsid w:val="005C5C7C"/>
    <w:rsid w:val="00603CF7"/>
    <w:rsid w:val="0060637F"/>
    <w:rsid w:val="00736884"/>
    <w:rsid w:val="007B46DF"/>
    <w:rsid w:val="00947D76"/>
    <w:rsid w:val="009659B7"/>
    <w:rsid w:val="00A01966"/>
    <w:rsid w:val="00AE0ED7"/>
    <w:rsid w:val="00B538AC"/>
    <w:rsid w:val="00BD0A52"/>
    <w:rsid w:val="00C01FBE"/>
    <w:rsid w:val="00C130FF"/>
    <w:rsid w:val="00CA41B2"/>
    <w:rsid w:val="00CC4C07"/>
    <w:rsid w:val="00DD6093"/>
    <w:rsid w:val="00E4322F"/>
    <w:rsid w:val="00ED4F8C"/>
    <w:rsid w:val="00FD6097"/>
    <w:rsid w:val="02D41C42"/>
    <w:rsid w:val="11B94B55"/>
    <w:rsid w:val="167C30D7"/>
    <w:rsid w:val="1770654F"/>
    <w:rsid w:val="1F03280D"/>
    <w:rsid w:val="309D0414"/>
    <w:rsid w:val="480728E7"/>
    <w:rsid w:val="5B36531E"/>
    <w:rsid w:val="60A74907"/>
    <w:rsid w:val="6598305A"/>
    <w:rsid w:val="751532DC"/>
    <w:rsid w:val="783D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0" w:semiHidden="0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widowControl/>
      <w:overflowPunct w:val="0"/>
      <w:adjustRightInd w:val="0"/>
      <w:spacing w:before="120"/>
      <w:textAlignment w:val="baseline"/>
      <w:outlineLvl w:val="0"/>
    </w:pPr>
    <w:rPr>
      <w:rFonts w:ascii="Arial" w:hAnsi="Arial" w:eastAsia="Malgun Gothic" w:cs="Times New Roman"/>
      <w:b/>
      <w:kern w:val="28"/>
      <w:sz w:val="28"/>
      <w:szCs w:val="20"/>
      <w:lang w:eastAsia="en-US"/>
    </w:rPr>
  </w:style>
  <w:style w:type="paragraph" w:styleId="3">
    <w:name w:val="heading 2"/>
    <w:basedOn w:val="1"/>
    <w:next w:val="4"/>
    <w:qFormat/>
    <w:uiPriority w:val="0"/>
    <w:pPr>
      <w:keepNext/>
      <w:spacing w:before="360" w:after="60" w:line="360" w:lineRule="auto"/>
      <w:ind w:right="567"/>
      <w:contextualSpacing/>
      <w:outlineLvl w:val="1"/>
    </w:pPr>
    <w:rPr>
      <w:rFonts w:cs="Arial"/>
      <w:b/>
      <w:bCs/>
      <w:i/>
      <w:iCs/>
      <w:szCs w:val="2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aragraph"/>
    <w:basedOn w:val="1"/>
    <w:next w:val="5"/>
    <w:qFormat/>
    <w:uiPriority w:val="0"/>
    <w:pPr>
      <w:spacing w:before="240"/>
    </w:pPr>
  </w:style>
  <w:style w:type="paragraph" w:customStyle="1" w:styleId="5">
    <w:name w:val="New paragraph"/>
    <w:basedOn w:val="1"/>
    <w:qFormat/>
    <w:uiPriority w:val="0"/>
    <w:pPr>
      <w:ind w:firstLine="720"/>
    </w:pPr>
  </w:style>
  <w:style w:type="paragraph" w:styleId="6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7">
    <w:name w:val="footnote text"/>
    <w:basedOn w:val="1"/>
    <w:unhideWhenUsed/>
    <w:qFormat/>
    <w:uiPriority w:val="0"/>
    <w:pPr>
      <w:widowControl/>
      <w:overflowPunct w:val="0"/>
      <w:adjustRightInd w:val="0"/>
      <w:snapToGrid w:val="0"/>
      <w:spacing w:after="80"/>
      <w:jc w:val="left"/>
      <w:textAlignment w:val="baseline"/>
    </w:pPr>
    <w:rPr>
      <w:rFonts w:ascii="Times New Roman" w:hAnsi="Times New Roman" w:eastAsia="Malgun Gothic" w:cs="Times New Roman"/>
      <w:kern w:val="0"/>
      <w:sz w:val="24"/>
      <w:szCs w:val="20"/>
      <w:lang w:eastAsia="en-US"/>
    </w:rPr>
  </w:style>
  <w:style w:type="paragraph" w:styleId="8">
    <w:name w:val="Normal (Web)"/>
    <w:basedOn w:val="1"/>
    <w:semiHidden/>
    <w:unhideWhenUsed/>
    <w:qFormat/>
    <w:uiPriority w:val="99"/>
    <w:rPr>
      <w:sz w:val="24"/>
    </w:rPr>
  </w:style>
  <w:style w:type="character" w:styleId="11">
    <w:name w:val="Hyperlink"/>
    <w:basedOn w:val="10"/>
    <w:semiHidden/>
    <w:unhideWhenUsed/>
    <w:qFormat/>
    <w:uiPriority w:val="99"/>
    <w:rPr>
      <w:color w:val="0000FF"/>
      <w:u w:val="single"/>
    </w:rPr>
  </w:style>
  <w:style w:type="character" w:styleId="12">
    <w:name w:val="annotation reference"/>
    <w:qFormat/>
    <w:uiPriority w:val="0"/>
    <w:rPr>
      <w:sz w:val="21"/>
      <w:szCs w:val="21"/>
    </w:rPr>
  </w:style>
  <w:style w:type="paragraph" w:customStyle="1" w:styleId="13">
    <w:name w:val="src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4">
    <w:name w:val="批注框文本 Char"/>
    <w:basedOn w:val="10"/>
    <w:link w:val="6"/>
    <w:semiHidden/>
    <w:qFormat/>
    <w:uiPriority w:val="99"/>
    <w:rPr>
      <w:sz w:val="18"/>
      <w:szCs w:val="18"/>
    </w:rPr>
  </w:style>
  <w:style w:type="character" w:customStyle="1" w:styleId="15">
    <w:name w:val="skip"/>
    <w:basedOn w:val="10"/>
    <w:qFormat/>
    <w:uiPriority w:val="0"/>
  </w:style>
  <w:style w:type="character" w:customStyle="1" w:styleId="16">
    <w:name w:val="apple-converted-space"/>
    <w:basedOn w:val="10"/>
    <w:qFormat/>
    <w:uiPriority w:val="0"/>
  </w:style>
  <w:style w:type="paragraph" w:customStyle="1" w:styleId="17">
    <w:name w:val="Abstract"/>
    <w:basedOn w:val="1"/>
    <w:next w:val="1"/>
    <w:qFormat/>
    <w:uiPriority w:val="0"/>
    <w:pPr>
      <w:widowControl/>
      <w:spacing w:before="20"/>
      <w:ind w:firstLine="202"/>
    </w:pPr>
    <w:rPr>
      <w:rFonts w:ascii="Times New Roman" w:hAnsi="Times New Roman" w:eastAsia="Malgun Gothic" w:cs="Times New Roman"/>
      <w:b/>
      <w:bCs/>
      <w:kern w:val="0"/>
      <w:sz w:val="18"/>
      <w:szCs w:val="18"/>
      <w:lang w:eastAsia="en-US"/>
    </w:rPr>
  </w:style>
  <w:style w:type="paragraph" w:customStyle="1" w:styleId="18">
    <w:name w:val="Authors"/>
    <w:basedOn w:val="1"/>
    <w:qFormat/>
    <w:uiPriority w:val="0"/>
    <w:pPr>
      <w:widowControl/>
      <w:overflowPunct w:val="0"/>
      <w:adjustRightInd w:val="0"/>
      <w:spacing w:after="80"/>
      <w:textAlignment w:val="baseline"/>
    </w:pPr>
    <w:rPr>
      <w:rFonts w:ascii="Arial" w:hAnsi="Arial" w:eastAsia="Malgun Gothic" w:cs="Times New Roman"/>
      <w:kern w:val="0"/>
      <w:sz w:val="24"/>
      <w:szCs w:val="20"/>
      <w:lang w:eastAsia="en-US"/>
    </w:rPr>
  </w:style>
  <w:style w:type="paragraph" w:customStyle="1" w:styleId="19">
    <w:name w:val="Title L-MAG"/>
    <w:basedOn w:val="1"/>
    <w:next w:val="1"/>
    <w:qFormat/>
    <w:uiPriority w:val="0"/>
    <w:rPr>
      <w:color w:val="000099"/>
      <w:sz w:val="32"/>
      <w:szCs w:val="32"/>
    </w:rPr>
  </w:style>
  <w:style w:type="paragraph" w:customStyle="1" w:styleId="20">
    <w:name w:val="Author names"/>
    <w:basedOn w:val="1"/>
    <w:next w:val="1"/>
    <w:qFormat/>
    <w:uiPriority w:val="0"/>
    <w:pPr>
      <w:spacing w:before="240" w:line="360" w:lineRule="auto"/>
    </w:pPr>
    <w:rPr>
      <w:sz w:val="28"/>
    </w:rPr>
  </w:style>
  <w:style w:type="paragraph" w:customStyle="1" w:styleId="21">
    <w:name w:val="Affiliation"/>
    <w:basedOn w:val="1"/>
    <w:qFormat/>
    <w:uiPriority w:val="0"/>
    <w:pPr>
      <w:spacing w:before="240" w:line="360" w:lineRule="auto"/>
    </w:pPr>
    <w:rPr>
      <w:i/>
    </w:rPr>
  </w:style>
  <w:style w:type="paragraph" w:customStyle="1" w:styleId="22">
    <w:name w:val="Article title"/>
    <w:basedOn w:val="1"/>
    <w:next w:val="1"/>
    <w:qFormat/>
    <w:uiPriority w:val="0"/>
    <w:pPr>
      <w:spacing w:after="120" w:line="360" w:lineRule="auto"/>
    </w:pPr>
    <w:rPr>
      <w:b/>
      <w:sz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tif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272</Words>
  <Characters>1552</Characters>
  <Lines>12</Lines>
  <Paragraphs>3</Paragraphs>
  <TotalTime>8</TotalTime>
  <ScaleCrop>false</ScaleCrop>
  <LinksUpToDate>false</LinksUpToDate>
  <CharactersWithSpaces>1821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2019-01-22T02:22:00Z</dcterms:created>
  <dc:creator>Administrator</dc:creator>
  <cp:lastModifiedBy>Ma</cp:lastModifiedBy>
  <dcterms:modified xsi:type="dcterms:W3CDTF">2019-06-10T08:47:38Z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