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D20E85" w14:textId="58F9CB9C" w:rsidR="0092058A" w:rsidRPr="00CA7CC6" w:rsidRDefault="0092058A" w:rsidP="00AB303D">
      <w:pPr>
        <w:spacing w:line="360" w:lineRule="auto"/>
        <w:jc w:val="center"/>
        <w:rPr>
          <w:rFonts w:ascii="Times New Roman" w:hAnsi="Times New Roman" w:cs="Times New Roman"/>
          <w:b/>
          <w:sz w:val="24"/>
          <w:szCs w:val="24"/>
        </w:rPr>
      </w:pPr>
      <w:bookmarkStart w:id="0" w:name="_GoBack"/>
      <w:bookmarkEnd w:id="0"/>
      <w:r w:rsidRPr="00CA7CC6">
        <w:rPr>
          <w:rFonts w:ascii="Times New Roman" w:hAnsi="Times New Roman" w:cs="Times New Roman"/>
          <w:b/>
          <w:sz w:val="24"/>
          <w:szCs w:val="24"/>
        </w:rPr>
        <w:t>Supplemental Information</w:t>
      </w:r>
      <w:r w:rsidR="00CA7CC6">
        <w:rPr>
          <w:rFonts w:ascii="Times New Roman" w:hAnsi="Times New Roman" w:cs="Times New Roman"/>
          <w:b/>
          <w:sz w:val="24"/>
          <w:szCs w:val="24"/>
        </w:rPr>
        <w:t xml:space="preserve"> for</w:t>
      </w:r>
    </w:p>
    <w:p w14:paraId="67A0BDB4" w14:textId="341103C7" w:rsidR="00CA7CC6" w:rsidRPr="00CA7CC6" w:rsidRDefault="00CA7CC6" w:rsidP="00CA7CC6">
      <w:pPr>
        <w:spacing w:line="360" w:lineRule="auto"/>
        <w:rPr>
          <w:rFonts w:ascii="Times New Roman" w:hAnsi="Times New Roman" w:cs="Times New Roman"/>
          <w:sz w:val="24"/>
          <w:szCs w:val="24"/>
        </w:rPr>
      </w:pPr>
      <w:r w:rsidRPr="00CA7CC6">
        <w:rPr>
          <w:rFonts w:ascii="Times New Roman" w:hAnsi="Times New Roman" w:cs="Times New Roman"/>
          <w:b/>
          <w:sz w:val="24"/>
          <w:szCs w:val="24"/>
        </w:rPr>
        <w:t xml:space="preserve">Identifying time-dependent changes in the morphology of an individual aerosol particle from their light scattering patterns </w:t>
      </w:r>
    </w:p>
    <w:p w14:paraId="1C9A94E2" w14:textId="0BCAB426" w:rsidR="00CA7CC6" w:rsidRDefault="00CA7CC6" w:rsidP="00CA7CC6">
      <w:pPr>
        <w:spacing w:after="0" w:line="360" w:lineRule="auto"/>
        <w:rPr>
          <w:rFonts w:ascii="Times New Roman" w:hAnsi="Times New Roman" w:cs="Times New Roman"/>
          <w:vertAlign w:val="superscript"/>
        </w:rPr>
      </w:pPr>
      <w:r>
        <w:rPr>
          <w:rFonts w:ascii="Times New Roman" w:hAnsi="Times New Roman" w:cs="Times New Roman"/>
        </w:rPr>
        <w:t>Allen Haddrell</w:t>
      </w:r>
      <w:r w:rsidRPr="0085456D">
        <w:rPr>
          <w:rFonts w:ascii="Times New Roman" w:hAnsi="Times New Roman" w:cs="Times New Roman"/>
          <w:vertAlign w:val="superscript"/>
        </w:rPr>
        <w:t>1</w:t>
      </w:r>
      <w:r>
        <w:rPr>
          <w:rFonts w:ascii="Times New Roman" w:hAnsi="Times New Roman" w:cs="Times New Roman"/>
        </w:rPr>
        <w:t>, Grazia Rovelli</w:t>
      </w:r>
      <w:r>
        <w:rPr>
          <w:rFonts w:ascii="Times New Roman" w:hAnsi="Times New Roman" w:cs="Times New Roman"/>
          <w:vertAlign w:val="superscript"/>
        </w:rPr>
        <w:t>2</w:t>
      </w:r>
      <w:r>
        <w:rPr>
          <w:rFonts w:ascii="Times New Roman" w:hAnsi="Times New Roman" w:cs="Times New Roman"/>
        </w:rPr>
        <w:t>, David Lewis</w:t>
      </w:r>
      <w:r>
        <w:rPr>
          <w:rFonts w:ascii="Times New Roman" w:hAnsi="Times New Roman" w:cs="Times New Roman"/>
          <w:vertAlign w:val="superscript"/>
        </w:rPr>
        <w:t>3</w:t>
      </w:r>
      <w:r>
        <w:rPr>
          <w:rFonts w:ascii="Times New Roman" w:hAnsi="Times New Roman" w:cs="Times New Roman"/>
        </w:rPr>
        <w:t>, Tanya Church</w:t>
      </w:r>
      <w:r>
        <w:rPr>
          <w:rFonts w:ascii="Times New Roman" w:hAnsi="Times New Roman" w:cs="Times New Roman"/>
          <w:vertAlign w:val="superscript"/>
        </w:rPr>
        <w:t>3</w:t>
      </w:r>
      <w:r>
        <w:rPr>
          <w:rFonts w:ascii="Times New Roman" w:hAnsi="Times New Roman" w:cs="Times New Roman"/>
        </w:rPr>
        <w:t>, and Jonathan Reid</w:t>
      </w:r>
      <w:r w:rsidRPr="0085456D">
        <w:rPr>
          <w:rFonts w:ascii="Times New Roman" w:hAnsi="Times New Roman" w:cs="Times New Roman"/>
          <w:vertAlign w:val="superscript"/>
        </w:rPr>
        <w:t>1</w:t>
      </w:r>
    </w:p>
    <w:p w14:paraId="685ABC39" w14:textId="77777777" w:rsidR="00CA7CC6" w:rsidRDefault="00CA7CC6" w:rsidP="00CA7CC6">
      <w:pPr>
        <w:spacing w:after="0" w:line="360" w:lineRule="auto"/>
        <w:rPr>
          <w:rFonts w:ascii="Times New Roman" w:hAnsi="Times New Roman" w:cs="Times New Roman"/>
        </w:rPr>
      </w:pPr>
      <w:r w:rsidRPr="0085456D">
        <w:rPr>
          <w:rFonts w:ascii="Times New Roman" w:hAnsi="Times New Roman" w:cs="Times New Roman"/>
          <w:vertAlign w:val="superscript"/>
        </w:rPr>
        <w:t>1</w:t>
      </w:r>
      <w:r>
        <w:rPr>
          <w:rFonts w:ascii="Times New Roman" w:hAnsi="Times New Roman" w:cs="Times New Roman"/>
        </w:rPr>
        <w:t>School of Chemistry</w:t>
      </w:r>
    </w:p>
    <w:p w14:paraId="7BF3D39C" w14:textId="77777777" w:rsidR="00CA7CC6" w:rsidRDefault="00CA7CC6" w:rsidP="00CA7CC6">
      <w:pPr>
        <w:spacing w:after="0" w:line="360" w:lineRule="auto"/>
        <w:rPr>
          <w:rFonts w:ascii="Times New Roman" w:hAnsi="Times New Roman" w:cs="Times New Roman"/>
        </w:rPr>
      </w:pPr>
      <w:r>
        <w:rPr>
          <w:rFonts w:ascii="Times New Roman" w:hAnsi="Times New Roman" w:cs="Times New Roman"/>
        </w:rPr>
        <w:t>University of Bristol</w:t>
      </w:r>
    </w:p>
    <w:p w14:paraId="540A0001" w14:textId="6373226F" w:rsidR="00CA7CC6" w:rsidRDefault="00CA7CC6" w:rsidP="00CA7CC6">
      <w:pPr>
        <w:spacing w:after="0" w:line="360" w:lineRule="auto"/>
        <w:rPr>
          <w:rFonts w:ascii="Times New Roman" w:hAnsi="Times New Roman" w:cs="Times New Roman"/>
          <w:lang w:val="en-US"/>
        </w:rPr>
      </w:pPr>
      <w:r w:rsidRPr="000029DE">
        <w:rPr>
          <w:rFonts w:ascii="Times New Roman" w:hAnsi="Times New Roman" w:cs="Times New Roman"/>
          <w:lang w:val="en-US"/>
        </w:rPr>
        <w:t>Bristol, UK</w:t>
      </w:r>
    </w:p>
    <w:p w14:paraId="3EC96CF9" w14:textId="77777777" w:rsidR="00CA7CC6" w:rsidRPr="000029DE" w:rsidRDefault="00CA7CC6" w:rsidP="00CA7CC6">
      <w:pPr>
        <w:spacing w:after="0" w:line="360" w:lineRule="auto"/>
        <w:rPr>
          <w:rFonts w:ascii="Times New Roman" w:hAnsi="Times New Roman" w:cs="Times New Roman"/>
          <w:lang w:val="en-US"/>
        </w:rPr>
      </w:pPr>
      <w:r w:rsidRPr="000029DE">
        <w:rPr>
          <w:rFonts w:ascii="Times New Roman" w:hAnsi="Times New Roman" w:cs="Times New Roman"/>
          <w:vertAlign w:val="superscript"/>
          <w:lang w:val="en-US"/>
        </w:rPr>
        <w:t>2</w:t>
      </w:r>
      <w:r w:rsidRPr="000029DE">
        <w:rPr>
          <w:rFonts w:ascii="Times New Roman" w:hAnsi="Times New Roman" w:cs="Times New Roman"/>
          <w:lang w:val="en-US"/>
        </w:rPr>
        <w:t>Ernest Orlando Lawrence Berkeley National Laboratory</w:t>
      </w:r>
    </w:p>
    <w:p w14:paraId="50665177" w14:textId="77777777" w:rsidR="00CA7CC6" w:rsidRPr="000029DE" w:rsidRDefault="00CA7CC6" w:rsidP="00CA7CC6">
      <w:pPr>
        <w:spacing w:after="0" w:line="360" w:lineRule="auto"/>
        <w:rPr>
          <w:rFonts w:ascii="Times New Roman" w:hAnsi="Times New Roman" w:cs="Times New Roman"/>
          <w:lang w:val="en-US"/>
        </w:rPr>
      </w:pPr>
      <w:r w:rsidRPr="000029DE">
        <w:rPr>
          <w:rFonts w:ascii="Times New Roman" w:hAnsi="Times New Roman" w:cs="Times New Roman"/>
          <w:lang w:val="en-US"/>
        </w:rPr>
        <w:t>University of California Berkley</w:t>
      </w:r>
    </w:p>
    <w:p w14:paraId="0050273D" w14:textId="4CFAE987" w:rsidR="00CA7CC6" w:rsidRDefault="00CA7CC6" w:rsidP="00CA7CC6">
      <w:pPr>
        <w:spacing w:after="0" w:line="360" w:lineRule="auto"/>
        <w:rPr>
          <w:rFonts w:ascii="Times New Roman" w:hAnsi="Times New Roman" w:cs="Times New Roman"/>
          <w:lang w:val="en-US"/>
        </w:rPr>
      </w:pPr>
      <w:r w:rsidRPr="000029DE">
        <w:rPr>
          <w:rFonts w:ascii="Times New Roman" w:hAnsi="Times New Roman" w:cs="Times New Roman"/>
          <w:lang w:val="en-US"/>
        </w:rPr>
        <w:t>Berkley, USA</w:t>
      </w:r>
    </w:p>
    <w:p w14:paraId="33DD82B8" w14:textId="77777777" w:rsidR="00CA7CC6" w:rsidRPr="00EF1D61" w:rsidRDefault="00CA7CC6" w:rsidP="00CA7CC6">
      <w:pPr>
        <w:spacing w:line="240" w:lineRule="auto"/>
        <w:rPr>
          <w:rFonts w:ascii="Times New Roman" w:hAnsi="Times New Roman" w:cs="Times New Roman"/>
          <w:lang w:val="it-IT"/>
        </w:rPr>
      </w:pPr>
      <w:r w:rsidRPr="00140DEA">
        <w:rPr>
          <w:rFonts w:ascii="Times New Roman" w:hAnsi="Times New Roman" w:cs="Times New Roman"/>
          <w:vertAlign w:val="superscript"/>
          <w:lang w:val="it-IT"/>
        </w:rPr>
        <w:t>3</w:t>
      </w:r>
      <w:r w:rsidRPr="00EF1D61">
        <w:rPr>
          <w:rFonts w:ascii="Times New Roman" w:hAnsi="Times New Roman" w:cs="Times New Roman"/>
          <w:lang w:val="it-IT"/>
        </w:rPr>
        <w:t xml:space="preserve">Chiesi Farmaceutici </w:t>
      </w:r>
      <w:proofErr w:type="spellStart"/>
      <w:r w:rsidRPr="00EF1D61">
        <w:rPr>
          <w:rFonts w:ascii="Times New Roman" w:hAnsi="Times New Roman" w:cs="Times New Roman"/>
          <w:lang w:val="it-IT"/>
        </w:rPr>
        <w:t>S.p.A</w:t>
      </w:r>
      <w:proofErr w:type="spellEnd"/>
    </w:p>
    <w:p w14:paraId="53EC948D" w14:textId="77777777" w:rsidR="00CA7CC6" w:rsidRPr="000029DE" w:rsidRDefault="00CA7CC6" w:rsidP="00CA7CC6">
      <w:pPr>
        <w:spacing w:line="240" w:lineRule="auto"/>
        <w:rPr>
          <w:rFonts w:ascii="Times New Roman" w:hAnsi="Times New Roman" w:cs="Times New Roman"/>
          <w:lang w:val="it-IT"/>
        </w:rPr>
      </w:pPr>
      <w:proofErr w:type="spellStart"/>
      <w:r w:rsidRPr="000029DE">
        <w:rPr>
          <w:rFonts w:ascii="Times New Roman" w:hAnsi="Times New Roman" w:cs="Times New Roman"/>
          <w:lang w:val="it-IT"/>
        </w:rPr>
        <w:t>Chippenham</w:t>
      </w:r>
      <w:proofErr w:type="spellEnd"/>
      <w:r w:rsidRPr="000029DE">
        <w:rPr>
          <w:rFonts w:ascii="Times New Roman" w:hAnsi="Times New Roman" w:cs="Times New Roman"/>
          <w:lang w:val="it-IT"/>
        </w:rPr>
        <w:t>, UK</w:t>
      </w:r>
    </w:p>
    <w:p w14:paraId="492B6BF1" w14:textId="77777777" w:rsidR="00CA7CC6" w:rsidRDefault="00CA7CC6" w:rsidP="00AB303D">
      <w:pPr>
        <w:pStyle w:val="CommentText"/>
        <w:jc w:val="both"/>
        <w:rPr>
          <w:rFonts w:ascii="Times New Roman" w:hAnsi="Times New Roman" w:cs="Times New Roman"/>
          <w:b/>
          <w:sz w:val="24"/>
        </w:rPr>
      </w:pPr>
    </w:p>
    <w:p w14:paraId="0B8F1BC5" w14:textId="40F0ECA8" w:rsidR="00913622" w:rsidRDefault="00D567E6" w:rsidP="00AB303D">
      <w:pPr>
        <w:pStyle w:val="CommentText"/>
        <w:jc w:val="both"/>
        <w:rPr>
          <w:rFonts w:ascii="Times New Roman" w:hAnsi="Times New Roman" w:cs="Times New Roman"/>
          <w:b/>
          <w:sz w:val="24"/>
        </w:rPr>
      </w:pPr>
      <w:r>
        <w:rPr>
          <w:rFonts w:ascii="Times New Roman" w:hAnsi="Times New Roman" w:cs="Times New Roman"/>
          <w:b/>
          <w:noProof/>
          <w:sz w:val="24"/>
        </w:rPr>
        <w:drawing>
          <wp:inline distT="0" distB="0" distL="0" distR="0" wp14:anchorId="186533F7" wp14:editId="60F11305">
            <wp:extent cx="5128260" cy="464201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35734" cy="4648783"/>
                    </a:xfrm>
                    <a:prstGeom prst="rect">
                      <a:avLst/>
                    </a:prstGeom>
                    <a:noFill/>
                  </pic:spPr>
                </pic:pic>
              </a:graphicData>
            </a:graphic>
          </wp:inline>
        </w:drawing>
      </w:r>
    </w:p>
    <w:p w14:paraId="1EEC8B3D" w14:textId="405D7BD9" w:rsidR="00913622" w:rsidRPr="00B204B4" w:rsidRDefault="00CA7CC6" w:rsidP="00AB303D">
      <w:pPr>
        <w:pStyle w:val="CommentText"/>
        <w:jc w:val="both"/>
        <w:rPr>
          <w:rFonts w:ascii="Times New Roman" w:hAnsi="Times New Roman" w:cs="Times New Roman"/>
          <w:bCs/>
          <w:sz w:val="24"/>
        </w:rPr>
      </w:pPr>
      <w:r w:rsidRPr="00CA7CC6">
        <w:rPr>
          <w:rFonts w:ascii="Times New Roman" w:hAnsi="Times New Roman" w:cs="Times New Roman"/>
          <w:b/>
          <w:bCs/>
          <w:sz w:val="24"/>
        </w:rPr>
        <w:t>Figure S1</w:t>
      </w:r>
      <w:r>
        <w:rPr>
          <w:rFonts w:ascii="Times New Roman" w:hAnsi="Times New Roman" w:cs="Times New Roman"/>
          <w:bCs/>
          <w:sz w:val="24"/>
        </w:rPr>
        <w:t xml:space="preserve">: </w:t>
      </w:r>
      <w:r w:rsidR="00913622">
        <w:rPr>
          <w:rFonts w:ascii="Times New Roman" w:hAnsi="Times New Roman" w:cs="Times New Roman"/>
          <w:bCs/>
          <w:sz w:val="24"/>
        </w:rPr>
        <w:t>Experimental setup</w:t>
      </w:r>
      <w:r w:rsidR="00E97D26">
        <w:rPr>
          <w:rFonts w:ascii="Times New Roman" w:hAnsi="Times New Roman" w:cs="Times New Roman"/>
          <w:bCs/>
          <w:sz w:val="24"/>
        </w:rPr>
        <w:t>: the comparative kinetic electrodynamic balance (CK-EDB). Description of the operation of the CK-EDB can be found in section 2.1.</w:t>
      </w:r>
    </w:p>
    <w:p w14:paraId="3D672214" w14:textId="13C07B3F" w:rsidR="00913622" w:rsidRDefault="00913622" w:rsidP="00AB303D">
      <w:pPr>
        <w:pStyle w:val="CommentText"/>
        <w:jc w:val="both"/>
        <w:rPr>
          <w:rFonts w:ascii="Times New Roman" w:hAnsi="Times New Roman" w:cs="Times New Roman"/>
          <w:b/>
          <w:sz w:val="24"/>
        </w:rPr>
      </w:pPr>
    </w:p>
    <w:p w14:paraId="32FBCBB0" w14:textId="524BCD35" w:rsidR="00D5363D" w:rsidRPr="0092058A" w:rsidRDefault="00913622" w:rsidP="00AB303D">
      <w:pPr>
        <w:pStyle w:val="CommentText"/>
        <w:jc w:val="both"/>
        <w:rPr>
          <w:rFonts w:ascii="Times New Roman" w:hAnsi="Times New Roman" w:cs="Times New Roman"/>
          <w:b/>
          <w:sz w:val="24"/>
        </w:rPr>
      </w:pPr>
      <w:r>
        <w:rPr>
          <w:rFonts w:ascii="Times New Roman" w:hAnsi="Times New Roman" w:cs="Times New Roman"/>
          <w:b/>
          <w:sz w:val="24"/>
        </w:rPr>
        <w:lastRenderedPageBreak/>
        <w:t>S2</w:t>
      </w:r>
      <w:r w:rsidR="009D60E5">
        <w:rPr>
          <w:rFonts w:ascii="Times New Roman" w:hAnsi="Times New Roman" w:cs="Times New Roman"/>
          <w:b/>
          <w:sz w:val="24"/>
        </w:rPr>
        <w:t xml:space="preserve">. Presence of inclusions on </w:t>
      </w:r>
      <w:r w:rsidR="009C37F5">
        <w:rPr>
          <w:rFonts w:ascii="Times New Roman" w:hAnsi="Times New Roman" w:cs="Times New Roman"/>
          <w:b/>
          <w:sz w:val="24"/>
        </w:rPr>
        <w:t>a droplet’s calculated size</w:t>
      </w:r>
    </w:p>
    <w:p w14:paraId="5B33D2BB" w14:textId="322A0B64" w:rsidR="0032162A" w:rsidRPr="000E663A" w:rsidRDefault="0032162A" w:rsidP="00AB303D">
      <w:pPr>
        <w:pStyle w:val="CommentText"/>
        <w:jc w:val="both"/>
        <w:rPr>
          <w:rFonts w:ascii="Times New Roman" w:hAnsi="Times New Roman" w:cs="Times New Roman"/>
          <w:sz w:val="22"/>
          <w:szCs w:val="22"/>
        </w:rPr>
      </w:pPr>
      <w:r w:rsidRPr="000E663A">
        <w:rPr>
          <w:rFonts w:ascii="Times New Roman" w:hAnsi="Times New Roman" w:cs="Times New Roman"/>
          <w:sz w:val="22"/>
          <w:szCs w:val="22"/>
        </w:rPr>
        <w:t xml:space="preserve">We </w:t>
      </w:r>
      <w:r w:rsidR="00256A5A">
        <w:rPr>
          <w:rFonts w:ascii="Times New Roman" w:hAnsi="Times New Roman" w:cs="Times New Roman"/>
          <w:sz w:val="22"/>
          <w:szCs w:val="22"/>
        </w:rPr>
        <w:t>consider</w:t>
      </w:r>
      <w:r w:rsidRPr="000E663A">
        <w:rPr>
          <w:rFonts w:ascii="Times New Roman" w:hAnsi="Times New Roman" w:cs="Times New Roman"/>
          <w:sz w:val="22"/>
          <w:szCs w:val="22"/>
        </w:rPr>
        <w:t xml:space="preserve"> the </w:t>
      </w:r>
      <w:r w:rsidR="003F4F4F" w:rsidRPr="000E663A">
        <w:rPr>
          <w:rFonts w:ascii="Times New Roman" w:hAnsi="Times New Roman" w:cs="Times New Roman"/>
          <w:sz w:val="22"/>
          <w:szCs w:val="22"/>
        </w:rPr>
        <w:t>effect of the presence of polyst</w:t>
      </w:r>
      <w:r w:rsidR="00330C8C" w:rsidRPr="000E663A">
        <w:rPr>
          <w:rFonts w:ascii="Times New Roman" w:hAnsi="Times New Roman" w:cs="Times New Roman"/>
          <w:sz w:val="22"/>
          <w:szCs w:val="22"/>
        </w:rPr>
        <w:t>y</w:t>
      </w:r>
      <w:r w:rsidR="003F4F4F" w:rsidRPr="000E663A">
        <w:rPr>
          <w:rFonts w:ascii="Times New Roman" w:hAnsi="Times New Roman" w:cs="Times New Roman"/>
          <w:sz w:val="22"/>
          <w:szCs w:val="22"/>
        </w:rPr>
        <w:t>rene</w:t>
      </w:r>
      <w:r w:rsidR="00330C8C" w:rsidRPr="000E663A">
        <w:rPr>
          <w:rFonts w:ascii="Times New Roman" w:hAnsi="Times New Roman" w:cs="Times New Roman"/>
          <w:sz w:val="22"/>
          <w:szCs w:val="22"/>
        </w:rPr>
        <w:t xml:space="preserve"> nanospheres within a spherical droplet on </w:t>
      </w:r>
      <w:r w:rsidR="00D5346E">
        <w:rPr>
          <w:rFonts w:ascii="Times New Roman" w:hAnsi="Times New Roman" w:cs="Times New Roman"/>
          <w:sz w:val="22"/>
          <w:szCs w:val="22"/>
        </w:rPr>
        <w:t xml:space="preserve">the intensity of scattered light, on the angular position of the peaks in the phase function and on the </w:t>
      </w:r>
      <w:r w:rsidR="00330C8C" w:rsidRPr="000E663A">
        <w:rPr>
          <w:rFonts w:ascii="Times New Roman" w:hAnsi="Times New Roman" w:cs="Times New Roman"/>
          <w:sz w:val="22"/>
          <w:szCs w:val="22"/>
        </w:rPr>
        <w:t>overall droplet size retrieved with the geometric optica</w:t>
      </w:r>
      <w:r w:rsidR="00D50283">
        <w:rPr>
          <w:rFonts w:ascii="Times New Roman" w:hAnsi="Times New Roman" w:cs="Times New Roman"/>
          <w:sz w:val="22"/>
          <w:szCs w:val="22"/>
        </w:rPr>
        <w:t>l</w:t>
      </w:r>
      <w:r w:rsidR="00330C8C" w:rsidRPr="000E663A">
        <w:rPr>
          <w:rFonts w:ascii="Times New Roman" w:hAnsi="Times New Roman" w:cs="Times New Roman"/>
          <w:sz w:val="22"/>
          <w:szCs w:val="22"/>
        </w:rPr>
        <w:t xml:space="preserve"> approxiamtion. </w:t>
      </w:r>
    </w:p>
    <w:p w14:paraId="64CF06D1" w14:textId="2B6AE4C7" w:rsidR="00B45C1B" w:rsidRDefault="007B3BAD" w:rsidP="00AB303D">
      <w:pPr>
        <w:jc w:val="both"/>
        <w:rPr>
          <w:rFonts w:ascii="Times New Roman" w:hAnsi="Times New Roman" w:cs="Times New Roman"/>
        </w:rPr>
      </w:pPr>
      <w:r>
        <w:rPr>
          <w:rFonts w:ascii="Times New Roman" w:hAnsi="Times New Roman" w:cs="Times New Roman"/>
          <w:noProof/>
        </w:rPr>
        <w:t>Figure S1</w:t>
      </w:r>
      <w:r w:rsidR="00331B6B">
        <w:rPr>
          <w:rFonts w:ascii="Times New Roman" w:hAnsi="Times New Roman" w:cs="Times New Roman"/>
          <w:noProof/>
        </w:rPr>
        <w:t xml:space="preserve"> shows</w:t>
      </w:r>
      <w:r>
        <w:rPr>
          <w:rFonts w:ascii="Times New Roman" w:hAnsi="Times New Roman" w:cs="Times New Roman"/>
          <w:noProof/>
        </w:rPr>
        <w:t xml:space="preserve"> the</w:t>
      </w:r>
      <w:r w:rsidRPr="007B3BAD">
        <w:rPr>
          <w:rFonts w:ascii="Times New Roman" w:hAnsi="Times New Roman" w:cs="Times New Roman"/>
        </w:rPr>
        <w:t xml:space="preserve"> </w:t>
      </w:r>
      <w:r>
        <w:rPr>
          <w:rFonts w:ascii="Times New Roman" w:hAnsi="Times New Roman" w:cs="Times New Roman"/>
        </w:rPr>
        <w:t>s</w:t>
      </w:r>
      <w:r w:rsidRPr="0092058A">
        <w:rPr>
          <w:rFonts w:ascii="Times New Roman" w:hAnsi="Times New Roman" w:cs="Times New Roman"/>
        </w:rPr>
        <w:t>cattered light at a fixed angle</w:t>
      </w:r>
      <w:r>
        <w:rPr>
          <w:rFonts w:ascii="Times New Roman" w:hAnsi="Times New Roman" w:cs="Times New Roman"/>
        </w:rPr>
        <w:t xml:space="preserve"> (45°)</w:t>
      </w:r>
      <w:r w:rsidRPr="0092058A">
        <w:rPr>
          <w:rFonts w:ascii="Times New Roman" w:hAnsi="Times New Roman" w:cs="Times New Roman"/>
        </w:rPr>
        <w:t xml:space="preserve"> as a function of droplet size for </w:t>
      </w:r>
      <w:r>
        <w:rPr>
          <w:rFonts w:ascii="Times New Roman" w:hAnsi="Times New Roman" w:cs="Times New Roman"/>
        </w:rPr>
        <w:t xml:space="preserve">an evaporating </w:t>
      </w:r>
      <w:r w:rsidRPr="0092058A">
        <w:rPr>
          <w:rFonts w:ascii="Times New Roman" w:hAnsi="Times New Roman" w:cs="Times New Roman"/>
        </w:rPr>
        <w:t>water</w:t>
      </w:r>
      <w:r>
        <w:rPr>
          <w:rFonts w:ascii="Times New Roman" w:hAnsi="Times New Roman" w:cs="Times New Roman"/>
        </w:rPr>
        <w:t xml:space="preserve"> droplet</w:t>
      </w:r>
      <w:r w:rsidR="00331B6B">
        <w:rPr>
          <w:rFonts w:ascii="Times New Roman" w:hAnsi="Times New Roman" w:cs="Times New Roman"/>
        </w:rPr>
        <w:t xml:space="preserve"> (</w:t>
      </w:r>
      <w:r w:rsidR="005355A2">
        <w:rPr>
          <w:rFonts w:ascii="Times New Roman" w:hAnsi="Times New Roman" w:cs="Times New Roman"/>
        </w:rPr>
        <w:t>refractive index of water at 532 nm = 1.335)</w:t>
      </w:r>
      <w:r w:rsidRPr="0092058A">
        <w:rPr>
          <w:rFonts w:ascii="Times New Roman" w:hAnsi="Times New Roman" w:cs="Times New Roman"/>
        </w:rPr>
        <w:t>, simulated with Mie theory</w:t>
      </w:r>
      <w:r>
        <w:rPr>
          <w:rFonts w:ascii="Times New Roman" w:hAnsi="Times New Roman" w:cs="Times New Roman"/>
        </w:rPr>
        <w:t xml:space="preserve"> (bottom, black)</w:t>
      </w:r>
      <w:r w:rsidRPr="0092058A">
        <w:rPr>
          <w:rFonts w:ascii="Times New Roman" w:hAnsi="Times New Roman" w:cs="Times New Roman"/>
        </w:rPr>
        <w:t xml:space="preserve"> and experimental </w:t>
      </w:r>
      <w:r>
        <w:rPr>
          <w:rFonts w:ascii="Times New Roman" w:hAnsi="Times New Roman" w:cs="Times New Roman"/>
        </w:rPr>
        <w:t>(middle, red), and for a water droplet with inclusions (</w:t>
      </w:r>
      <w:r w:rsidR="005355A2">
        <w:rPr>
          <w:rFonts w:ascii="Times New Roman" w:hAnsi="Times New Roman" w:cs="Times New Roman"/>
        </w:rPr>
        <w:t xml:space="preserve">top, blue, </w:t>
      </w:r>
      <w:r>
        <w:rPr>
          <w:rFonts w:ascii="Times New Roman" w:hAnsi="Times New Roman" w:cs="Times New Roman"/>
        </w:rPr>
        <w:t>450 nm polystyrene beads</w:t>
      </w:r>
      <w:r w:rsidR="005355A2">
        <w:rPr>
          <w:rFonts w:ascii="Times New Roman" w:hAnsi="Times New Roman" w:cs="Times New Roman"/>
        </w:rPr>
        <w:t xml:space="preserve"> with refractive index of</w:t>
      </w:r>
      <w:r w:rsidR="001F5850">
        <w:rPr>
          <w:rFonts w:ascii="Times New Roman" w:hAnsi="Times New Roman" w:cs="Times New Roman"/>
        </w:rPr>
        <w:t xml:space="preserve"> </w:t>
      </w:r>
      <w:r w:rsidR="008B7736">
        <w:rPr>
          <w:rFonts w:ascii="Times New Roman" w:hAnsi="Times New Roman" w:cs="Times New Roman"/>
        </w:rPr>
        <w:t>1.605</w:t>
      </w:r>
      <w:r>
        <w:rPr>
          <w:rFonts w:ascii="Times New Roman" w:hAnsi="Times New Roman" w:cs="Times New Roman"/>
        </w:rPr>
        <w:t>)</w:t>
      </w:r>
      <w:r w:rsidRPr="0092058A">
        <w:rPr>
          <w:rFonts w:ascii="Times New Roman" w:hAnsi="Times New Roman" w:cs="Times New Roman"/>
        </w:rPr>
        <w:t xml:space="preserve">. </w:t>
      </w:r>
      <w:r w:rsidR="00DE2D25">
        <w:rPr>
          <w:rFonts w:ascii="Times New Roman" w:hAnsi="Times New Roman" w:cs="Times New Roman"/>
        </w:rPr>
        <w:t>For the experimental curves, the droplet</w:t>
      </w:r>
      <w:r w:rsidR="00E17387">
        <w:rPr>
          <w:rFonts w:ascii="Times New Roman" w:hAnsi="Times New Roman" w:cs="Times New Roman"/>
        </w:rPr>
        <w:t xml:space="preserve"> size was determined with geometric optics approximation. </w:t>
      </w:r>
      <w:r>
        <w:rPr>
          <w:rFonts w:ascii="Times New Roman" w:hAnsi="Times New Roman" w:cs="Times New Roman"/>
        </w:rPr>
        <w:t xml:space="preserve">The collected data for the pure water droplet </w:t>
      </w:r>
      <w:r w:rsidR="000E663A">
        <w:rPr>
          <w:rFonts w:ascii="Times New Roman" w:hAnsi="Times New Roman" w:cs="Times New Roman"/>
        </w:rPr>
        <w:t xml:space="preserve">(red) </w:t>
      </w:r>
      <w:r>
        <w:rPr>
          <w:rFonts w:ascii="Times New Roman" w:hAnsi="Times New Roman" w:cs="Times New Roman"/>
        </w:rPr>
        <w:t xml:space="preserve">match well with </w:t>
      </w:r>
      <w:r w:rsidR="00331B6B">
        <w:rPr>
          <w:rFonts w:ascii="Times New Roman" w:hAnsi="Times New Roman" w:cs="Times New Roman"/>
        </w:rPr>
        <w:t>predictions</w:t>
      </w:r>
      <w:r>
        <w:rPr>
          <w:rFonts w:ascii="Times New Roman" w:hAnsi="Times New Roman" w:cs="Times New Roman"/>
        </w:rPr>
        <w:t xml:space="preserve"> from Mie theory, both in the position and intensity of the scattered light peaks. </w:t>
      </w:r>
      <w:r w:rsidR="00D65203">
        <w:rPr>
          <w:rFonts w:ascii="Times New Roman" w:hAnsi="Times New Roman" w:cs="Times New Roman"/>
        </w:rPr>
        <w:t>In t</w:t>
      </w:r>
      <w:r w:rsidRPr="0092058A">
        <w:rPr>
          <w:rFonts w:ascii="Times New Roman" w:hAnsi="Times New Roman" w:cs="Times New Roman"/>
        </w:rPr>
        <w:t>he case</w:t>
      </w:r>
      <w:r w:rsidR="00C91DB3">
        <w:rPr>
          <w:rFonts w:ascii="Times New Roman" w:hAnsi="Times New Roman" w:cs="Times New Roman"/>
        </w:rPr>
        <w:t xml:space="preserve"> of a water droplet with sp</w:t>
      </w:r>
      <w:r w:rsidR="00D65203">
        <w:rPr>
          <w:rFonts w:ascii="Times New Roman" w:hAnsi="Times New Roman" w:cs="Times New Roman"/>
        </w:rPr>
        <w:t>h</w:t>
      </w:r>
      <w:r w:rsidR="00C91DB3">
        <w:rPr>
          <w:rFonts w:ascii="Times New Roman" w:hAnsi="Times New Roman" w:cs="Times New Roman"/>
        </w:rPr>
        <w:t>erical</w:t>
      </w:r>
      <w:r w:rsidRPr="0092058A">
        <w:rPr>
          <w:rFonts w:ascii="Times New Roman" w:hAnsi="Times New Roman" w:cs="Times New Roman"/>
        </w:rPr>
        <w:t xml:space="preserve"> inclusions </w:t>
      </w:r>
      <w:r w:rsidR="00C91DB3">
        <w:rPr>
          <w:rFonts w:ascii="Times New Roman" w:hAnsi="Times New Roman" w:cs="Times New Roman"/>
        </w:rPr>
        <w:t>(blue)</w:t>
      </w:r>
      <w:r w:rsidR="00D65203">
        <w:rPr>
          <w:rFonts w:ascii="Times New Roman" w:hAnsi="Times New Roman" w:cs="Times New Roman"/>
        </w:rPr>
        <w:t>, the collected scattered light at 45°</w:t>
      </w:r>
      <w:r w:rsidR="00C91DB3">
        <w:rPr>
          <w:rFonts w:ascii="Times New Roman" w:hAnsi="Times New Roman" w:cs="Times New Roman"/>
        </w:rPr>
        <w:t xml:space="preserve"> broadly </w:t>
      </w:r>
      <w:r w:rsidRPr="0092058A">
        <w:rPr>
          <w:rFonts w:ascii="Times New Roman" w:hAnsi="Times New Roman" w:cs="Times New Roman"/>
        </w:rPr>
        <w:t xml:space="preserve">tracks the </w:t>
      </w:r>
      <w:r w:rsidR="00D65203">
        <w:rPr>
          <w:rFonts w:ascii="Times New Roman" w:hAnsi="Times New Roman" w:cs="Times New Roman"/>
        </w:rPr>
        <w:t xml:space="preserve">main </w:t>
      </w:r>
      <w:r w:rsidRPr="0092058A">
        <w:rPr>
          <w:rFonts w:ascii="Times New Roman" w:hAnsi="Times New Roman" w:cs="Times New Roman"/>
        </w:rPr>
        <w:t>peaks of the other two</w:t>
      </w:r>
      <w:r w:rsidR="00D65203">
        <w:rPr>
          <w:rFonts w:ascii="Times New Roman" w:hAnsi="Times New Roman" w:cs="Times New Roman"/>
        </w:rPr>
        <w:t xml:space="preserve"> curves</w:t>
      </w:r>
      <w:r w:rsidRPr="0092058A">
        <w:rPr>
          <w:rFonts w:ascii="Times New Roman" w:hAnsi="Times New Roman" w:cs="Times New Roman"/>
        </w:rPr>
        <w:t xml:space="preserve"> but </w:t>
      </w:r>
      <w:r w:rsidR="00C2570E">
        <w:rPr>
          <w:rFonts w:ascii="Times New Roman" w:hAnsi="Times New Roman" w:cs="Times New Roman"/>
        </w:rPr>
        <w:t xml:space="preserve">it results </w:t>
      </w:r>
      <w:r w:rsidR="00B45C1B">
        <w:rPr>
          <w:rFonts w:ascii="Times New Roman" w:hAnsi="Times New Roman" w:cs="Times New Roman"/>
        </w:rPr>
        <w:t>noisier</w:t>
      </w:r>
      <w:r w:rsidRPr="0092058A">
        <w:rPr>
          <w:rFonts w:ascii="Times New Roman" w:hAnsi="Times New Roman" w:cs="Times New Roman"/>
        </w:rPr>
        <w:t xml:space="preserve"> because of the presence of the inclusions.</w:t>
      </w:r>
      <w:r w:rsidR="00C2570E">
        <w:rPr>
          <w:rFonts w:ascii="Times New Roman" w:hAnsi="Times New Roman" w:cs="Times New Roman"/>
        </w:rPr>
        <w:t xml:space="preserve"> </w:t>
      </w:r>
    </w:p>
    <w:p w14:paraId="5FBDB7A4" w14:textId="5F4E17FB" w:rsidR="0092058A" w:rsidRPr="0092058A" w:rsidRDefault="0092058A" w:rsidP="00AB303D">
      <w:pPr>
        <w:pStyle w:val="CommentText"/>
        <w:jc w:val="both"/>
        <w:rPr>
          <w:rFonts w:ascii="Times New Roman" w:hAnsi="Times New Roman" w:cs="Times New Roman"/>
        </w:rPr>
      </w:pPr>
      <w:r w:rsidRPr="0092058A">
        <w:rPr>
          <w:rFonts w:ascii="Times New Roman" w:hAnsi="Times New Roman" w:cs="Times New Roman"/>
          <w:noProof/>
        </w:rPr>
        <w:drawing>
          <wp:inline distT="0" distB="0" distL="0" distR="0" wp14:anchorId="4D34E88C" wp14:editId="1CE2A776">
            <wp:extent cx="5379041" cy="3771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0879" cy="3794226"/>
                    </a:xfrm>
                    <a:prstGeom prst="rect">
                      <a:avLst/>
                    </a:prstGeom>
                    <a:noFill/>
                    <a:ln>
                      <a:noFill/>
                    </a:ln>
                  </pic:spPr>
                </pic:pic>
              </a:graphicData>
            </a:graphic>
          </wp:inline>
        </w:drawing>
      </w:r>
    </w:p>
    <w:p w14:paraId="423F4E18" w14:textId="410C491D" w:rsidR="00B45C1B" w:rsidRDefault="00B45C1B" w:rsidP="00AB303D">
      <w:pPr>
        <w:jc w:val="center"/>
        <w:rPr>
          <w:rFonts w:ascii="Times New Roman" w:hAnsi="Times New Roman" w:cs="Times New Roman"/>
        </w:rPr>
      </w:pPr>
      <w:r w:rsidRPr="005D1BF5">
        <w:rPr>
          <w:rFonts w:ascii="Times New Roman" w:hAnsi="Times New Roman" w:cs="Times New Roman"/>
          <w:b/>
        </w:rPr>
        <w:t xml:space="preserve">Figure </w:t>
      </w:r>
      <w:r w:rsidR="00913622" w:rsidRPr="005D1BF5">
        <w:rPr>
          <w:rFonts w:ascii="Times New Roman" w:hAnsi="Times New Roman" w:cs="Times New Roman"/>
          <w:b/>
        </w:rPr>
        <w:t>S</w:t>
      </w:r>
      <w:r w:rsidR="00913622">
        <w:rPr>
          <w:rFonts w:ascii="Times New Roman" w:hAnsi="Times New Roman" w:cs="Times New Roman"/>
          <w:b/>
        </w:rPr>
        <w:t>2</w:t>
      </w:r>
      <w:r w:rsidRPr="005D1BF5">
        <w:rPr>
          <w:rFonts w:ascii="Times New Roman" w:hAnsi="Times New Roman" w:cs="Times New Roman"/>
          <w:b/>
        </w:rPr>
        <w:t>:</w:t>
      </w:r>
      <w:r>
        <w:rPr>
          <w:rFonts w:ascii="Times New Roman" w:hAnsi="Times New Roman" w:cs="Times New Roman"/>
        </w:rPr>
        <w:t xml:space="preserve"> </w:t>
      </w:r>
      <w:r w:rsidR="00ED1680">
        <w:rPr>
          <w:rFonts w:ascii="Times New Roman" w:hAnsi="Times New Roman" w:cs="Times New Roman"/>
        </w:rPr>
        <w:t>Forward s</w:t>
      </w:r>
      <w:r w:rsidR="0092058A" w:rsidRPr="0092058A">
        <w:rPr>
          <w:rFonts w:ascii="Times New Roman" w:hAnsi="Times New Roman" w:cs="Times New Roman"/>
        </w:rPr>
        <w:t xml:space="preserve">cattered light at </w:t>
      </w:r>
      <w:r w:rsidR="00C87A03">
        <w:rPr>
          <w:rFonts w:ascii="Times New Roman" w:hAnsi="Times New Roman" w:cs="Times New Roman"/>
        </w:rPr>
        <w:t>45°</w:t>
      </w:r>
      <w:r w:rsidR="0092058A" w:rsidRPr="0092058A">
        <w:rPr>
          <w:rFonts w:ascii="Times New Roman" w:hAnsi="Times New Roman" w:cs="Times New Roman"/>
        </w:rPr>
        <w:t xml:space="preserve"> as a function of droplet size</w:t>
      </w:r>
      <w:r w:rsidR="00ED1680">
        <w:rPr>
          <w:rFonts w:ascii="Times New Roman" w:hAnsi="Times New Roman" w:cs="Times New Roman"/>
        </w:rPr>
        <w:t>. Black: homogeneous</w:t>
      </w:r>
      <w:r w:rsidR="0023543C">
        <w:rPr>
          <w:rFonts w:ascii="Times New Roman" w:hAnsi="Times New Roman" w:cs="Times New Roman"/>
        </w:rPr>
        <w:t xml:space="preserve"> water droplet, Mie theory calculation; red: </w:t>
      </w:r>
      <w:r w:rsidR="00AB303D">
        <w:rPr>
          <w:rFonts w:ascii="Times New Roman" w:hAnsi="Times New Roman" w:cs="Times New Roman"/>
        </w:rPr>
        <w:t>experimental data for a homogeneous water droplet; blue: experimental data for a water droplet</w:t>
      </w:r>
      <w:r w:rsidR="0023543C">
        <w:rPr>
          <w:rFonts w:ascii="Times New Roman" w:hAnsi="Times New Roman" w:cs="Times New Roman"/>
        </w:rPr>
        <w:t xml:space="preserve"> </w:t>
      </w:r>
      <w:r w:rsidR="00D66671">
        <w:rPr>
          <w:rFonts w:ascii="Times New Roman" w:hAnsi="Times New Roman" w:cs="Times New Roman"/>
        </w:rPr>
        <w:t xml:space="preserve">with </w:t>
      </w:r>
      <w:r w:rsidR="00322564">
        <w:rPr>
          <w:rFonts w:ascii="Times New Roman" w:hAnsi="Times New Roman" w:cs="Times New Roman"/>
        </w:rPr>
        <w:t>inclusions (</w:t>
      </w:r>
      <w:r w:rsidR="00B13EDC">
        <w:rPr>
          <w:rFonts w:ascii="Times New Roman" w:hAnsi="Times New Roman" w:cs="Times New Roman"/>
        </w:rPr>
        <w:t>450 nm polystyrene beads</w:t>
      </w:r>
      <w:r w:rsidR="00322564">
        <w:rPr>
          <w:rFonts w:ascii="Times New Roman" w:hAnsi="Times New Roman" w:cs="Times New Roman"/>
        </w:rPr>
        <w:t>)</w:t>
      </w:r>
      <w:r w:rsidR="0092058A" w:rsidRPr="0092058A">
        <w:rPr>
          <w:rFonts w:ascii="Times New Roman" w:hAnsi="Times New Roman" w:cs="Times New Roman"/>
        </w:rPr>
        <w:t>.</w:t>
      </w:r>
    </w:p>
    <w:p w14:paraId="453A2211" w14:textId="7E3E06D4" w:rsidR="00161862" w:rsidRDefault="00B45C1B" w:rsidP="00AB303D">
      <w:pPr>
        <w:jc w:val="both"/>
        <w:rPr>
          <w:rFonts w:ascii="Times New Roman" w:hAnsi="Times New Roman" w:cs="Times New Roman"/>
        </w:rPr>
      </w:pPr>
      <w:r>
        <w:rPr>
          <w:rFonts w:ascii="Times New Roman" w:hAnsi="Times New Roman" w:cs="Times New Roman"/>
        </w:rPr>
        <w:t xml:space="preserve">This </w:t>
      </w:r>
      <w:proofErr w:type="gramStart"/>
      <w:r>
        <w:rPr>
          <w:rFonts w:ascii="Times New Roman" w:hAnsi="Times New Roman" w:cs="Times New Roman"/>
        </w:rPr>
        <w:t>is in agreement</w:t>
      </w:r>
      <w:proofErr w:type="gramEnd"/>
      <w:r>
        <w:rPr>
          <w:rFonts w:ascii="Times New Roman" w:hAnsi="Times New Roman" w:cs="Times New Roman"/>
        </w:rPr>
        <w:t xml:space="preserve"> with what was found </w:t>
      </w:r>
      <w:r w:rsidR="00C07F84">
        <w:rPr>
          <w:rFonts w:ascii="Times New Roman" w:hAnsi="Times New Roman" w:cs="Times New Roman"/>
        </w:rPr>
        <w:t xml:space="preserve">by Ngo and </w:t>
      </w:r>
      <w:proofErr w:type="spellStart"/>
      <w:r w:rsidR="00C07F84">
        <w:rPr>
          <w:rFonts w:ascii="Times New Roman" w:hAnsi="Times New Roman" w:cs="Times New Roman"/>
        </w:rPr>
        <w:t>Pinnick</w:t>
      </w:r>
      <w:proofErr w:type="spellEnd"/>
      <w:r w:rsidR="008B7736">
        <w:rPr>
          <w:rFonts w:ascii="Times New Roman" w:hAnsi="Times New Roman" w:cs="Times New Roman"/>
        </w:rPr>
        <w:t xml:space="preserve"> (</w:t>
      </w:r>
      <w:r w:rsidR="008B7736" w:rsidRPr="008B7736">
        <w:rPr>
          <w:rFonts w:ascii="Times New Roman" w:hAnsi="Times New Roman" w:cs="Times New Roman"/>
        </w:rPr>
        <w:t xml:space="preserve">Ngo, D., &amp; </w:t>
      </w:r>
      <w:proofErr w:type="spellStart"/>
      <w:r w:rsidR="008B7736" w:rsidRPr="008B7736">
        <w:rPr>
          <w:rFonts w:ascii="Times New Roman" w:hAnsi="Times New Roman" w:cs="Times New Roman"/>
        </w:rPr>
        <w:t>Pinnick</w:t>
      </w:r>
      <w:proofErr w:type="spellEnd"/>
      <w:r w:rsidR="008B7736" w:rsidRPr="008B7736">
        <w:rPr>
          <w:rFonts w:ascii="Times New Roman" w:hAnsi="Times New Roman" w:cs="Times New Roman"/>
        </w:rPr>
        <w:t>, R. G. (2008). Journal of the Optical Society of America A, 11(4), 1352.</w:t>
      </w:r>
      <w:r w:rsidR="008B7736">
        <w:rPr>
          <w:rFonts w:ascii="Times New Roman" w:hAnsi="Times New Roman" w:cs="Times New Roman"/>
        </w:rPr>
        <w:t>)</w:t>
      </w:r>
      <w:r w:rsidR="00C07F84">
        <w:rPr>
          <w:rFonts w:ascii="Times New Roman" w:hAnsi="Times New Roman" w:cs="Times New Roman"/>
        </w:rPr>
        <w:t xml:space="preserve"> </w:t>
      </w:r>
      <w:r>
        <w:rPr>
          <w:rFonts w:ascii="Times New Roman" w:hAnsi="Times New Roman" w:cs="Times New Roman"/>
        </w:rPr>
        <w:t>in the case of glycerol droplets (radius range of 3-9 µm) doped with variable concentrations of polystyrene latex sphere (30-105 nm in diameter)</w:t>
      </w:r>
      <w:r w:rsidR="00C07F84">
        <w:rPr>
          <w:rFonts w:ascii="Times New Roman" w:hAnsi="Times New Roman" w:cs="Times New Roman"/>
        </w:rPr>
        <w:t xml:space="preserve"> in an electrodynamic trap</w:t>
      </w:r>
      <w:r>
        <w:rPr>
          <w:rFonts w:ascii="Times New Roman" w:hAnsi="Times New Roman" w:cs="Times New Roman"/>
        </w:rPr>
        <w:t xml:space="preserve">; they found that </w:t>
      </w:r>
      <w:r w:rsidR="00267EE7">
        <w:rPr>
          <w:rFonts w:ascii="Times New Roman" w:hAnsi="Times New Roman" w:cs="Times New Roman"/>
        </w:rPr>
        <w:t xml:space="preserve">with increasing concentrations of inclusions </w:t>
      </w:r>
      <w:r>
        <w:rPr>
          <w:rFonts w:ascii="Times New Roman" w:hAnsi="Times New Roman" w:cs="Times New Roman"/>
        </w:rPr>
        <w:t>the collected scattered light becomes more noisy and that the characteristic resonance peaks in scattered light at a single angle become suppressed (see Figure</w:t>
      </w:r>
      <w:r w:rsidR="00B50663">
        <w:rPr>
          <w:rFonts w:ascii="Times New Roman" w:hAnsi="Times New Roman" w:cs="Times New Roman"/>
        </w:rPr>
        <w:t>s</w:t>
      </w:r>
      <w:r>
        <w:rPr>
          <w:rFonts w:ascii="Times New Roman" w:hAnsi="Times New Roman" w:cs="Times New Roman"/>
        </w:rPr>
        <w:t xml:space="preserve"> 5 and 6 in their manuscript). Ngo and </w:t>
      </w:r>
      <w:proofErr w:type="spellStart"/>
      <w:r>
        <w:rPr>
          <w:rFonts w:ascii="Times New Roman" w:hAnsi="Times New Roman" w:cs="Times New Roman"/>
        </w:rPr>
        <w:t>Pinnick</w:t>
      </w:r>
      <w:proofErr w:type="spellEnd"/>
      <w:r>
        <w:rPr>
          <w:rFonts w:ascii="Times New Roman" w:hAnsi="Times New Roman" w:cs="Times New Roman"/>
        </w:rPr>
        <w:t xml:space="preserve"> indicate that these fluctuations in scattered light intensity could be the result of constructive and destructive interference of light scattered by single or agglomerate inclusions moving within the spherical droplet volume and by the rotation of the droplet itself within the trap. Gu et al. </w:t>
      </w:r>
      <w:r w:rsidR="008B7736">
        <w:rPr>
          <w:rFonts w:ascii="Times New Roman" w:hAnsi="Times New Roman" w:cs="Times New Roman"/>
        </w:rPr>
        <w:t>(</w:t>
      </w:r>
      <w:r w:rsidR="008B7736" w:rsidRPr="008B7736">
        <w:rPr>
          <w:rFonts w:ascii="Times New Roman" w:hAnsi="Times New Roman" w:cs="Times New Roman"/>
        </w:rPr>
        <w:t xml:space="preserve">Gu, J., </w:t>
      </w:r>
      <w:proofErr w:type="spellStart"/>
      <w:r w:rsidR="008B7736" w:rsidRPr="008B7736">
        <w:rPr>
          <w:rFonts w:ascii="Times New Roman" w:hAnsi="Times New Roman" w:cs="Times New Roman"/>
        </w:rPr>
        <w:t>Ruekgauer</w:t>
      </w:r>
      <w:proofErr w:type="spellEnd"/>
      <w:r w:rsidR="008B7736" w:rsidRPr="008B7736">
        <w:rPr>
          <w:rFonts w:ascii="Times New Roman" w:hAnsi="Times New Roman" w:cs="Times New Roman"/>
        </w:rPr>
        <w:t>, T. E., &amp; Armstrong, R. L. (1993). Optics Letters, 18(16), 1293–1295</w:t>
      </w:r>
      <w:r w:rsidR="008B7736">
        <w:rPr>
          <w:rFonts w:ascii="Times New Roman" w:hAnsi="Times New Roman" w:cs="Times New Roman"/>
        </w:rPr>
        <w:t xml:space="preserve">) </w:t>
      </w:r>
      <w:r>
        <w:rPr>
          <w:rFonts w:ascii="Times New Roman" w:hAnsi="Times New Roman" w:cs="Times New Roman"/>
        </w:rPr>
        <w:t xml:space="preserve">reported phase functions for similar aerosol droplets (glycerol droplets containing 502 nm latex spheres) confined in an electrodynamic </w:t>
      </w:r>
      <w:r>
        <w:rPr>
          <w:rFonts w:ascii="Times New Roman" w:hAnsi="Times New Roman" w:cs="Times New Roman"/>
        </w:rPr>
        <w:lastRenderedPageBreak/>
        <w:t>balance. They indicate that for such aerosol system</w:t>
      </w:r>
      <w:r w:rsidR="00B50663">
        <w:rPr>
          <w:rFonts w:ascii="Times New Roman" w:hAnsi="Times New Roman" w:cs="Times New Roman"/>
        </w:rPr>
        <w:t>s with inclusi</w:t>
      </w:r>
      <w:r w:rsidR="00B517B2">
        <w:rPr>
          <w:rFonts w:ascii="Times New Roman" w:hAnsi="Times New Roman" w:cs="Times New Roman"/>
        </w:rPr>
        <w:t>ons</w:t>
      </w:r>
      <w:r>
        <w:rPr>
          <w:rFonts w:ascii="Times New Roman" w:hAnsi="Times New Roman" w:cs="Times New Roman"/>
        </w:rPr>
        <w:t xml:space="preserve"> the peaks positions and their average separation in the phase function remains constant over short time intervals (since glycerol evaporates slowly), whereas the relative amplitudes of the peaks vary apparently randomly from frame to frame. Gu et al. also performed some simple light scattering calculations (using the Fraunhofer diffraction approximation) for the case of a 2D disc in the absence and presence of small inclusions; analogously to their experimental data</w:t>
      </w:r>
      <w:r w:rsidR="0035129C">
        <w:rPr>
          <w:rFonts w:ascii="Times New Roman" w:hAnsi="Times New Roman" w:cs="Times New Roman"/>
        </w:rPr>
        <w:t>,</w:t>
      </w:r>
      <w:r>
        <w:rPr>
          <w:rFonts w:ascii="Times New Roman" w:hAnsi="Times New Roman" w:cs="Times New Roman"/>
        </w:rPr>
        <w:t xml:space="preserve"> they found that the presence of scattering inclusions causes a perturbation of the intensity of the peaks in the calculate phase function, but</w:t>
      </w:r>
      <w:r w:rsidR="0035129C">
        <w:rPr>
          <w:rFonts w:ascii="Times New Roman" w:hAnsi="Times New Roman" w:cs="Times New Roman"/>
        </w:rPr>
        <w:t xml:space="preserve"> that</w:t>
      </w:r>
      <w:r>
        <w:rPr>
          <w:rFonts w:ascii="Times New Roman" w:hAnsi="Times New Roman" w:cs="Times New Roman"/>
        </w:rPr>
        <w:t xml:space="preserve"> the peaks positions remain unaltered (see Figure 2 in their manuscript).</w:t>
      </w:r>
      <w:r w:rsidR="0035129C">
        <w:rPr>
          <w:rFonts w:ascii="Times New Roman" w:hAnsi="Times New Roman" w:cs="Times New Roman"/>
        </w:rPr>
        <w:t xml:space="preserve"> Gu et al. suggest that t</w:t>
      </w:r>
      <w:r w:rsidR="00161862">
        <w:rPr>
          <w:rFonts w:ascii="Times New Roman" w:hAnsi="Times New Roman" w:cs="Times New Roman"/>
        </w:rPr>
        <w:t xml:space="preserve">hese fluctuations </w:t>
      </w:r>
      <w:r w:rsidR="00F71CA8">
        <w:rPr>
          <w:rFonts w:ascii="Times New Roman" w:hAnsi="Times New Roman" w:cs="Times New Roman"/>
        </w:rPr>
        <w:t>in the intensity of the peaks in the phase function</w:t>
      </w:r>
      <w:r w:rsidR="0035129C">
        <w:rPr>
          <w:rFonts w:ascii="Times New Roman" w:hAnsi="Times New Roman" w:cs="Times New Roman"/>
        </w:rPr>
        <w:t xml:space="preserve"> is </w:t>
      </w:r>
      <w:r w:rsidR="00161862">
        <w:rPr>
          <w:rFonts w:ascii="Times New Roman" w:hAnsi="Times New Roman" w:cs="Times New Roman"/>
        </w:rPr>
        <w:t xml:space="preserve">caused by the spherical </w:t>
      </w:r>
      <w:r w:rsidR="00F71CA8">
        <w:rPr>
          <w:rFonts w:ascii="Times New Roman" w:hAnsi="Times New Roman" w:cs="Times New Roman"/>
        </w:rPr>
        <w:t>inclusions diffusing randomly within the droplet.</w:t>
      </w:r>
    </w:p>
    <w:p w14:paraId="0FF78E9C" w14:textId="3A6956A8" w:rsidR="00B45C1B" w:rsidRDefault="002D4FF5" w:rsidP="00AB303D">
      <w:pPr>
        <w:jc w:val="both"/>
        <w:rPr>
          <w:rFonts w:ascii="Times New Roman" w:hAnsi="Times New Roman" w:cs="Times New Roman"/>
        </w:rPr>
      </w:pPr>
      <w:r>
        <w:rPr>
          <w:rFonts w:ascii="Times New Roman" w:hAnsi="Times New Roman" w:cs="Times New Roman"/>
        </w:rPr>
        <w:t xml:space="preserve">Since these literature studies suggest that the presence of inclusions </w:t>
      </w:r>
      <w:r w:rsidR="002164EA">
        <w:rPr>
          <w:rFonts w:ascii="Times New Roman" w:hAnsi="Times New Roman" w:cs="Times New Roman"/>
        </w:rPr>
        <w:t xml:space="preserve">causes random fluctuations in the scattered light intensity leaving unaltered the position </w:t>
      </w:r>
      <w:r w:rsidR="000F3795">
        <w:rPr>
          <w:rFonts w:ascii="Times New Roman" w:hAnsi="Times New Roman" w:cs="Times New Roman"/>
        </w:rPr>
        <w:t xml:space="preserve">of the peaks in the phase function, </w:t>
      </w:r>
      <w:r w:rsidR="00076CC9">
        <w:rPr>
          <w:rFonts w:ascii="Times New Roman" w:hAnsi="Times New Roman" w:cs="Times New Roman"/>
        </w:rPr>
        <w:t xml:space="preserve">we can assume that the use of geometric optics for the sizing of droplets containing small spherical inclusions </w:t>
      </w:r>
      <w:r w:rsidR="00F000B6">
        <w:rPr>
          <w:rFonts w:ascii="Times New Roman" w:hAnsi="Times New Roman" w:cs="Times New Roman"/>
        </w:rPr>
        <w:t>in</w:t>
      </w:r>
      <w:r w:rsidR="00D67E9F">
        <w:rPr>
          <w:rFonts w:ascii="Times New Roman" w:hAnsi="Times New Roman" w:cs="Times New Roman"/>
        </w:rPr>
        <w:t xml:space="preserve"> relatively low </w:t>
      </w:r>
      <w:r w:rsidR="00F000B6">
        <w:rPr>
          <w:rFonts w:ascii="Times New Roman" w:hAnsi="Times New Roman" w:cs="Times New Roman"/>
        </w:rPr>
        <w:t>concentration</w:t>
      </w:r>
      <w:r w:rsidR="00D67E9F">
        <w:rPr>
          <w:rFonts w:ascii="Times New Roman" w:hAnsi="Times New Roman" w:cs="Times New Roman"/>
        </w:rPr>
        <w:t xml:space="preserve"> (</w:t>
      </w:r>
      <w:r w:rsidR="00F2588C">
        <w:rPr>
          <w:rFonts w:ascii="Times New Roman" w:hAnsi="Times New Roman" w:cs="Times New Roman"/>
        </w:rPr>
        <w:t>less than</w:t>
      </w:r>
      <w:r w:rsidR="00D67E9F">
        <w:rPr>
          <w:rFonts w:ascii="Times New Roman" w:hAnsi="Times New Roman" w:cs="Times New Roman"/>
        </w:rPr>
        <w:t xml:space="preserve"> 1% in volume </w:t>
      </w:r>
      <w:r w:rsidR="00B776BE">
        <w:rPr>
          <w:rFonts w:ascii="Times New Roman" w:hAnsi="Times New Roman" w:cs="Times New Roman"/>
        </w:rPr>
        <w:t>in this work, see Figure</w:t>
      </w:r>
      <w:r w:rsidR="00F2588C">
        <w:rPr>
          <w:rFonts w:ascii="Times New Roman" w:hAnsi="Times New Roman" w:cs="Times New Roman"/>
        </w:rPr>
        <w:t xml:space="preserve"> 10B)</w:t>
      </w:r>
      <w:r w:rsidR="00B776BE">
        <w:rPr>
          <w:rFonts w:ascii="Times New Roman" w:hAnsi="Times New Roman" w:cs="Times New Roman"/>
        </w:rPr>
        <w:t xml:space="preserve"> </w:t>
      </w:r>
      <w:r w:rsidR="00076CC9">
        <w:rPr>
          <w:rFonts w:ascii="Times New Roman" w:hAnsi="Times New Roman" w:cs="Times New Roman"/>
        </w:rPr>
        <w:t>is adequate</w:t>
      </w:r>
      <w:r w:rsidR="00F902E3">
        <w:rPr>
          <w:rFonts w:ascii="Times New Roman" w:hAnsi="Times New Roman" w:cs="Times New Roman"/>
        </w:rPr>
        <w:t xml:space="preserve">. </w:t>
      </w:r>
    </w:p>
    <w:p w14:paraId="1C243F6D" w14:textId="7B9FFEAE" w:rsidR="007A445E" w:rsidRDefault="007A445E" w:rsidP="00AB303D">
      <w:pPr>
        <w:jc w:val="both"/>
        <w:rPr>
          <w:rFonts w:ascii="Times New Roman" w:hAnsi="Times New Roman" w:cs="Times New Roman"/>
          <w:b/>
        </w:rPr>
      </w:pPr>
    </w:p>
    <w:p w14:paraId="43FA53F2" w14:textId="757332C4" w:rsidR="00CA7CC6" w:rsidRDefault="00CA7CC6" w:rsidP="00AB303D">
      <w:pPr>
        <w:jc w:val="both"/>
        <w:rPr>
          <w:rFonts w:ascii="Times New Roman" w:hAnsi="Times New Roman" w:cs="Times New Roman"/>
          <w:b/>
        </w:rPr>
      </w:pPr>
    </w:p>
    <w:p w14:paraId="5F6F90D2" w14:textId="77777777" w:rsidR="00CA7CC6" w:rsidRDefault="00CA7CC6" w:rsidP="00AB303D">
      <w:pPr>
        <w:jc w:val="both"/>
        <w:rPr>
          <w:rFonts w:ascii="Times New Roman" w:hAnsi="Times New Roman" w:cs="Times New Roman"/>
          <w:b/>
        </w:rPr>
      </w:pPr>
    </w:p>
    <w:p w14:paraId="2F70E675" w14:textId="56FE3963" w:rsidR="006F1C24" w:rsidRDefault="006F1C24" w:rsidP="00AB303D">
      <w:pPr>
        <w:jc w:val="both"/>
        <w:rPr>
          <w:rFonts w:ascii="Times New Roman" w:hAnsi="Times New Roman" w:cs="Times New Roman"/>
        </w:rPr>
      </w:pPr>
      <w:r>
        <w:rPr>
          <w:rFonts w:ascii="Times New Roman" w:hAnsi="Times New Roman" w:cs="Times New Roman"/>
          <w:noProof/>
        </w:rPr>
        <w:lastRenderedPageBreak/>
        <w:drawing>
          <wp:inline distT="0" distB="0" distL="0" distR="0" wp14:anchorId="22AF899D" wp14:editId="1502433A">
            <wp:extent cx="5731510" cy="56800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I 2 - Inclusions 300 and 700.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5680075"/>
                    </a:xfrm>
                    <a:prstGeom prst="rect">
                      <a:avLst/>
                    </a:prstGeom>
                  </pic:spPr>
                </pic:pic>
              </a:graphicData>
            </a:graphic>
          </wp:inline>
        </w:drawing>
      </w:r>
    </w:p>
    <w:p w14:paraId="71EC6E78" w14:textId="6BA90CD8" w:rsidR="000E4DDD" w:rsidRDefault="00CA7CC6" w:rsidP="00AB303D">
      <w:pPr>
        <w:jc w:val="both"/>
        <w:rPr>
          <w:rFonts w:ascii="Times New Roman" w:hAnsi="Times New Roman" w:cs="Times New Roman"/>
        </w:rPr>
      </w:pPr>
      <w:r w:rsidRPr="006F1C24">
        <w:rPr>
          <w:rFonts w:ascii="Times New Roman" w:hAnsi="Times New Roman" w:cs="Times New Roman"/>
          <w:b/>
        </w:rPr>
        <w:t>Figure S</w:t>
      </w:r>
      <w:r>
        <w:rPr>
          <w:rFonts w:ascii="Times New Roman" w:hAnsi="Times New Roman" w:cs="Times New Roman"/>
          <w:b/>
        </w:rPr>
        <w:t xml:space="preserve">3: </w:t>
      </w:r>
      <w:r w:rsidR="00933C75">
        <w:rPr>
          <w:rFonts w:ascii="Times New Roman" w:hAnsi="Times New Roman" w:cs="Times New Roman"/>
        </w:rPr>
        <w:t>S</w:t>
      </w:r>
      <w:r w:rsidR="000E4DDD">
        <w:rPr>
          <w:rFonts w:ascii="Times New Roman" w:hAnsi="Times New Roman" w:cs="Times New Roman"/>
        </w:rPr>
        <w:t>lowly evaporating glycerol droplets either containing 300 nm ((A) and (B)) or 700 nm ((C) and (D))</w:t>
      </w:r>
      <w:r w:rsidR="000E4DDD" w:rsidRPr="000E4DDD">
        <w:rPr>
          <w:rFonts w:ascii="Times New Roman" w:hAnsi="Times New Roman" w:cs="Times New Roman"/>
        </w:rPr>
        <w:t xml:space="preserve"> </w:t>
      </w:r>
      <w:r w:rsidR="000E4DDD">
        <w:rPr>
          <w:rFonts w:ascii="Times New Roman" w:hAnsi="Times New Roman" w:cs="Times New Roman"/>
        </w:rPr>
        <w:t>nanospheres.</w:t>
      </w:r>
      <w:r w:rsidR="00933C75">
        <w:rPr>
          <w:rFonts w:ascii="Times New Roman" w:hAnsi="Times New Roman" w:cs="Times New Roman"/>
        </w:rPr>
        <w:t xml:space="preserve"> Reported as either the radius as a function of time ((A) and (C)) or the cumulative phase functions ((B) and (D)).</w:t>
      </w:r>
    </w:p>
    <w:p w14:paraId="56E9893A" w14:textId="58424D83" w:rsidR="002604D2" w:rsidRDefault="002604D2" w:rsidP="00AB303D">
      <w:pPr>
        <w:jc w:val="both"/>
        <w:rPr>
          <w:rFonts w:ascii="Times New Roman" w:hAnsi="Times New Roman" w:cs="Times New Roman"/>
        </w:rPr>
      </w:pPr>
    </w:p>
    <w:p w14:paraId="02A47375" w14:textId="79EE1350" w:rsidR="002604D2" w:rsidRDefault="002604D2" w:rsidP="00AB303D">
      <w:pPr>
        <w:jc w:val="both"/>
        <w:rPr>
          <w:rFonts w:ascii="Times New Roman" w:hAnsi="Times New Roman" w:cs="Times New Roman"/>
        </w:rPr>
      </w:pPr>
      <w:r>
        <w:rPr>
          <w:rFonts w:ascii="Times New Roman" w:hAnsi="Times New Roman" w:cs="Times New Roman"/>
        </w:rPr>
        <w:br w:type="page"/>
      </w:r>
    </w:p>
    <w:p w14:paraId="4B98E421" w14:textId="4EB1EA72" w:rsidR="002604D2" w:rsidRDefault="00FC791C" w:rsidP="00AB303D">
      <w:pPr>
        <w:jc w:val="both"/>
        <w:rPr>
          <w:rFonts w:ascii="Times New Roman" w:hAnsi="Times New Roman" w:cs="Times New Roman"/>
        </w:rPr>
      </w:pPr>
      <w:r w:rsidRPr="00FC791C">
        <w:rPr>
          <w:rFonts w:ascii="Times New Roman" w:hAnsi="Times New Roman" w:cs="Times New Roman"/>
          <w:noProof/>
        </w:rPr>
        <w:lastRenderedPageBreak/>
        <w:drawing>
          <wp:inline distT="0" distB="0" distL="0" distR="0" wp14:anchorId="55BC43D0" wp14:editId="457DD976">
            <wp:extent cx="5484467" cy="435991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2428" t="2555" b="6736"/>
                    <a:stretch/>
                  </pic:blipFill>
                  <pic:spPr bwMode="auto">
                    <a:xfrm>
                      <a:off x="0" y="0"/>
                      <a:ext cx="5486353" cy="4361409"/>
                    </a:xfrm>
                    <a:prstGeom prst="rect">
                      <a:avLst/>
                    </a:prstGeom>
                    <a:noFill/>
                    <a:ln>
                      <a:noFill/>
                    </a:ln>
                    <a:extLst>
                      <a:ext uri="{53640926-AAD7-44D8-BBD7-CCE9431645EC}">
                        <a14:shadowObscured xmlns:a14="http://schemas.microsoft.com/office/drawing/2010/main"/>
                      </a:ext>
                    </a:extLst>
                  </pic:spPr>
                </pic:pic>
              </a:graphicData>
            </a:graphic>
          </wp:inline>
        </w:drawing>
      </w:r>
    </w:p>
    <w:p w14:paraId="6B5763CE" w14:textId="0A36C882" w:rsidR="002604D2" w:rsidRDefault="00CA7CC6" w:rsidP="00AB303D">
      <w:pPr>
        <w:jc w:val="both"/>
        <w:rPr>
          <w:rFonts w:ascii="Times New Roman" w:hAnsi="Times New Roman" w:cs="Times New Roman"/>
        </w:rPr>
      </w:pPr>
      <w:r w:rsidRPr="002604D2">
        <w:rPr>
          <w:rFonts w:ascii="Times New Roman" w:hAnsi="Times New Roman" w:cs="Times New Roman"/>
          <w:b/>
        </w:rPr>
        <w:t>Figure S</w:t>
      </w:r>
      <w:r>
        <w:rPr>
          <w:rFonts w:ascii="Times New Roman" w:hAnsi="Times New Roman" w:cs="Times New Roman"/>
          <w:b/>
        </w:rPr>
        <w:t xml:space="preserve">4: </w:t>
      </w:r>
      <w:r w:rsidR="00541F95">
        <w:rPr>
          <w:rFonts w:ascii="Times New Roman" w:hAnsi="Times New Roman" w:cs="Times New Roman"/>
        </w:rPr>
        <w:t>Percentage</w:t>
      </w:r>
      <w:r w:rsidR="007F18A2">
        <w:rPr>
          <w:rFonts w:ascii="Times New Roman" w:hAnsi="Times New Roman" w:cs="Times New Roman"/>
        </w:rPr>
        <w:t xml:space="preserve"> error on </w:t>
      </w:r>
      <w:r w:rsidR="002604D2">
        <w:rPr>
          <w:rFonts w:ascii="Times New Roman" w:hAnsi="Times New Roman" w:cs="Times New Roman"/>
        </w:rPr>
        <w:t>the reported radius of modelled core-shell droplet radius when estimated using the geometric approximation to size.</w:t>
      </w:r>
      <w:r w:rsidR="00B96B6C">
        <w:rPr>
          <w:rFonts w:ascii="Times New Roman" w:hAnsi="Times New Roman" w:cs="Times New Roman"/>
        </w:rPr>
        <w:t xml:space="preserve"> Each panel refers to</w:t>
      </w:r>
      <w:r w:rsidR="003B684D">
        <w:rPr>
          <w:rFonts w:ascii="Times New Roman" w:hAnsi="Times New Roman" w:cs="Times New Roman"/>
        </w:rPr>
        <w:t xml:space="preserve"> </w:t>
      </w:r>
      <w:r w:rsidR="00B96B6C">
        <w:rPr>
          <w:rFonts w:ascii="Times New Roman" w:hAnsi="Times New Roman" w:cs="Times New Roman"/>
        </w:rPr>
        <w:t xml:space="preserve">a different </w:t>
      </w:r>
      <w:r w:rsidR="005A67DC">
        <w:rPr>
          <w:rFonts w:ascii="Times New Roman" w:hAnsi="Times New Roman" w:cs="Times New Roman"/>
        </w:rPr>
        <w:t>refractive index of the shell as indicated in the figure, whereas the refractive index of the core is kept constant at 1.335 (pure water).</w:t>
      </w:r>
      <w:r w:rsidR="005A495D">
        <w:rPr>
          <w:rFonts w:ascii="Times New Roman" w:hAnsi="Times New Roman" w:cs="Times New Roman"/>
        </w:rPr>
        <w:t xml:space="preserve"> The </w:t>
      </w:r>
      <w:r w:rsidR="00E97ED1">
        <w:rPr>
          <w:rFonts w:ascii="Times New Roman" w:hAnsi="Times New Roman" w:cs="Times New Roman"/>
        </w:rPr>
        <w:t>error is reported as a percentage error</w:t>
      </w:r>
      <w:r w:rsidR="006D3899">
        <w:rPr>
          <w:rFonts w:ascii="Times New Roman" w:hAnsi="Times New Roman" w:cs="Times New Roman"/>
        </w:rPr>
        <w:t xml:space="preserve"> (indicated by the colou</w:t>
      </w:r>
      <w:r w:rsidR="00FB0CE4">
        <w:rPr>
          <w:rFonts w:ascii="Times New Roman" w:hAnsi="Times New Roman" w:cs="Times New Roman"/>
        </w:rPr>
        <w:t>r</w:t>
      </w:r>
      <w:r w:rsidR="006D3899">
        <w:rPr>
          <w:rFonts w:ascii="Times New Roman" w:hAnsi="Times New Roman" w:cs="Times New Roman"/>
        </w:rPr>
        <w:t xml:space="preserve"> scale) for each combination of overall droplet size (x axis) and </w:t>
      </w:r>
      <w:r w:rsidR="00B12084">
        <w:rPr>
          <w:rFonts w:ascii="Times New Roman" w:hAnsi="Times New Roman" w:cs="Times New Roman"/>
        </w:rPr>
        <w:t>core volume percentage (y axis).</w:t>
      </w:r>
      <w:r w:rsidR="002604D2">
        <w:rPr>
          <w:rFonts w:ascii="Times New Roman" w:hAnsi="Times New Roman" w:cs="Times New Roman"/>
        </w:rPr>
        <w:t xml:space="preserve"> </w:t>
      </w:r>
      <w:r w:rsidR="00C637E0">
        <w:rPr>
          <w:rFonts w:ascii="Times New Roman" w:hAnsi="Times New Roman" w:cs="Times New Roman"/>
        </w:rPr>
        <w:t xml:space="preserve">In most cases, the </w:t>
      </w:r>
      <w:r w:rsidR="00E03479">
        <w:rPr>
          <w:rFonts w:ascii="Times New Roman" w:hAnsi="Times New Roman" w:cs="Times New Roman"/>
        </w:rPr>
        <w:t>uncertainty associated to the presence of a core-shell structure and the application of the geometric optics approximation is</w:t>
      </w:r>
      <w:r w:rsidR="00903EF9">
        <w:rPr>
          <w:rFonts w:ascii="Times New Roman" w:hAnsi="Times New Roman" w:cs="Times New Roman"/>
        </w:rPr>
        <w:t xml:space="preserve"> less than 3.75% (light green and green datapoints), but a</w:t>
      </w:r>
      <w:r w:rsidR="002604D2">
        <w:rPr>
          <w:rFonts w:ascii="Times New Roman" w:hAnsi="Times New Roman" w:cs="Times New Roman"/>
        </w:rPr>
        <w:t xml:space="preserve">s the core gets smaller, a </w:t>
      </w:r>
      <w:r w:rsidR="00B74D90">
        <w:rPr>
          <w:rFonts w:ascii="Times New Roman" w:hAnsi="Times New Roman" w:cs="Times New Roman"/>
        </w:rPr>
        <w:t xml:space="preserve">larger </w:t>
      </w:r>
      <w:r w:rsidR="002604D2">
        <w:rPr>
          <w:rFonts w:ascii="Times New Roman" w:hAnsi="Times New Roman" w:cs="Times New Roman"/>
        </w:rPr>
        <w:t>deviation between the absolute radius and estimated radius is observed.</w:t>
      </w:r>
      <w:r w:rsidR="00B603A4">
        <w:rPr>
          <w:rFonts w:ascii="Times New Roman" w:hAnsi="Times New Roman" w:cs="Times New Roman"/>
        </w:rPr>
        <w:t xml:space="preserve"> </w:t>
      </w:r>
      <w:r w:rsidR="003F568A">
        <w:rPr>
          <w:rFonts w:ascii="Times New Roman" w:hAnsi="Times New Roman" w:cs="Times New Roman"/>
        </w:rPr>
        <w:t>An increasing difference between the refractive index of the core and the shell results in larger uncertainty on the radius calculated with geometric optics.</w:t>
      </w:r>
    </w:p>
    <w:p w14:paraId="4210109F" w14:textId="7D5A7A13" w:rsidR="002E13B9" w:rsidRDefault="002E13B9" w:rsidP="00AB303D">
      <w:pPr>
        <w:jc w:val="both"/>
        <w:rPr>
          <w:rFonts w:ascii="Times New Roman" w:hAnsi="Times New Roman" w:cs="Times New Roman"/>
        </w:rPr>
      </w:pPr>
    </w:p>
    <w:p w14:paraId="130A34B3" w14:textId="5689FC65" w:rsidR="00BC0F91" w:rsidRDefault="00BC0F91" w:rsidP="00AB303D">
      <w:pPr>
        <w:jc w:val="both"/>
        <w:rPr>
          <w:rFonts w:ascii="Times New Roman" w:hAnsi="Times New Roman" w:cs="Times New Roman"/>
        </w:rPr>
      </w:pPr>
      <w:r>
        <w:rPr>
          <w:rFonts w:ascii="Times New Roman" w:hAnsi="Times New Roman" w:cs="Times New Roman"/>
        </w:rPr>
        <w:br w:type="page"/>
      </w:r>
    </w:p>
    <w:p w14:paraId="06A48490" w14:textId="60BFDD33" w:rsidR="002E13B9" w:rsidRDefault="00353721" w:rsidP="00AB303D">
      <w:pPr>
        <w:jc w:val="both"/>
        <w:rPr>
          <w:rFonts w:ascii="Times New Roman" w:hAnsi="Times New Roman" w:cs="Times New Roman"/>
        </w:rPr>
      </w:pPr>
      <w:r w:rsidRPr="00353721">
        <w:rPr>
          <w:rFonts w:ascii="Times New Roman" w:hAnsi="Times New Roman" w:cs="Times New Roman"/>
          <w:noProof/>
        </w:rPr>
        <w:lastRenderedPageBreak/>
        <w:drawing>
          <wp:inline distT="0" distB="0" distL="0" distR="0" wp14:anchorId="5E6FBF8B" wp14:editId="1C7848B3">
            <wp:extent cx="2808000" cy="2808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3187" t="10459" r="9950" b="4015"/>
                    <a:stretch/>
                  </pic:blipFill>
                  <pic:spPr bwMode="auto">
                    <a:xfrm>
                      <a:off x="0" y="0"/>
                      <a:ext cx="2808000" cy="2808775"/>
                    </a:xfrm>
                    <a:prstGeom prst="rect">
                      <a:avLst/>
                    </a:prstGeom>
                    <a:noFill/>
                    <a:ln>
                      <a:noFill/>
                    </a:ln>
                    <a:extLst>
                      <a:ext uri="{53640926-AAD7-44D8-BBD7-CCE9431645EC}">
                        <a14:shadowObscured xmlns:a14="http://schemas.microsoft.com/office/drawing/2010/main"/>
                      </a:ext>
                    </a:extLst>
                  </pic:spPr>
                </pic:pic>
              </a:graphicData>
            </a:graphic>
          </wp:inline>
        </w:drawing>
      </w:r>
      <w:r w:rsidR="00BC0F91" w:rsidRPr="00BC0F91">
        <w:rPr>
          <w:rFonts w:ascii="Times New Roman" w:hAnsi="Times New Roman" w:cs="Times New Roman"/>
        </w:rPr>
        <w:t xml:space="preserve"> </w:t>
      </w:r>
      <w:r w:rsidR="00387D31" w:rsidRPr="00387D31">
        <w:rPr>
          <w:rFonts w:ascii="Times New Roman" w:hAnsi="Times New Roman" w:cs="Times New Roman"/>
          <w:noProof/>
        </w:rPr>
        <w:drawing>
          <wp:inline distT="0" distB="0" distL="0" distR="0" wp14:anchorId="47CC400C" wp14:editId="3B552B31">
            <wp:extent cx="2808000" cy="23238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349" t="8594" r="12948" b="2861"/>
                    <a:stretch/>
                  </pic:blipFill>
                  <pic:spPr bwMode="auto">
                    <a:xfrm>
                      <a:off x="0" y="0"/>
                      <a:ext cx="2808000" cy="2323817"/>
                    </a:xfrm>
                    <a:prstGeom prst="rect">
                      <a:avLst/>
                    </a:prstGeom>
                    <a:noFill/>
                    <a:ln>
                      <a:noFill/>
                    </a:ln>
                    <a:extLst>
                      <a:ext uri="{53640926-AAD7-44D8-BBD7-CCE9431645EC}">
                        <a14:shadowObscured xmlns:a14="http://schemas.microsoft.com/office/drawing/2010/main"/>
                      </a:ext>
                    </a:extLst>
                  </pic:spPr>
                </pic:pic>
              </a:graphicData>
            </a:graphic>
          </wp:inline>
        </w:drawing>
      </w:r>
    </w:p>
    <w:p w14:paraId="5772A523" w14:textId="4D5E4DA7" w:rsidR="008577EE" w:rsidRDefault="008577EE" w:rsidP="00AB303D">
      <w:pPr>
        <w:jc w:val="both"/>
        <w:rPr>
          <w:rFonts w:ascii="Times New Roman" w:hAnsi="Times New Roman" w:cs="Times New Roman"/>
        </w:rPr>
      </w:pPr>
      <w:r w:rsidRPr="00CA7CC6">
        <w:rPr>
          <w:rFonts w:ascii="Times New Roman" w:hAnsi="Times New Roman" w:cs="Times New Roman"/>
          <w:b/>
        </w:rPr>
        <w:t>Figure S</w:t>
      </w:r>
      <w:r w:rsidR="00913622" w:rsidRPr="00CA7CC6">
        <w:rPr>
          <w:rFonts w:ascii="Times New Roman" w:hAnsi="Times New Roman" w:cs="Times New Roman"/>
          <w:b/>
        </w:rPr>
        <w:t>5</w:t>
      </w:r>
      <w:r>
        <w:rPr>
          <w:rFonts w:ascii="Times New Roman" w:hAnsi="Times New Roman" w:cs="Times New Roman"/>
        </w:rPr>
        <w:t>:</w:t>
      </w:r>
      <w:r w:rsidR="00851C2D">
        <w:rPr>
          <w:rFonts w:ascii="Times New Roman" w:hAnsi="Times New Roman" w:cs="Times New Roman"/>
        </w:rPr>
        <w:t xml:space="preserve"> </w:t>
      </w:r>
      <w:r w:rsidR="00904C76">
        <w:rPr>
          <w:rFonts w:ascii="Times New Roman" w:hAnsi="Times New Roman" w:cs="Times New Roman"/>
        </w:rPr>
        <w:t xml:space="preserve">(a) </w:t>
      </w:r>
      <w:r w:rsidR="00851C2D">
        <w:rPr>
          <w:rFonts w:ascii="Times New Roman" w:hAnsi="Times New Roman" w:cs="Times New Roman"/>
        </w:rPr>
        <w:t xml:space="preserve">Simulated phase functions </w:t>
      </w:r>
      <w:r w:rsidR="007C5521">
        <w:rPr>
          <w:rFonts w:ascii="Times New Roman" w:hAnsi="Times New Roman" w:cs="Times New Roman"/>
        </w:rPr>
        <w:t xml:space="preserve">at 532 nm </w:t>
      </w:r>
      <w:r w:rsidR="00851C2D">
        <w:rPr>
          <w:rFonts w:ascii="Times New Roman" w:hAnsi="Times New Roman" w:cs="Times New Roman"/>
        </w:rPr>
        <w:t>for</w:t>
      </w:r>
      <w:r w:rsidR="00035FEC">
        <w:rPr>
          <w:rFonts w:ascii="Times New Roman" w:hAnsi="Times New Roman" w:cs="Times New Roman"/>
        </w:rPr>
        <w:t xml:space="preserve"> one core-shell droplet, three droplets with </w:t>
      </w:r>
      <w:r w:rsidR="006C52C2">
        <w:rPr>
          <w:rFonts w:ascii="Times New Roman" w:hAnsi="Times New Roman" w:cs="Times New Roman"/>
        </w:rPr>
        <w:t xml:space="preserve">radial concentration gradient (i.e. </w:t>
      </w:r>
      <w:r w:rsidR="00C228DA">
        <w:rPr>
          <w:rFonts w:ascii="Times New Roman" w:hAnsi="Times New Roman" w:cs="Times New Roman"/>
        </w:rPr>
        <w:t>refractive index gradient) and one homogeneous droplet.</w:t>
      </w:r>
      <w:r w:rsidR="00565D96">
        <w:rPr>
          <w:rFonts w:ascii="Times New Roman" w:hAnsi="Times New Roman" w:cs="Times New Roman"/>
        </w:rPr>
        <w:t xml:space="preserve"> All particles</w:t>
      </w:r>
      <w:r w:rsidR="005A14D0">
        <w:rPr>
          <w:rFonts w:ascii="Times New Roman" w:hAnsi="Times New Roman" w:cs="Times New Roman"/>
        </w:rPr>
        <w:t xml:space="preserve"> have an overall radius of 18 µm.</w:t>
      </w:r>
      <w:r w:rsidR="00904C76">
        <w:rPr>
          <w:rFonts w:ascii="Times New Roman" w:hAnsi="Times New Roman" w:cs="Times New Roman"/>
        </w:rPr>
        <w:t xml:space="preserve"> (b) Radial refractive index profiles </w:t>
      </w:r>
      <w:r w:rsidR="00565D96">
        <w:rPr>
          <w:rFonts w:ascii="Times New Roman" w:hAnsi="Times New Roman" w:cs="Times New Roman"/>
        </w:rPr>
        <w:t>corresponding to the simulated phase functions in panel a.</w:t>
      </w:r>
      <w:r w:rsidR="00C228DA">
        <w:rPr>
          <w:rFonts w:ascii="Times New Roman" w:hAnsi="Times New Roman" w:cs="Times New Roman"/>
        </w:rPr>
        <w:t xml:space="preserve"> </w:t>
      </w:r>
      <w:r w:rsidR="003523E1">
        <w:rPr>
          <w:rFonts w:ascii="Times New Roman" w:hAnsi="Times New Roman" w:cs="Times New Roman"/>
        </w:rPr>
        <w:t>The refractive index of the</w:t>
      </w:r>
      <w:r w:rsidR="007C5521">
        <w:rPr>
          <w:rFonts w:ascii="Times New Roman" w:hAnsi="Times New Roman" w:cs="Times New Roman"/>
        </w:rPr>
        <w:t xml:space="preserve"> homogeneous case and of the</w:t>
      </w:r>
      <w:r w:rsidR="003523E1">
        <w:rPr>
          <w:rFonts w:ascii="Times New Roman" w:hAnsi="Times New Roman" w:cs="Times New Roman"/>
        </w:rPr>
        <w:t xml:space="preserve"> core </w:t>
      </w:r>
      <w:r w:rsidR="007C5521">
        <w:rPr>
          <w:rFonts w:ascii="Times New Roman" w:hAnsi="Times New Roman" w:cs="Times New Roman"/>
        </w:rPr>
        <w:t xml:space="preserve">for the inhomogeneous droplets </w:t>
      </w:r>
      <w:r w:rsidR="003523E1">
        <w:rPr>
          <w:rFonts w:ascii="Times New Roman" w:hAnsi="Times New Roman" w:cs="Times New Roman"/>
        </w:rPr>
        <w:t>was set at 1.335 (pure water)</w:t>
      </w:r>
      <w:r w:rsidR="007C5521">
        <w:rPr>
          <w:rFonts w:ascii="Times New Roman" w:hAnsi="Times New Roman" w:cs="Times New Roman"/>
        </w:rPr>
        <w:t xml:space="preserve">; the refractive index of the shell was set at </w:t>
      </w:r>
      <w:r w:rsidR="00954D6B">
        <w:rPr>
          <w:rFonts w:ascii="Times New Roman" w:hAnsi="Times New Roman" w:cs="Times New Roman"/>
        </w:rPr>
        <w:t>1.45 and radial gradients with different slopes were considered.</w:t>
      </w:r>
      <w:r w:rsidR="003523E1">
        <w:rPr>
          <w:rFonts w:ascii="Times New Roman" w:hAnsi="Times New Roman" w:cs="Times New Roman"/>
        </w:rPr>
        <w:t xml:space="preserve"> </w:t>
      </w:r>
      <w:r w:rsidR="00130FE0">
        <w:rPr>
          <w:rFonts w:ascii="Times New Roman" w:hAnsi="Times New Roman" w:cs="Times New Roman"/>
        </w:rPr>
        <w:t>All s</w:t>
      </w:r>
      <w:r w:rsidR="00C228DA">
        <w:rPr>
          <w:rFonts w:ascii="Times New Roman" w:hAnsi="Times New Roman" w:cs="Times New Roman"/>
        </w:rPr>
        <w:t xml:space="preserve">imulations were made with </w:t>
      </w:r>
      <w:proofErr w:type="spellStart"/>
      <w:r w:rsidR="00C228DA">
        <w:rPr>
          <w:rFonts w:ascii="Times New Roman" w:hAnsi="Times New Roman" w:cs="Times New Roman"/>
        </w:rPr>
        <w:t>MiePlot</w:t>
      </w:r>
      <w:proofErr w:type="spellEnd"/>
      <w:r w:rsidR="00851C2D">
        <w:rPr>
          <w:rFonts w:ascii="Times New Roman" w:hAnsi="Times New Roman" w:cs="Times New Roman"/>
        </w:rPr>
        <w:t xml:space="preserve"> </w:t>
      </w:r>
      <w:r w:rsidR="00130FE0">
        <w:rPr>
          <w:rFonts w:ascii="Times New Roman" w:hAnsi="Times New Roman" w:cs="Times New Roman"/>
        </w:rPr>
        <w:t>(</w:t>
      </w:r>
      <w:hyperlink r:id="rId11" w:history="1">
        <w:r w:rsidR="005B7670" w:rsidRPr="00100B73">
          <w:rPr>
            <w:rStyle w:val="Hyperlink"/>
            <w:rFonts w:ascii="Times New Roman" w:hAnsi="Times New Roman" w:cs="Times New Roman"/>
          </w:rPr>
          <w:t>http://www.philiplaven.com/mieplot.htm</w:t>
        </w:r>
      </w:hyperlink>
      <w:r w:rsidR="00130FE0">
        <w:rPr>
          <w:rFonts w:ascii="Times New Roman" w:hAnsi="Times New Roman" w:cs="Times New Roman"/>
        </w:rPr>
        <w:t>).</w:t>
      </w:r>
      <w:r w:rsidR="005B7670">
        <w:rPr>
          <w:rFonts w:ascii="Times New Roman" w:hAnsi="Times New Roman" w:cs="Times New Roman"/>
        </w:rPr>
        <w:t xml:space="preserve"> As the radial gradient becomes less </w:t>
      </w:r>
      <w:r w:rsidR="00D471CA">
        <w:rPr>
          <w:rFonts w:ascii="Times New Roman" w:hAnsi="Times New Roman" w:cs="Times New Roman"/>
        </w:rPr>
        <w:t>steep (from top to bottom in panel a)</w:t>
      </w:r>
      <w:r w:rsidR="00431D86">
        <w:rPr>
          <w:rFonts w:ascii="Times New Roman" w:hAnsi="Times New Roman" w:cs="Times New Roman"/>
        </w:rPr>
        <w:t xml:space="preserve"> the secondary structure typical of core-shell</w:t>
      </w:r>
      <w:r w:rsidR="000C454D">
        <w:rPr>
          <w:rFonts w:ascii="Times New Roman" w:hAnsi="Times New Roman" w:cs="Times New Roman"/>
        </w:rPr>
        <w:t xml:space="preserve"> morphologies evidenced in the main manuscript </w:t>
      </w:r>
      <w:r w:rsidR="00FD0DD4">
        <w:rPr>
          <w:rFonts w:ascii="Times New Roman" w:hAnsi="Times New Roman" w:cs="Times New Roman"/>
        </w:rPr>
        <w:t>(Figure 1)</w:t>
      </w:r>
      <w:r w:rsidR="000C454D">
        <w:rPr>
          <w:rFonts w:ascii="Times New Roman" w:hAnsi="Times New Roman" w:cs="Times New Roman"/>
        </w:rPr>
        <w:t xml:space="preserve"> becomes less evident</w:t>
      </w:r>
      <w:r w:rsidR="000438D2">
        <w:rPr>
          <w:rFonts w:ascii="Times New Roman" w:hAnsi="Times New Roman" w:cs="Times New Roman"/>
        </w:rPr>
        <w:t xml:space="preserve"> and the phase function resembles </w:t>
      </w:r>
      <w:r w:rsidR="000D2189">
        <w:rPr>
          <w:rFonts w:ascii="Times New Roman" w:hAnsi="Times New Roman" w:cs="Times New Roman"/>
        </w:rPr>
        <w:t>that for the homogeneous case.</w:t>
      </w:r>
      <w:r w:rsidR="000C454D">
        <w:rPr>
          <w:rFonts w:ascii="Times New Roman" w:hAnsi="Times New Roman" w:cs="Times New Roman"/>
        </w:rPr>
        <w:t xml:space="preserve"> </w:t>
      </w:r>
      <w:r w:rsidR="00D471CA">
        <w:rPr>
          <w:rFonts w:ascii="Times New Roman" w:hAnsi="Times New Roman" w:cs="Times New Roman"/>
        </w:rPr>
        <w:t xml:space="preserve"> </w:t>
      </w:r>
    </w:p>
    <w:p w14:paraId="3D9B90C7" w14:textId="49CE40BE" w:rsidR="00803463" w:rsidRDefault="00803463" w:rsidP="00AB303D">
      <w:pPr>
        <w:jc w:val="both"/>
        <w:rPr>
          <w:rFonts w:ascii="Times New Roman" w:hAnsi="Times New Roman" w:cs="Times New Roman"/>
        </w:rPr>
      </w:pPr>
      <w:r>
        <w:rPr>
          <w:rFonts w:ascii="Times New Roman" w:hAnsi="Times New Roman" w:cs="Times New Roman"/>
        </w:rPr>
        <w:br w:type="page"/>
      </w:r>
    </w:p>
    <w:p w14:paraId="0896842E" w14:textId="6C9AA38E" w:rsidR="007B10AA" w:rsidRDefault="007B10AA" w:rsidP="00AB303D">
      <w:pPr>
        <w:jc w:val="both"/>
        <w:rPr>
          <w:rFonts w:ascii="Times New Roman" w:hAnsi="Times New Roman" w:cs="Times New Roman"/>
        </w:rPr>
      </w:pPr>
    </w:p>
    <w:p w14:paraId="77484FD7" w14:textId="11D72293" w:rsidR="007B10AA" w:rsidRDefault="00803463" w:rsidP="00AB303D">
      <w:pPr>
        <w:jc w:val="both"/>
        <w:rPr>
          <w:rFonts w:ascii="Times New Roman" w:hAnsi="Times New Roman" w:cs="Times New Roman"/>
        </w:rPr>
      </w:pPr>
      <w:r w:rsidRPr="00803463">
        <w:rPr>
          <w:noProof/>
        </w:rPr>
        <w:drawing>
          <wp:inline distT="0" distB="0" distL="0" distR="0" wp14:anchorId="1DBCB893" wp14:editId="655102FD">
            <wp:extent cx="5731510" cy="45142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514215"/>
                    </a:xfrm>
                    <a:prstGeom prst="rect">
                      <a:avLst/>
                    </a:prstGeom>
                  </pic:spPr>
                </pic:pic>
              </a:graphicData>
            </a:graphic>
          </wp:inline>
        </w:drawing>
      </w:r>
    </w:p>
    <w:p w14:paraId="41CBCB4C" w14:textId="35D5EC04" w:rsidR="008B7736" w:rsidRDefault="00803463" w:rsidP="008B7736">
      <w:pPr>
        <w:jc w:val="both"/>
        <w:rPr>
          <w:rFonts w:ascii="Times New Roman" w:hAnsi="Times New Roman" w:cs="Times New Roman"/>
        </w:rPr>
      </w:pPr>
      <w:r w:rsidRPr="00CA7CC6">
        <w:rPr>
          <w:rFonts w:ascii="Times New Roman" w:hAnsi="Times New Roman" w:cs="Times New Roman"/>
          <w:b/>
        </w:rPr>
        <w:t>Figure S</w:t>
      </w:r>
      <w:r w:rsidR="00913622" w:rsidRPr="00CA7CC6">
        <w:rPr>
          <w:rFonts w:ascii="Times New Roman" w:hAnsi="Times New Roman" w:cs="Times New Roman"/>
          <w:b/>
        </w:rPr>
        <w:t>6</w:t>
      </w:r>
      <w:r>
        <w:rPr>
          <w:rFonts w:ascii="Times New Roman" w:hAnsi="Times New Roman" w:cs="Times New Roman"/>
        </w:rPr>
        <w:t>.</w:t>
      </w:r>
      <w:r w:rsidR="008B7736">
        <w:rPr>
          <w:rFonts w:ascii="Times New Roman" w:hAnsi="Times New Roman" w:cs="Times New Roman"/>
        </w:rPr>
        <w:t xml:space="preserve"> Predicted droplet morphology from the simulated phase functions of droplets with a core-shell structure. A-D show various shell/core ratios and refractive indexes. Accurate identification increases as the difference in refractive index between the core (1.333) and the shell increases. Dark blue = homogeneous, light blue = core/shell, yellow = inclusions.</w:t>
      </w:r>
    </w:p>
    <w:p w14:paraId="05561BC7" w14:textId="2302E9B0" w:rsidR="00803463" w:rsidRDefault="00803463" w:rsidP="00AB303D">
      <w:pPr>
        <w:jc w:val="both"/>
        <w:rPr>
          <w:rFonts w:ascii="Times New Roman" w:hAnsi="Times New Roman" w:cs="Times New Roman"/>
        </w:rPr>
      </w:pPr>
    </w:p>
    <w:p w14:paraId="770355E0" w14:textId="56027593" w:rsidR="00803463" w:rsidRDefault="00803463" w:rsidP="00AB303D">
      <w:pPr>
        <w:jc w:val="both"/>
        <w:rPr>
          <w:rFonts w:ascii="Times New Roman" w:hAnsi="Times New Roman" w:cs="Times New Roman"/>
        </w:rPr>
      </w:pPr>
    </w:p>
    <w:p w14:paraId="37656457" w14:textId="77777777" w:rsidR="00803463" w:rsidRDefault="00803463" w:rsidP="00AB303D">
      <w:pPr>
        <w:jc w:val="both"/>
        <w:rPr>
          <w:rFonts w:ascii="Times New Roman" w:hAnsi="Times New Roman" w:cs="Times New Roman"/>
        </w:rPr>
      </w:pPr>
    </w:p>
    <w:sectPr w:rsidR="008034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DE70B4"/>
    <w:multiLevelType w:val="hybridMultilevel"/>
    <w:tmpl w:val="E7D45A50"/>
    <w:lvl w:ilvl="0" w:tplc="5568E8B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58A"/>
    <w:rsid w:val="000328BC"/>
    <w:rsid w:val="00035E71"/>
    <w:rsid w:val="00035FEC"/>
    <w:rsid w:val="000438D2"/>
    <w:rsid w:val="00043FE6"/>
    <w:rsid w:val="00076CC9"/>
    <w:rsid w:val="00080C91"/>
    <w:rsid w:val="000B0450"/>
    <w:rsid w:val="000B55AA"/>
    <w:rsid w:val="000C454D"/>
    <w:rsid w:val="000C5A51"/>
    <w:rsid w:val="000C667D"/>
    <w:rsid w:val="000D2189"/>
    <w:rsid w:val="000E4DDD"/>
    <w:rsid w:val="000E663A"/>
    <w:rsid w:val="000F3795"/>
    <w:rsid w:val="000F4136"/>
    <w:rsid w:val="00130FE0"/>
    <w:rsid w:val="00142DB5"/>
    <w:rsid w:val="001471A0"/>
    <w:rsid w:val="00161862"/>
    <w:rsid w:val="00190725"/>
    <w:rsid w:val="001E668A"/>
    <w:rsid w:val="001F5850"/>
    <w:rsid w:val="002164EA"/>
    <w:rsid w:val="0023543C"/>
    <w:rsid w:val="00256A5A"/>
    <w:rsid w:val="002604D2"/>
    <w:rsid w:val="00267EE7"/>
    <w:rsid w:val="002A23B8"/>
    <w:rsid w:val="002C3976"/>
    <w:rsid w:val="002C5B6B"/>
    <w:rsid w:val="002C624A"/>
    <w:rsid w:val="002D4FF5"/>
    <w:rsid w:val="002E13B9"/>
    <w:rsid w:val="002F232A"/>
    <w:rsid w:val="00304256"/>
    <w:rsid w:val="0032162A"/>
    <w:rsid w:val="00322564"/>
    <w:rsid w:val="00330C8C"/>
    <w:rsid w:val="00331B6B"/>
    <w:rsid w:val="00331E0A"/>
    <w:rsid w:val="0035129C"/>
    <w:rsid w:val="003523E1"/>
    <w:rsid w:val="00353721"/>
    <w:rsid w:val="003667F3"/>
    <w:rsid w:val="00387D31"/>
    <w:rsid w:val="003B684D"/>
    <w:rsid w:val="003F4F4F"/>
    <w:rsid w:val="003F568A"/>
    <w:rsid w:val="00415A6A"/>
    <w:rsid w:val="00427104"/>
    <w:rsid w:val="00431D86"/>
    <w:rsid w:val="004A0A9C"/>
    <w:rsid w:val="004A6972"/>
    <w:rsid w:val="004C5323"/>
    <w:rsid w:val="004C6A42"/>
    <w:rsid w:val="004E742A"/>
    <w:rsid w:val="005355A2"/>
    <w:rsid w:val="00541F95"/>
    <w:rsid w:val="00565D96"/>
    <w:rsid w:val="00590028"/>
    <w:rsid w:val="005A14D0"/>
    <w:rsid w:val="005A495D"/>
    <w:rsid w:val="005A67DC"/>
    <w:rsid w:val="005B7670"/>
    <w:rsid w:val="005D1BF5"/>
    <w:rsid w:val="006403DF"/>
    <w:rsid w:val="00652B2E"/>
    <w:rsid w:val="00692C28"/>
    <w:rsid w:val="006C52C2"/>
    <w:rsid w:val="006D3899"/>
    <w:rsid w:val="006E1531"/>
    <w:rsid w:val="006E7753"/>
    <w:rsid w:val="006F1C24"/>
    <w:rsid w:val="00711D33"/>
    <w:rsid w:val="00724DD8"/>
    <w:rsid w:val="00744480"/>
    <w:rsid w:val="00752EA4"/>
    <w:rsid w:val="00753FA2"/>
    <w:rsid w:val="00755073"/>
    <w:rsid w:val="00776724"/>
    <w:rsid w:val="007A445E"/>
    <w:rsid w:val="007B10AA"/>
    <w:rsid w:val="007B3BAD"/>
    <w:rsid w:val="007C5521"/>
    <w:rsid w:val="007E4E4E"/>
    <w:rsid w:val="007E747E"/>
    <w:rsid w:val="007E7CAF"/>
    <w:rsid w:val="007F18A2"/>
    <w:rsid w:val="007F78F5"/>
    <w:rsid w:val="00803463"/>
    <w:rsid w:val="00851C2D"/>
    <w:rsid w:val="008573FC"/>
    <w:rsid w:val="008577EE"/>
    <w:rsid w:val="00894CBF"/>
    <w:rsid w:val="008B7736"/>
    <w:rsid w:val="00903EF9"/>
    <w:rsid w:val="00904C76"/>
    <w:rsid w:val="00913622"/>
    <w:rsid w:val="0092058A"/>
    <w:rsid w:val="00933C75"/>
    <w:rsid w:val="00954D6B"/>
    <w:rsid w:val="009728D8"/>
    <w:rsid w:val="00986B99"/>
    <w:rsid w:val="009C37F5"/>
    <w:rsid w:val="009D60E5"/>
    <w:rsid w:val="009E262F"/>
    <w:rsid w:val="009E6C83"/>
    <w:rsid w:val="009F6833"/>
    <w:rsid w:val="00A83CE0"/>
    <w:rsid w:val="00AB303D"/>
    <w:rsid w:val="00AE0F2F"/>
    <w:rsid w:val="00AE2888"/>
    <w:rsid w:val="00B12084"/>
    <w:rsid w:val="00B13EDC"/>
    <w:rsid w:val="00B151C2"/>
    <w:rsid w:val="00B204B4"/>
    <w:rsid w:val="00B22A49"/>
    <w:rsid w:val="00B45C1B"/>
    <w:rsid w:val="00B50663"/>
    <w:rsid w:val="00B517B2"/>
    <w:rsid w:val="00B603A4"/>
    <w:rsid w:val="00B74D90"/>
    <w:rsid w:val="00B776BE"/>
    <w:rsid w:val="00B96B6C"/>
    <w:rsid w:val="00BB4BBD"/>
    <w:rsid w:val="00BC0F91"/>
    <w:rsid w:val="00BD7437"/>
    <w:rsid w:val="00BF3075"/>
    <w:rsid w:val="00C07F84"/>
    <w:rsid w:val="00C12FAB"/>
    <w:rsid w:val="00C225F2"/>
    <w:rsid w:val="00C228DA"/>
    <w:rsid w:val="00C2570E"/>
    <w:rsid w:val="00C31701"/>
    <w:rsid w:val="00C637E0"/>
    <w:rsid w:val="00C6750C"/>
    <w:rsid w:val="00C87A03"/>
    <w:rsid w:val="00C91DB3"/>
    <w:rsid w:val="00CA6537"/>
    <w:rsid w:val="00CA7CC6"/>
    <w:rsid w:val="00D37D7A"/>
    <w:rsid w:val="00D4670A"/>
    <w:rsid w:val="00D471CA"/>
    <w:rsid w:val="00D50283"/>
    <w:rsid w:val="00D5346E"/>
    <w:rsid w:val="00D5363D"/>
    <w:rsid w:val="00D567E6"/>
    <w:rsid w:val="00D642DC"/>
    <w:rsid w:val="00D65203"/>
    <w:rsid w:val="00D66671"/>
    <w:rsid w:val="00D67E9F"/>
    <w:rsid w:val="00D8061D"/>
    <w:rsid w:val="00D83D16"/>
    <w:rsid w:val="00D97163"/>
    <w:rsid w:val="00DB491A"/>
    <w:rsid w:val="00DC0D3D"/>
    <w:rsid w:val="00DC508A"/>
    <w:rsid w:val="00DE2D25"/>
    <w:rsid w:val="00DE3ED9"/>
    <w:rsid w:val="00E03479"/>
    <w:rsid w:val="00E17387"/>
    <w:rsid w:val="00E3499F"/>
    <w:rsid w:val="00E97D26"/>
    <w:rsid w:val="00E97ED1"/>
    <w:rsid w:val="00ED1680"/>
    <w:rsid w:val="00ED23BB"/>
    <w:rsid w:val="00F000B6"/>
    <w:rsid w:val="00F2588C"/>
    <w:rsid w:val="00F43390"/>
    <w:rsid w:val="00F70979"/>
    <w:rsid w:val="00F71230"/>
    <w:rsid w:val="00F71CA8"/>
    <w:rsid w:val="00F87168"/>
    <w:rsid w:val="00F902E3"/>
    <w:rsid w:val="00FB0CE4"/>
    <w:rsid w:val="00FC791C"/>
    <w:rsid w:val="00FD0DD4"/>
    <w:rsid w:val="00FE37D7"/>
    <w:rsid w:val="00FE5D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CB5AE"/>
  <w15:chartTrackingRefBased/>
  <w15:docId w15:val="{0E357E7A-7493-4179-9F4D-9AB7C6D5E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05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92058A"/>
    <w:pPr>
      <w:spacing w:line="240" w:lineRule="auto"/>
    </w:pPr>
    <w:rPr>
      <w:sz w:val="20"/>
      <w:szCs w:val="20"/>
    </w:rPr>
  </w:style>
  <w:style w:type="character" w:customStyle="1" w:styleId="CommentTextChar">
    <w:name w:val="Comment Text Char"/>
    <w:basedOn w:val="DefaultParagraphFont"/>
    <w:link w:val="CommentText"/>
    <w:uiPriority w:val="99"/>
    <w:rsid w:val="0092058A"/>
    <w:rPr>
      <w:sz w:val="20"/>
      <w:szCs w:val="20"/>
    </w:rPr>
  </w:style>
  <w:style w:type="paragraph" w:styleId="ListParagraph">
    <w:name w:val="List Paragraph"/>
    <w:basedOn w:val="Normal"/>
    <w:uiPriority w:val="34"/>
    <w:qFormat/>
    <w:rsid w:val="000E4DDD"/>
    <w:pPr>
      <w:ind w:left="720"/>
      <w:contextualSpacing/>
    </w:pPr>
  </w:style>
  <w:style w:type="paragraph" w:styleId="BalloonText">
    <w:name w:val="Balloon Text"/>
    <w:basedOn w:val="Normal"/>
    <w:link w:val="BalloonTextChar"/>
    <w:uiPriority w:val="99"/>
    <w:semiHidden/>
    <w:unhideWhenUsed/>
    <w:rsid w:val="00BC0F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0F91"/>
    <w:rPr>
      <w:rFonts w:ascii="Segoe UI" w:hAnsi="Segoe UI" w:cs="Segoe UI"/>
      <w:sz w:val="18"/>
      <w:szCs w:val="18"/>
    </w:rPr>
  </w:style>
  <w:style w:type="character" w:styleId="Hyperlink">
    <w:name w:val="Hyperlink"/>
    <w:basedOn w:val="DefaultParagraphFont"/>
    <w:uiPriority w:val="99"/>
    <w:unhideWhenUsed/>
    <w:rsid w:val="005B7670"/>
    <w:rPr>
      <w:color w:val="0563C1" w:themeColor="hyperlink"/>
      <w:u w:val="single"/>
    </w:rPr>
  </w:style>
  <w:style w:type="character" w:styleId="UnresolvedMention">
    <w:name w:val="Unresolved Mention"/>
    <w:basedOn w:val="DefaultParagraphFont"/>
    <w:uiPriority w:val="99"/>
    <w:semiHidden/>
    <w:unhideWhenUsed/>
    <w:rsid w:val="005B7670"/>
    <w:rPr>
      <w:color w:val="605E5C"/>
      <w:shd w:val="clear" w:color="auto" w:fill="E1DFDD"/>
    </w:rPr>
  </w:style>
  <w:style w:type="character" w:styleId="CommentReference">
    <w:name w:val="annotation reference"/>
    <w:basedOn w:val="DefaultParagraphFont"/>
    <w:uiPriority w:val="99"/>
    <w:semiHidden/>
    <w:unhideWhenUsed/>
    <w:rsid w:val="001F5850"/>
    <w:rPr>
      <w:sz w:val="16"/>
      <w:szCs w:val="16"/>
    </w:rPr>
  </w:style>
  <w:style w:type="paragraph" w:styleId="CommentSubject">
    <w:name w:val="annotation subject"/>
    <w:basedOn w:val="CommentText"/>
    <w:next w:val="CommentText"/>
    <w:link w:val="CommentSubjectChar"/>
    <w:uiPriority w:val="99"/>
    <w:semiHidden/>
    <w:unhideWhenUsed/>
    <w:rsid w:val="001F5850"/>
    <w:rPr>
      <w:b/>
      <w:bCs/>
    </w:rPr>
  </w:style>
  <w:style w:type="character" w:customStyle="1" w:styleId="CommentSubjectChar">
    <w:name w:val="Comment Subject Char"/>
    <w:basedOn w:val="CommentTextChar"/>
    <w:link w:val="CommentSubject"/>
    <w:uiPriority w:val="99"/>
    <w:semiHidden/>
    <w:rsid w:val="001F5850"/>
    <w:rPr>
      <w:b/>
      <w:bCs/>
      <w:sz w:val="20"/>
      <w:szCs w:val="20"/>
    </w:rPr>
  </w:style>
  <w:style w:type="paragraph" w:styleId="NormalWeb">
    <w:name w:val="Normal (Web)"/>
    <w:basedOn w:val="Normal"/>
    <w:uiPriority w:val="99"/>
    <w:semiHidden/>
    <w:unhideWhenUsed/>
    <w:rsid w:val="00BD743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843996">
      <w:bodyDiv w:val="1"/>
      <w:marLeft w:val="0"/>
      <w:marRight w:val="0"/>
      <w:marTop w:val="0"/>
      <w:marBottom w:val="0"/>
      <w:divBdr>
        <w:top w:val="none" w:sz="0" w:space="0" w:color="auto"/>
        <w:left w:val="none" w:sz="0" w:space="0" w:color="auto"/>
        <w:bottom w:val="none" w:sz="0" w:space="0" w:color="auto"/>
        <w:right w:val="none" w:sz="0" w:space="0" w:color="auto"/>
      </w:divBdr>
    </w:div>
    <w:div w:id="662926825">
      <w:bodyDiv w:val="1"/>
      <w:marLeft w:val="0"/>
      <w:marRight w:val="0"/>
      <w:marTop w:val="0"/>
      <w:marBottom w:val="0"/>
      <w:divBdr>
        <w:top w:val="none" w:sz="0" w:space="0" w:color="auto"/>
        <w:left w:val="none" w:sz="0" w:space="0" w:color="auto"/>
        <w:bottom w:val="none" w:sz="0" w:space="0" w:color="auto"/>
        <w:right w:val="none" w:sz="0" w:space="0" w:color="auto"/>
      </w:divBdr>
    </w:div>
    <w:div w:id="76796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philiplaven.com/mieplot.htm" TargetMode="External"/><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1052</Words>
  <Characters>5997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Haddrell</dc:creator>
  <cp:keywords/>
  <dc:description/>
  <cp:lastModifiedBy>Luba Slabyj</cp:lastModifiedBy>
  <cp:revision>2</cp:revision>
  <dcterms:created xsi:type="dcterms:W3CDTF">2019-08-26T17:06:00Z</dcterms:created>
  <dcterms:modified xsi:type="dcterms:W3CDTF">2019-08-26T17:06:00Z</dcterms:modified>
</cp:coreProperties>
</file>