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  <w:lang w:eastAsia="ko-KR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  <w:r w:rsidRPr="00A37C55">
        <w:rPr>
          <w:noProof/>
          <w:color w:val="000000" w:themeColor="text1"/>
          <w:kern w:val="0"/>
        </w:rPr>
        <w:drawing>
          <wp:inline distT="0" distB="0" distL="0" distR="0" wp14:anchorId="4BD9A233" wp14:editId="7730596A">
            <wp:extent cx="5760720" cy="906780"/>
            <wp:effectExtent l="0" t="0" r="0" b="0"/>
            <wp:docPr id="4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</w:rPr>
      </w:pPr>
      <w:r w:rsidRPr="00A37C55">
        <w:rPr>
          <w:b/>
          <w:color w:val="FF0000"/>
        </w:rPr>
        <w:t>Figure</w:t>
      </w:r>
      <w:r w:rsidRPr="00A37C55" w:rsidDel="00E46570">
        <w:rPr>
          <w:b/>
          <w:color w:val="FF0000"/>
          <w:kern w:val="0"/>
        </w:rPr>
        <w:t xml:space="preserve"> </w:t>
      </w:r>
      <w:r w:rsidRPr="00A37C55">
        <w:rPr>
          <w:color w:val="000000" w:themeColor="text1"/>
          <w:kern w:val="0"/>
        </w:rPr>
        <w:t xml:space="preserve">A part of </w:t>
      </w:r>
      <w:r w:rsidRPr="00A37C55">
        <w:rPr>
          <w:color w:val="000000" w:themeColor="text1"/>
          <w:kern w:val="0"/>
          <w:vertAlign w:val="superscript"/>
        </w:rPr>
        <w:t>56</w:t>
      </w:r>
      <w:r w:rsidRPr="00A37C55">
        <w:rPr>
          <w:color w:val="000000" w:themeColor="text1"/>
          <w:kern w:val="0"/>
        </w:rPr>
        <w:t xml:space="preserve">Fe production yield data </w:t>
      </w:r>
      <w:r w:rsidRPr="00A37C55">
        <w:rPr>
          <w:color w:val="000000" w:themeColor="text1"/>
        </w:rPr>
        <w:t xml:space="preserve">in </w:t>
      </w:r>
      <w:r w:rsidRPr="00A37C55">
        <w:rPr>
          <w:color w:val="000000" w:themeColor="text1"/>
          <w:vertAlign w:val="superscript"/>
        </w:rPr>
        <w:t>56</w:t>
      </w:r>
      <w:r w:rsidRPr="00A37C55">
        <w:rPr>
          <w:color w:val="000000" w:themeColor="text1"/>
        </w:rPr>
        <w:t>Fe of FENDL-3.1d (ENDF-6 format)</w:t>
      </w:r>
      <w:r w:rsidRPr="00A37C55">
        <w:rPr>
          <w:rFonts w:hint="eastAsia"/>
          <w:color w:val="000000" w:themeColor="text1"/>
        </w:rPr>
        <w:t>.</w:t>
      </w: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</w:rPr>
      </w:pPr>
      <w:r w:rsidRPr="00A37C55">
        <w:rPr>
          <w:color w:val="000000" w:themeColor="text1"/>
        </w:rPr>
        <w:t>S. Kwon:</w:t>
      </w: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  <w:r w:rsidRPr="00A37C55">
        <w:rPr>
          <w:color w:val="000000" w:themeColor="text1"/>
          <w:kern w:val="0"/>
        </w:rPr>
        <w:t>Study on DPA cross sections above 20 MeV in FENDL-3.1d for A-FNS neutronics analysis.</w:t>
      </w: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  <w:r w:rsidRPr="00A37C55">
        <w:rPr>
          <w:noProof/>
          <w:color w:val="000000" w:themeColor="text1"/>
          <w:kern w:val="0"/>
        </w:rPr>
        <w:lastRenderedPageBreak/>
        <w:drawing>
          <wp:inline distT="0" distB="0" distL="0" distR="0" wp14:anchorId="14E31E03" wp14:editId="68031F25">
            <wp:extent cx="5768340" cy="3505200"/>
            <wp:effectExtent l="0" t="0" r="0" b="0"/>
            <wp:docPr id="5" name="그림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</w:rPr>
      </w:pP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</w:rPr>
      </w:pPr>
      <w:r w:rsidRPr="00A37C55">
        <w:rPr>
          <w:b/>
          <w:color w:val="FF0000"/>
        </w:rPr>
        <w:t>Figure</w:t>
      </w:r>
      <w:bookmarkStart w:id="0" w:name="_GoBack"/>
      <w:bookmarkEnd w:id="0"/>
      <w:r w:rsidRPr="00A37C55">
        <w:rPr>
          <w:color w:val="000000" w:themeColor="text1"/>
        </w:rPr>
        <w:t xml:space="preserve"> </w:t>
      </w:r>
      <w:r w:rsidRPr="00A37C55">
        <w:rPr>
          <w:color w:val="000000" w:themeColor="text1"/>
          <w:kern w:val="0"/>
        </w:rPr>
        <w:t xml:space="preserve">A part of </w:t>
      </w:r>
      <w:r w:rsidRPr="00A37C55">
        <w:rPr>
          <w:color w:val="000000" w:themeColor="text1"/>
          <w:kern w:val="0"/>
          <w:vertAlign w:val="superscript"/>
        </w:rPr>
        <w:t>54</w:t>
      </w:r>
      <w:r w:rsidRPr="00A37C55">
        <w:rPr>
          <w:color w:val="000000" w:themeColor="text1"/>
          <w:kern w:val="0"/>
        </w:rPr>
        <w:t>Fe</w:t>
      </w:r>
      <w:r w:rsidRPr="00A37C55">
        <w:rPr>
          <w:color w:val="000000" w:themeColor="text1"/>
        </w:rPr>
        <w:t xml:space="preserve">, </w:t>
      </w:r>
      <w:r w:rsidRPr="00A37C55">
        <w:rPr>
          <w:color w:val="000000" w:themeColor="text1"/>
          <w:vertAlign w:val="superscript"/>
        </w:rPr>
        <w:t>5</w:t>
      </w:r>
      <w:r w:rsidRPr="00A37C55">
        <w:rPr>
          <w:rFonts w:hint="eastAsia"/>
          <w:color w:val="000000" w:themeColor="text1"/>
          <w:vertAlign w:val="superscript"/>
        </w:rPr>
        <w:t>7</w:t>
      </w:r>
      <w:r w:rsidRPr="00A37C55">
        <w:rPr>
          <w:color w:val="000000" w:themeColor="text1"/>
        </w:rPr>
        <w:t>Fe, and</w:t>
      </w:r>
      <w:r w:rsidRPr="00A37C55">
        <w:rPr>
          <w:color w:val="000000" w:themeColor="text1"/>
          <w:vertAlign w:val="superscript"/>
        </w:rPr>
        <w:t xml:space="preserve"> 5</w:t>
      </w:r>
      <w:r w:rsidRPr="00A37C55">
        <w:rPr>
          <w:rFonts w:hint="eastAsia"/>
          <w:color w:val="000000" w:themeColor="text1"/>
          <w:vertAlign w:val="superscript"/>
        </w:rPr>
        <w:t>8</w:t>
      </w:r>
      <w:r w:rsidRPr="00A37C55">
        <w:rPr>
          <w:color w:val="000000" w:themeColor="text1"/>
        </w:rPr>
        <w:t>Fe</w:t>
      </w:r>
      <w:r w:rsidRPr="00A37C55">
        <w:rPr>
          <w:color w:val="000000" w:themeColor="text1"/>
          <w:kern w:val="0"/>
        </w:rPr>
        <w:t xml:space="preserve"> production yield data </w:t>
      </w:r>
      <w:r w:rsidRPr="00A37C55">
        <w:rPr>
          <w:color w:val="000000" w:themeColor="text1"/>
        </w:rPr>
        <w:t xml:space="preserve">in </w:t>
      </w:r>
      <w:r w:rsidRPr="00A37C55">
        <w:rPr>
          <w:color w:val="000000" w:themeColor="text1"/>
          <w:vertAlign w:val="superscript"/>
        </w:rPr>
        <w:t>5</w:t>
      </w:r>
      <w:r w:rsidRPr="00A37C55">
        <w:rPr>
          <w:rFonts w:hint="eastAsia"/>
          <w:color w:val="000000" w:themeColor="text1"/>
          <w:vertAlign w:val="superscript"/>
        </w:rPr>
        <w:t>4</w:t>
      </w:r>
      <w:r w:rsidRPr="00A37C55">
        <w:rPr>
          <w:color w:val="000000" w:themeColor="text1"/>
        </w:rPr>
        <w:t xml:space="preserve">Fe, </w:t>
      </w:r>
      <w:r w:rsidRPr="00A37C55">
        <w:rPr>
          <w:color w:val="000000" w:themeColor="text1"/>
          <w:vertAlign w:val="superscript"/>
        </w:rPr>
        <w:t>5</w:t>
      </w:r>
      <w:r w:rsidRPr="00A37C55">
        <w:rPr>
          <w:rFonts w:hint="eastAsia"/>
          <w:color w:val="000000" w:themeColor="text1"/>
          <w:vertAlign w:val="superscript"/>
        </w:rPr>
        <w:t>7</w:t>
      </w:r>
      <w:r w:rsidRPr="00A37C55">
        <w:rPr>
          <w:color w:val="000000" w:themeColor="text1"/>
        </w:rPr>
        <w:t>Fe, and</w:t>
      </w:r>
      <w:r w:rsidRPr="00A37C55">
        <w:rPr>
          <w:color w:val="000000" w:themeColor="text1"/>
          <w:vertAlign w:val="superscript"/>
        </w:rPr>
        <w:t xml:space="preserve"> 5</w:t>
      </w:r>
      <w:r w:rsidRPr="00A37C55">
        <w:rPr>
          <w:rFonts w:hint="eastAsia"/>
          <w:color w:val="000000" w:themeColor="text1"/>
          <w:vertAlign w:val="superscript"/>
        </w:rPr>
        <w:t>8</w:t>
      </w:r>
      <w:r w:rsidRPr="00A37C55">
        <w:rPr>
          <w:color w:val="000000" w:themeColor="text1"/>
        </w:rPr>
        <w:t>Fe of FENDL-3.1d (ENDF format), respectively.</w:t>
      </w: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</w:rPr>
      </w:pPr>
      <w:r w:rsidRPr="00A37C55">
        <w:rPr>
          <w:color w:val="000000" w:themeColor="text1"/>
        </w:rPr>
        <w:t>S. Kwon:</w:t>
      </w:r>
    </w:p>
    <w:p w:rsidR="00A37C55" w:rsidRPr="00A37C55" w:rsidRDefault="00A37C55" w:rsidP="00A37C55">
      <w:pPr>
        <w:autoSpaceDE w:val="0"/>
        <w:autoSpaceDN w:val="0"/>
        <w:adjustRightInd w:val="0"/>
        <w:rPr>
          <w:color w:val="000000" w:themeColor="text1"/>
          <w:kern w:val="0"/>
        </w:rPr>
      </w:pPr>
      <w:r w:rsidRPr="00A37C55">
        <w:rPr>
          <w:color w:val="000000" w:themeColor="text1"/>
          <w:kern w:val="0"/>
        </w:rPr>
        <w:t>Study on DPA cross sections above 20 MeV in FENDL-3.1d for A-FNS neutronics analysis.</w:t>
      </w:r>
    </w:p>
    <w:p w:rsidR="00B360E8" w:rsidRPr="00A37C55" w:rsidRDefault="00896796">
      <w:pPr>
        <w:rPr>
          <w:color w:val="000000" w:themeColor="text1"/>
        </w:rPr>
      </w:pPr>
    </w:p>
    <w:sectPr w:rsidR="00B360E8" w:rsidRPr="00A37C55" w:rsidSect="0091757F">
      <w:headerReference w:type="default" r:id="rId8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96" w:rsidRDefault="00896796" w:rsidP="00A37C55">
      <w:r>
        <w:separator/>
      </w:r>
    </w:p>
  </w:endnote>
  <w:endnote w:type="continuationSeparator" w:id="0">
    <w:p w:rsidR="00896796" w:rsidRDefault="00896796" w:rsidP="00A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96" w:rsidRDefault="00896796" w:rsidP="00A37C55">
      <w:r>
        <w:separator/>
      </w:r>
    </w:p>
  </w:footnote>
  <w:footnote w:type="continuationSeparator" w:id="0">
    <w:p w:rsidR="00896796" w:rsidRDefault="00896796" w:rsidP="00A3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C55" w:rsidRPr="00A37C55" w:rsidRDefault="00A37C55">
    <w:pPr>
      <w:pStyle w:val="a3"/>
      <w:rPr>
        <w:color w:val="FF0000"/>
      </w:rPr>
    </w:pPr>
    <w:r w:rsidRPr="00A37C55">
      <w:rPr>
        <w:rFonts w:hint="eastAsia"/>
        <w:color w:val="FF0000"/>
      </w:rPr>
      <w:t>Online supplement figures</w:t>
    </w:r>
  </w:p>
  <w:p w:rsidR="00A37C55" w:rsidRDefault="00A37C55">
    <w:pPr>
      <w:pStyle w:val="a3"/>
    </w:pPr>
    <w:r>
      <w:t>Saerom KWON</w:t>
    </w:r>
  </w:p>
  <w:p w:rsidR="00A37C55" w:rsidRDefault="00A37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55"/>
    <w:rsid w:val="000A332B"/>
    <w:rsid w:val="000D17EE"/>
    <w:rsid w:val="006836AD"/>
    <w:rsid w:val="00896796"/>
    <w:rsid w:val="0091757F"/>
    <w:rsid w:val="00A37C55"/>
    <w:rsid w:val="00C03C4C"/>
    <w:rsid w:val="00C116F7"/>
    <w:rsid w:val="00C4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BB88"/>
  <w14:defaultImageDpi w14:val="32767"/>
  <w15:chartTrackingRefBased/>
  <w15:docId w15:val="{D1D1ED95-2AEB-9042-AAA7-0D5B1999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37C55"/>
    <w:pPr>
      <w:widowControl w:val="0"/>
      <w:jc w:val="both"/>
    </w:pPr>
    <w:rPr>
      <w:rFonts w:ascii="Times New Roman" w:eastAsia="MS Mincho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C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37C55"/>
    <w:rPr>
      <w:rFonts w:ascii="Times New Roman" w:eastAsia="MS Mincho" w:hAnsi="Times New Roman" w:cs="Times New Roman"/>
      <w:lang w:eastAsia="ja-JP"/>
    </w:rPr>
  </w:style>
  <w:style w:type="paragraph" w:styleId="a4">
    <w:name w:val="footer"/>
    <w:basedOn w:val="a"/>
    <w:link w:val="Char0"/>
    <w:uiPriority w:val="99"/>
    <w:unhideWhenUsed/>
    <w:rsid w:val="00A37C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37C55"/>
    <w:rPr>
      <w:rFonts w:ascii="Times New Roman" w:eastAsia="MS Mincho" w:hAnsi="Times New Roman" w:cs="Times New Roman"/>
      <w:lang w:eastAsia="ja-JP"/>
    </w:rPr>
  </w:style>
  <w:style w:type="paragraph" w:styleId="a5">
    <w:name w:val="Balloon Text"/>
    <w:basedOn w:val="a"/>
    <w:link w:val="Char1"/>
    <w:uiPriority w:val="99"/>
    <w:semiHidden/>
    <w:unhideWhenUsed/>
    <w:rsid w:val="000D17EE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D17EE"/>
    <w:rPr>
      <w:rFonts w:ascii="바탕" w:eastAsia="바탕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Saerom</dc:creator>
  <cp:keywords/>
  <dc:description/>
  <cp:lastModifiedBy>KWON Saerom</cp:lastModifiedBy>
  <cp:revision>3</cp:revision>
  <dcterms:created xsi:type="dcterms:W3CDTF">2018-10-09T01:13:00Z</dcterms:created>
  <dcterms:modified xsi:type="dcterms:W3CDTF">2019-04-24T09:29:00Z</dcterms:modified>
</cp:coreProperties>
</file>