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5B" w:rsidRDefault="00020E5B" w:rsidP="00020E5B">
      <w:pPr>
        <w:pStyle w:val="NoSpacing"/>
        <w:jc w:val="center"/>
        <w:rPr>
          <w:rFonts w:ascii="Times New Roman" w:hAnsi="Times New Roman" w:cs="Times New Roman"/>
          <w:b/>
          <w:sz w:val="28"/>
          <w:szCs w:val="28"/>
        </w:rPr>
      </w:pPr>
      <w:r>
        <w:rPr>
          <w:rFonts w:ascii="Times New Roman" w:hAnsi="Times New Roman" w:cs="Times New Roman"/>
          <w:b/>
          <w:sz w:val="28"/>
          <w:szCs w:val="28"/>
        </w:rPr>
        <w:t>Supporting Information</w:t>
      </w:r>
    </w:p>
    <w:p w:rsidR="00020E5B" w:rsidRDefault="00020E5B" w:rsidP="00020E5B">
      <w:pPr>
        <w:pStyle w:val="NoSpacing"/>
        <w:jc w:val="center"/>
        <w:rPr>
          <w:rFonts w:ascii="Times New Roman" w:hAnsi="Times New Roman" w:cs="Times New Roman"/>
          <w:b/>
          <w:sz w:val="28"/>
          <w:szCs w:val="28"/>
        </w:rPr>
      </w:pPr>
    </w:p>
    <w:p w:rsidR="00020E5B" w:rsidRDefault="00020E5B" w:rsidP="00020E5B">
      <w:pPr>
        <w:pStyle w:val="NoSpacing"/>
        <w:jc w:val="center"/>
        <w:rPr>
          <w:rFonts w:ascii="Times New Roman" w:hAnsi="Times New Roman" w:cs="Times New Roman"/>
          <w:b/>
          <w:sz w:val="28"/>
          <w:szCs w:val="28"/>
        </w:rPr>
      </w:pPr>
    </w:p>
    <w:p w:rsidR="00020E5B" w:rsidRDefault="00020E5B" w:rsidP="00020E5B">
      <w:pPr>
        <w:pStyle w:val="NoSpacing"/>
        <w:jc w:val="center"/>
        <w:rPr>
          <w:rFonts w:ascii="Times New Roman" w:hAnsi="Times New Roman" w:cs="Times New Roman"/>
          <w:b/>
          <w:sz w:val="28"/>
          <w:szCs w:val="28"/>
        </w:rPr>
      </w:pPr>
      <w:r>
        <w:rPr>
          <w:rFonts w:ascii="Times New Roman" w:hAnsi="Times New Roman" w:cs="Times New Roman"/>
          <w:b/>
          <w:sz w:val="28"/>
          <w:szCs w:val="28"/>
        </w:rPr>
        <w:t>Adsorption Isotherm and Kinetic Modelling of a Novel Procedure for the Physical Modification of Silica Gel using Aqueous Solutions of an N</w:t>
      </w:r>
      <w:r>
        <w:rPr>
          <w:rFonts w:ascii="Times New Roman" w:hAnsi="Times New Roman" w:cs="Times New Roman"/>
          <w:b/>
          <w:sz w:val="28"/>
          <w:szCs w:val="28"/>
          <w:vertAlign w:val="subscript"/>
        </w:rPr>
        <w:t>2</w:t>
      </w:r>
      <w:r>
        <w:rPr>
          <w:rFonts w:ascii="Times New Roman" w:hAnsi="Times New Roman" w:cs="Times New Roman"/>
          <w:b/>
          <w:sz w:val="28"/>
          <w:szCs w:val="28"/>
        </w:rPr>
        <w:t>O</w:t>
      </w:r>
      <w:r>
        <w:rPr>
          <w:rFonts w:ascii="Times New Roman" w:hAnsi="Times New Roman" w:cs="Times New Roman"/>
          <w:b/>
          <w:sz w:val="28"/>
          <w:szCs w:val="28"/>
          <w:vertAlign w:val="subscript"/>
        </w:rPr>
        <w:t>2</w:t>
      </w:r>
      <w:r>
        <w:rPr>
          <w:rFonts w:ascii="Times New Roman" w:hAnsi="Times New Roman" w:cs="Times New Roman"/>
          <w:b/>
          <w:noProof/>
          <w:sz w:val="28"/>
          <w:szCs w:val="28"/>
        </w:rPr>
        <w:t>Tetradentate</w:t>
      </w:r>
      <w:r>
        <w:rPr>
          <w:rFonts w:ascii="Times New Roman" w:hAnsi="Times New Roman" w:cs="Times New Roman"/>
          <w:b/>
          <w:sz w:val="28"/>
          <w:szCs w:val="28"/>
        </w:rPr>
        <w:t xml:space="preserve"> Ligand, 4,4</w:t>
      </w:r>
      <w:r>
        <w:rPr>
          <w:rFonts w:ascii="Times New Roman" w:hAnsi="Times New Roman" w:cs="Times New Roman"/>
          <w:b/>
          <w:sz w:val="28"/>
          <w:szCs w:val="28"/>
        </w:rPr>
        <w:sym w:font="Symbol" w:char="F0A2"/>
      </w:r>
      <w:r>
        <w:rPr>
          <w:rFonts w:ascii="Times New Roman" w:hAnsi="Times New Roman" w:cs="Times New Roman"/>
          <w:b/>
          <w:sz w:val="28"/>
          <w:szCs w:val="28"/>
        </w:rPr>
        <w:t>-(1,2-</w:t>
      </w:r>
      <w:r>
        <w:rPr>
          <w:rFonts w:ascii="Times New Roman" w:hAnsi="Times New Roman" w:cs="Times New Roman"/>
          <w:b/>
          <w:noProof/>
          <w:sz w:val="28"/>
          <w:szCs w:val="28"/>
        </w:rPr>
        <w:t>ethanediyldinitrilo</w:t>
      </w:r>
      <w:r>
        <w:rPr>
          <w:rFonts w:ascii="Times New Roman" w:hAnsi="Times New Roman" w:cs="Times New Roman"/>
          <w:b/>
          <w:sz w:val="28"/>
          <w:szCs w:val="28"/>
        </w:rPr>
        <w:t>)bis-(2-pentanone) for Solid Phase Extraction and Preconcentration of Ni(II) Ion</w:t>
      </w:r>
    </w:p>
    <w:p w:rsidR="00020E5B" w:rsidRDefault="00020E5B" w:rsidP="00020E5B">
      <w:pPr>
        <w:pStyle w:val="NoSpacing"/>
        <w:jc w:val="both"/>
        <w:rPr>
          <w:rFonts w:ascii="Times New Roman" w:hAnsi="Times New Roman" w:cs="Times New Roman"/>
          <w:sz w:val="24"/>
          <w:szCs w:val="24"/>
        </w:rPr>
      </w:pPr>
    </w:p>
    <w:p w:rsidR="00020E5B" w:rsidRDefault="00020E5B" w:rsidP="00020E5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Nwabue, F. I.* and </w:t>
      </w:r>
      <w:r>
        <w:rPr>
          <w:rFonts w:ascii="Times New Roman" w:hAnsi="Times New Roman" w:cs="Times New Roman"/>
          <w:b/>
          <w:noProof/>
          <w:sz w:val="24"/>
          <w:szCs w:val="24"/>
        </w:rPr>
        <w:t>Itumoh E. J.</w:t>
      </w:r>
    </w:p>
    <w:p w:rsidR="00020E5B" w:rsidRDefault="00020E5B" w:rsidP="00020E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Department of Industrial Chemistry, Ebonyi State University, PMB 053, Abakaliki, Nigeria</w:t>
      </w:r>
    </w:p>
    <w:p w:rsidR="00020E5B" w:rsidRDefault="00020E5B" w:rsidP="00020E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*Author for correspondence, E-mail: </w:t>
      </w:r>
      <w:hyperlink r:id="rId7" w:history="1">
        <w:r>
          <w:rPr>
            <w:rStyle w:val="Hyperlink"/>
            <w:rFonts w:ascii="Times New Roman" w:hAnsi="Times New Roman" w:cs="Times New Roman"/>
            <w:sz w:val="24"/>
            <w:szCs w:val="24"/>
          </w:rPr>
          <w:t>ikennanwabue@gmail.com</w:t>
        </w:r>
      </w:hyperlink>
      <w:r>
        <w:rPr>
          <w:rFonts w:ascii="Times New Roman" w:hAnsi="Times New Roman" w:cs="Times New Roman"/>
          <w:sz w:val="24"/>
          <w:szCs w:val="24"/>
        </w:rPr>
        <w:t xml:space="preserve"> Phone: +234 803 7059 082</w:t>
      </w:r>
    </w:p>
    <w:p w:rsidR="009662E0" w:rsidRDefault="009662E0" w:rsidP="00020E5B">
      <w:pPr>
        <w:pStyle w:val="NoSpacing"/>
        <w:jc w:val="both"/>
        <w:rPr>
          <w:rFonts w:ascii="Times New Roman" w:hAnsi="Times New Roman" w:cs="Times New Roman"/>
          <w:sz w:val="24"/>
          <w:szCs w:val="24"/>
        </w:rPr>
      </w:pPr>
    </w:p>
    <w:p w:rsidR="009662E0" w:rsidRDefault="009662E0" w:rsidP="00020E5B">
      <w:pPr>
        <w:pStyle w:val="NoSpacing"/>
        <w:jc w:val="both"/>
        <w:rPr>
          <w:rFonts w:ascii="Times New Roman" w:hAnsi="Times New Roman" w:cs="Times New Roman"/>
          <w:sz w:val="24"/>
          <w:szCs w:val="24"/>
        </w:rPr>
      </w:pPr>
    </w:p>
    <w:p w:rsidR="009662E0" w:rsidRDefault="009662E0" w:rsidP="00020E5B">
      <w:pPr>
        <w:pStyle w:val="NoSpacing"/>
        <w:jc w:val="both"/>
        <w:rPr>
          <w:rFonts w:ascii="Times New Roman" w:hAnsi="Times New Roman" w:cs="Times New Roman"/>
          <w:sz w:val="24"/>
          <w:szCs w:val="24"/>
        </w:rPr>
      </w:pPr>
    </w:p>
    <w:p w:rsidR="009662E0" w:rsidRDefault="009662E0" w:rsidP="00020E5B">
      <w:pPr>
        <w:pStyle w:val="NoSpacing"/>
        <w:jc w:val="both"/>
        <w:rPr>
          <w:rFonts w:ascii="Times New Roman" w:hAnsi="Times New Roman" w:cs="Times New Roman"/>
          <w:sz w:val="24"/>
          <w:szCs w:val="24"/>
        </w:rPr>
      </w:pPr>
    </w:p>
    <w:p w:rsidR="00CB6452" w:rsidRDefault="00CB6452" w:rsidP="00020E5B">
      <w:pPr>
        <w:pStyle w:val="NoSpacing"/>
        <w:jc w:val="both"/>
        <w:rPr>
          <w:rFonts w:ascii="Times New Roman" w:hAnsi="Times New Roman" w:cs="Times New Roman"/>
          <w:b/>
          <w:sz w:val="24"/>
          <w:szCs w:val="24"/>
        </w:rPr>
      </w:pPr>
      <w:r>
        <w:rPr>
          <w:rFonts w:ascii="Times New Roman" w:hAnsi="Times New Roman" w:cs="Times New Roman"/>
          <w:b/>
          <w:sz w:val="24"/>
          <w:szCs w:val="24"/>
        </w:rPr>
        <w:t>Experimental</w:t>
      </w:r>
    </w:p>
    <w:p w:rsidR="00CB6452" w:rsidRDefault="00CB6452" w:rsidP="00020E5B">
      <w:pPr>
        <w:pStyle w:val="NoSpacing"/>
        <w:jc w:val="both"/>
        <w:rPr>
          <w:rFonts w:ascii="Times New Roman" w:hAnsi="Times New Roman" w:cs="Times New Roman"/>
          <w:b/>
          <w:sz w:val="24"/>
          <w:szCs w:val="24"/>
        </w:rPr>
      </w:pPr>
    </w:p>
    <w:p w:rsidR="00CB6452" w:rsidRDefault="00CB6452" w:rsidP="00CB6452">
      <w:pPr>
        <w:pStyle w:val="NoSpacing"/>
        <w:jc w:val="both"/>
        <w:rPr>
          <w:rFonts w:ascii="Times New Roman" w:hAnsi="Times New Roman" w:cs="Times New Roman"/>
          <w:b/>
          <w:i/>
          <w:sz w:val="24"/>
          <w:szCs w:val="24"/>
        </w:rPr>
      </w:pPr>
      <w:r>
        <w:rPr>
          <w:rFonts w:ascii="Times New Roman" w:hAnsi="Times New Roman" w:cs="Times New Roman"/>
          <w:b/>
          <w:i/>
          <w:sz w:val="24"/>
          <w:szCs w:val="24"/>
        </w:rPr>
        <w:t>Instrumentation</w:t>
      </w:r>
    </w:p>
    <w:p w:rsidR="00CB6452" w:rsidRDefault="00CB6452" w:rsidP="00CB6452">
      <w:pPr>
        <w:pStyle w:val="NoSpacing"/>
        <w:jc w:val="both"/>
        <w:rPr>
          <w:rFonts w:ascii="Times New Roman" w:hAnsi="Times New Roman" w:cs="Times New Roman"/>
          <w:bCs/>
          <w:sz w:val="24"/>
          <w:szCs w:val="24"/>
        </w:rPr>
      </w:pPr>
    </w:p>
    <w:p w:rsidR="00CB6452" w:rsidRDefault="00CB6452" w:rsidP="00CB64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Genesys 10s (Thermo Fisher Scientific Inc., Madison WI, USA) UV-vis spectrophotometer was used to obtain the electronic spectra of </w:t>
      </w:r>
      <w:r>
        <w:rPr>
          <w:rFonts w:ascii="Times New Roman" w:hAnsi="Times New Roman" w:cs="Times New Roman"/>
          <w:noProof/>
          <w:sz w:val="24"/>
          <w:szCs w:val="24"/>
        </w:rPr>
        <w:t>EDDBP</w:t>
      </w:r>
      <w:r>
        <w:rPr>
          <w:rFonts w:ascii="Times New Roman" w:hAnsi="Times New Roman" w:cs="Times New Roman"/>
          <w:sz w:val="24"/>
          <w:szCs w:val="24"/>
        </w:rPr>
        <w:t xml:space="preserve">. Hach Sension 3 (Hach Company, Loveland, Colo. </w:t>
      </w:r>
      <w:r>
        <w:rPr>
          <w:rFonts w:ascii="Times New Roman" w:hAnsi="Times New Roman" w:cs="Times New Roman"/>
          <w:noProof/>
          <w:sz w:val="24"/>
          <w:szCs w:val="24"/>
        </w:rPr>
        <w:t>USA</w:t>
      </w:r>
      <w:r>
        <w:rPr>
          <w:rFonts w:ascii="Times New Roman" w:hAnsi="Times New Roman" w:cs="Times New Roman"/>
          <w:sz w:val="24"/>
          <w:szCs w:val="24"/>
        </w:rPr>
        <w:t xml:space="preserve">) pH meter was used for the pH determination. Infra-red spectra of EDDBP were recorded using IR 100 series (Thermo Electron Corporation). NMR data were obtained on Varian Mercury YH200 MHz NMR spectrometer. Magnetic </w:t>
      </w:r>
      <w:r>
        <w:rPr>
          <w:rFonts w:ascii="Times New Roman" w:hAnsi="Times New Roman" w:cs="Times New Roman"/>
          <w:noProof/>
          <w:sz w:val="24"/>
          <w:szCs w:val="24"/>
        </w:rPr>
        <w:t>stirrohotplate</w:t>
      </w:r>
      <w:r>
        <w:rPr>
          <w:rFonts w:ascii="Times New Roman" w:hAnsi="Times New Roman" w:cs="Times New Roman"/>
          <w:sz w:val="24"/>
          <w:szCs w:val="24"/>
        </w:rPr>
        <w:t xml:space="preserve"> (Remi Equipment, Mumbai India) was used for stirring.  Bruker® D8 Discover diffractometer, equipped with a Lynx Eye detector, under Cu-K</w:t>
      </w:r>
      <w:r>
        <w:rPr>
          <w:rFonts w:ascii="Times New Roman" w:hAnsi="Times New Roman" w:cs="Times New Roman"/>
          <w:sz w:val="24"/>
          <w:szCs w:val="24"/>
        </w:rPr>
        <w:sym w:font="Symbol" w:char="F061"/>
      </w:r>
      <w:r>
        <w:rPr>
          <w:rFonts w:ascii="Times New Roman" w:hAnsi="Times New Roman" w:cs="Times New Roman"/>
          <w:sz w:val="24"/>
          <w:szCs w:val="24"/>
        </w:rPr>
        <w:t xml:space="preserve"> radiation (</w:t>
      </w:r>
      <w:r>
        <w:rPr>
          <w:rFonts w:ascii="Times New Roman" w:hAnsi="Times New Roman" w:cs="Times New Roman"/>
          <w:sz w:val="24"/>
          <w:szCs w:val="24"/>
        </w:rPr>
        <w:sym w:font="Symbol" w:char="F06C"/>
      </w:r>
      <w:r>
        <w:rPr>
          <w:rFonts w:ascii="Times New Roman" w:hAnsi="Times New Roman" w:cs="Times New Roman"/>
          <w:sz w:val="24"/>
          <w:szCs w:val="24"/>
        </w:rPr>
        <w:t xml:space="preserve"> = 1.5405 Å), and ASAP-2020 adsorption apparatus (Micromeritics) of the Nanotechnology and Innovation Centre, Rhodes University, South Africa were used for XRD measurements and the determination of pore textural properties of the EDDBP-modified SG respectively.</w:t>
      </w:r>
    </w:p>
    <w:p w:rsidR="00CB6452" w:rsidRDefault="00CB6452" w:rsidP="00CB6452">
      <w:pPr>
        <w:pStyle w:val="Heading1"/>
        <w:rPr>
          <w:rFonts w:ascii="Times New Roman" w:hAnsi="Times New Roman" w:cs="Times New Roman"/>
          <w:b/>
          <w:i/>
          <w:sz w:val="24"/>
          <w:szCs w:val="24"/>
        </w:rPr>
      </w:pPr>
      <w:r>
        <w:rPr>
          <w:rFonts w:ascii="Times New Roman" w:hAnsi="Times New Roman" w:cs="Times New Roman"/>
          <w:b/>
          <w:i/>
          <w:color w:val="auto"/>
          <w:sz w:val="24"/>
          <w:szCs w:val="24"/>
        </w:rPr>
        <w:t>Reagents and materials</w:t>
      </w:r>
    </w:p>
    <w:p w:rsidR="00CB6452" w:rsidRDefault="00CB6452" w:rsidP="00CB6452">
      <w:pPr>
        <w:pStyle w:val="NoSpacing"/>
        <w:jc w:val="both"/>
        <w:rPr>
          <w:rFonts w:ascii="Times New Roman" w:hAnsi="Times New Roman" w:cs="Times New Roman"/>
          <w:sz w:val="24"/>
          <w:szCs w:val="24"/>
        </w:rPr>
      </w:pPr>
    </w:p>
    <w:p w:rsidR="00CB6452" w:rsidRDefault="00CB6452" w:rsidP="00CB645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SG (70 – 230 μm) was purchased from Riedel de Haën Hannover, Germany. Acetylacetone (99% purity) was purchased from Merck - Schuchardt, Honenbrunn Ian Munchen. </w:t>
      </w:r>
      <w:r>
        <w:rPr>
          <w:rFonts w:ascii="Times New Roman" w:hAnsi="Times New Roman" w:cs="Times New Roman"/>
          <w:noProof/>
          <w:sz w:val="24"/>
          <w:szCs w:val="24"/>
        </w:rPr>
        <w:t>Ethylene diamine</w:t>
      </w:r>
      <w:r>
        <w:rPr>
          <w:rFonts w:ascii="Times New Roman" w:hAnsi="Times New Roman" w:cs="Times New Roman"/>
          <w:sz w:val="24"/>
          <w:szCs w:val="24"/>
        </w:rPr>
        <w:t xml:space="preserve"> (99% purity) was purchased from Fluka Analytical, Sigma Aldrich St. Louis, MO USA. All other reagents used were purchased from BDH Chemicals Co. Ltd, Poole England. All the reagents were of analytical grade. </w:t>
      </w:r>
      <w:r>
        <w:rPr>
          <w:rFonts w:ascii="Times New Roman" w:hAnsi="Times New Roman" w:cs="Times New Roman"/>
          <w:noProof/>
          <w:sz w:val="24"/>
          <w:szCs w:val="24"/>
        </w:rPr>
        <w:t>Except for</w:t>
      </w:r>
      <w:r>
        <w:rPr>
          <w:rFonts w:ascii="Times New Roman" w:hAnsi="Times New Roman" w:cs="Times New Roman"/>
          <w:sz w:val="24"/>
          <w:szCs w:val="24"/>
        </w:rPr>
        <w:t xml:space="preserve"> SG, all other reagents were used without further purification. The ligand (</w:t>
      </w:r>
      <w:r>
        <w:rPr>
          <w:rFonts w:ascii="Times New Roman" w:hAnsi="Times New Roman" w:cs="Times New Roman"/>
          <w:noProof/>
          <w:sz w:val="24"/>
          <w:szCs w:val="24"/>
        </w:rPr>
        <w:t>EDDBP</w:t>
      </w:r>
      <w:r>
        <w:rPr>
          <w:rFonts w:ascii="Times New Roman" w:hAnsi="Times New Roman" w:cs="Times New Roman"/>
          <w:sz w:val="24"/>
          <w:szCs w:val="24"/>
        </w:rPr>
        <w:t>) was prepared as previously reported</w:t>
      </w:r>
      <w:sdt>
        <w:sdtPr>
          <w:rPr>
            <w:rFonts w:ascii="Times New Roman" w:hAnsi="Times New Roman" w:cs="Times New Roman"/>
            <w:sz w:val="24"/>
            <w:szCs w:val="24"/>
          </w:rPr>
          <w:id w:val="-127937730"/>
          <w:citation/>
        </w:sdtPr>
        <w:sdtContent>
          <w:r w:rsidR="00CD26C9">
            <w:rPr>
              <w:rFonts w:ascii="Times New Roman" w:hAnsi="Times New Roman" w:cs="Times New Roman"/>
              <w:sz w:val="24"/>
              <w:szCs w:val="24"/>
            </w:rPr>
            <w:fldChar w:fldCharType="begin"/>
          </w:r>
          <w:r w:rsidR="005C766F">
            <w:rPr>
              <w:rFonts w:ascii="Times New Roman" w:hAnsi="Times New Roman" w:cs="Times New Roman"/>
              <w:sz w:val="24"/>
              <w:szCs w:val="24"/>
            </w:rPr>
            <w:instrText xml:space="preserve"> CITATION Nwa92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characterized by </w:t>
      </w:r>
      <w:r>
        <w:rPr>
          <w:rFonts w:ascii="Times New Roman" w:hAnsi="Times New Roman" w:cs="Times New Roman"/>
          <w:noProof/>
          <w:sz w:val="24"/>
          <w:szCs w:val="24"/>
        </w:rPr>
        <w:t>UV</w:t>
      </w:r>
      <w:r>
        <w:rPr>
          <w:rFonts w:ascii="Times New Roman" w:hAnsi="Times New Roman" w:cs="Times New Roman"/>
          <w:sz w:val="24"/>
          <w:szCs w:val="24"/>
        </w:rPr>
        <w:t xml:space="preserve">-vis, IR and NMR analyses, and was used as 2% </w:t>
      </w:r>
      <w:r>
        <w:rPr>
          <w:rFonts w:ascii="Times New Roman" w:hAnsi="Times New Roman" w:cs="Times New Roman"/>
          <w:sz w:val="24"/>
          <w:szCs w:val="24"/>
        </w:rPr>
        <w:lastRenderedPageBreak/>
        <w:t xml:space="preserve">aqueous solution. The silica gel was activated following the procedure described elsewhere </w:t>
      </w:r>
      <w:sdt>
        <w:sdtPr>
          <w:rPr>
            <w:rFonts w:ascii="Times New Roman" w:hAnsi="Times New Roman" w:cs="Times New Roman"/>
            <w:sz w:val="24"/>
            <w:szCs w:val="24"/>
          </w:rPr>
          <w:id w:val="453840643"/>
          <w:citation/>
        </w:sdtPr>
        <w:sdtContent>
          <w:r w:rsidR="00CD26C9">
            <w:rPr>
              <w:rFonts w:ascii="Times New Roman" w:hAnsi="Times New Roman" w:cs="Times New Roman"/>
              <w:sz w:val="24"/>
              <w:szCs w:val="24"/>
            </w:rPr>
            <w:fldChar w:fldCharType="begin"/>
          </w:r>
          <w:r w:rsidR="005C766F">
            <w:rPr>
              <w:rFonts w:ascii="Times New Roman" w:hAnsi="Times New Roman" w:cs="Times New Roman"/>
              <w:sz w:val="24"/>
              <w:szCs w:val="24"/>
            </w:rPr>
            <w:instrText xml:space="preserve"> CITATION Fan08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[2]</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9662E0" w:rsidRPr="00D23552" w:rsidRDefault="009662E0" w:rsidP="00D23552">
      <w:pPr>
        <w:pStyle w:val="Heading1"/>
        <w:spacing w:line="360" w:lineRule="auto"/>
        <w:rPr>
          <w:rFonts w:ascii="Times New Roman" w:hAnsi="Times New Roman" w:cs="Times New Roman"/>
          <w:b/>
          <w:i/>
          <w:color w:val="auto"/>
          <w:sz w:val="24"/>
          <w:szCs w:val="24"/>
        </w:rPr>
      </w:pPr>
      <w:r w:rsidRPr="00D23552">
        <w:rPr>
          <w:rFonts w:ascii="Times New Roman" w:hAnsi="Times New Roman" w:cs="Times New Roman"/>
          <w:b/>
          <w:i/>
          <w:color w:val="auto"/>
          <w:sz w:val="24"/>
          <w:szCs w:val="24"/>
        </w:rPr>
        <w:t>Preparation of buffer solutions (pH 1 – 12)</w:t>
      </w:r>
    </w:p>
    <w:p w:rsidR="009662E0" w:rsidRDefault="009662E0" w:rsidP="00D23552">
      <w:pPr>
        <w:spacing w:line="360" w:lineRule="auto"/>
        <w:ind w:firstLine="720"/>
        <w:jc w:val="both"/>
        <w:rPr>
          <w:rFonts w:ascii="Times New Roman" w:hAnsi="Times New Roman" w:cs="Times New Roman"/>
          <w:sz w:val="24"/>
          <w:szCs w:val="24"/>
        </w:rPr>
      </w:pPr>
      <w:r w:rsidRPr="00FF20F7">
        <w:rPr>
          <w:rFonts w:ascii="Times New Roman" w:hAnsi="Times New Roman" w:cs="Times New Roman"/>
          <w:bCs/>
          <w:sz w:val="24"/>
          <w:szCs w:val="24"/>
        </w:rPr>
        <w:t>Clark and Lubs</w:t>
      </w:r>
      <w:r>
        <w:rPr>
          <w:rFonts w:ascii="Times New Roman" w:hAnsi="Times New Roman" w:cs="Times New Roman"/>
          <w:sz w:val="24"/>
          <w:szCs w:val="24"/>
        </w:rPr>
        <w:t>procedures</w:t>
      </w:r>
      <w:sdt>
        <w:sdtPr>
          <w:rPr>
            <w:rFonts w:ascii="Times New Roman" w:hAnsi="Times New Roman" w:cs="Times New Roman"/>
            <w:sz w:val="24"/>
            <w:szCs w:val="24"/>
          </w:rPr>
          <w:id w:val="1049882157"/>
          <w:citation/>
        </w:sdtPr>
        <w:sdtContent>
          <w:r w:rsidR="00CD26C9">
            <w:rPr>
              <w:rFonts w:ascii="Times New Roman" w:hAnsi="Times New Roman" w:cs="Times New Roman"/>
              <w:sz w:val="24"/>
              <w:szCs w:val="24"/>
            </w:rPr>
            <w:fldChar w:fldCharType="begin"/>
          </w:r>
          <w:r w:rsidR="005C766F">
            <w:rPr>
              <w:rFonts w:ascii="Times New Roman" w:hAnsi="Times New Roman" w:cs="Times New Roman"/>
              <w:sz w:val="24"/>
              <w:szCs w:val="24"/>
            </w:rPr>
            <w:instrText xml:space="preserve"> CITATION Bow55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[3]</w:t>
          </w:r>
          <w:r w:rsidR="00CD26C9">
            <w:rPr>
              <w:rFonts w:ascii="Times New Roman" w:hAnsi="Times New Roman" w:cs="Times New Roman"/>
              <w:sz w:val="24"/>
              <w:szCs w:val="24"/>
            </w:rPr>
            <w:fldChar w:fldCharType="end"/>
          </w:r>
        </w:sdtContent>
      </w:sdt>
      <w:r w:rsidRPr="00FF20F7">
        <w:rPr>
          <w:rFonts w:ascii="Times New Roman" w:hAnsi="Times New Roman" w:cs="Times New Roman"/>
          <w:sz w:val="24"/>
          <w:szCs w:val="24"/>
        </w:rPr>
        <w:t xml:space="preserve"> w</w:t>
      </w:r>
      <w:r>
        <w:rPr>
          <w:rFonts w:ascii="Times New Roman" w:hAnsi="Times New Roman" w:cs="Times New Roman"/>
          <w:sz w:val="24"/>
          <w:szCs w:val="24"/>
        </w:rPr>
        <w:t>ere</w:t>
      </w:r>
      <w:r w:rsidRPr="00FF20F7">
        <w:rPr>
          <w:rFonts w:ascii="Times New Roman" w:hAnsi="Times New Roman" w:cs="Times New Roman"/>
          <w:sz w:val="24"/>
          <w:szCs w:val="24"/>
        </w:rPr>
        <w:t xml:space="preserve"> used to prepare buffer solutions (pH 1 – 12)</w:t>
      </w:r>
      <w:r w:rsidRPr="00FF20F7">
        <w:rPr>
          <w:rFonts w:ascii="Times New Roman" w:hAnsi="Times New Roman" w:cs="Times New Roman"/>
          <w:noProof/>
          <w:sz w:val="24"/>
          <w:szCs w:val="24"/>
          <w:lang w:val="en-US"/>
        </w:rPr>
        <w:t xml:space="preserve">. These were prepared by addition of standard solutions of hydrochloric acid or sodium hydroxide to portions of stock solutions </w:t>
      </w:r>
      <w:r>
        <w:rPr>
          <w:rFonts w:ascii="Times New Roman" w:hAnsi="Times New Roman" w:cs="Times New Roman"/>
          <w:noProof/>
          <w:sz w:val="24"/>
          <w:szCs w:val="24"/>
          <w:lang w:val="en-US"/>
        </w:rPr>
        <w:t xml:space="preserve">of </w:t>
      </w:r>
      <w:r w:rsidRPr="00FF20F7">
        <w:rPr>
          <w:rFonts w:ascii="Times New Roman" w:hAnsi="Times New Roman" w:cs="Times New Roman"/>
          <w:noProof/>
          <w:sz w:val="24"/>
          <w:szCs w:val="24"/>
          <w:lang w:val="en-US"/>
        </w:rPr>
        <w:t>KCl, KH</w:t>
      </w:r>
      <w:r w:rsidRPr="00FF20F7">
        <w:rPr>
          <w:rFonts w:ascii="Times New Roman" w:hAnsi="Times New Roman" w:cs="Times New Roman"/>
          <w:noProof/>
          <w:sz w:val="24"/>
          <w:szCs w:val="24"/>
          <w:vertAlign w:val="subscript"/>
          <w:lang w:val="en-US"/>
        </w:rPr>
        <w:t>2</w:t>
      </w:r>
      <w:r w:rsidRPr="00FF20F7">
        <w:rPr>
          <w:rFonts w:ascii="Times New Roman" w:hAnsi="Times New Roman" w:cs="Times New Roman"/>
          <w:noProof/>
          <w:sz w:val="24"/>
          <w:szCs w:val="24"/>
          <w:lang w:val="en-US"/>
        </w:rPr>
        <w:t>PO</w:t>
      </w:r>
      <w:r w:rsidRPr="00FF20F7">
        <w:rPr>
          <w:rFonts w:ascii="Times New Roman" w:hAnsi="Times New Roman" w:cs="Times New Roman"/>
          <w:noProof/>
          <w:sz w:val="24"/>
          <w:szCs w:val="24"/>
          <w:vertAlign w:val="subscript"/>
          <w:lang w:val="en-US"/>
        </w:rPr>
        <w:t>4</w:t>
      </w:r>
      <w:r w:rsidRPr="00FF20F7">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K</w:t>
      </w:r>
      <w:r w:rsidRPr="00FF20F7">
        <w:rPr>
          <w:rFonts w:ascii="Times New Roman" w:hAnsi="Times New Roman" w:cs="Times New Roman"/>
          <w:noProof/>
          <w:sz w:val="24"/>
          <w:szCs w:val="24"/>
          <w:vertAlign w:val="subscript"/>
          <w:lang w:val="en-US"/>
        </w:rPr>
        <w:t>2</w:t>
      </w:r>
      <w:r>
        <w:rPr>
          <w:rFonts w:ascii="Times New Roman" w:hAnsi="Times New Roman" w:cs="Times New Roman"/>
          <w:noProof/>
          <w:sz w:val="24"/>
          <w:szCs w:val="24"/>
          <w:lang w:val="en-US"/>
        </w:rPr>
        <w:t>H</w:t>
      </w:r>
      <w:r w:rsidRPr="00FF20F7">
        <w:rPr>
          <w:rFonts w:ascii="Times New Roman" w:hAnsi="Times New Roman" w:cs="Times New Roman"/>
          <w:noProof/>
          <w:sz w:val="24"/>
          <w:szCs w:val="24"/>
          <w:lang w:val="en-US"/>
        </w:rPr>
        <w:t>PO</w:t>
      </w:r>
      <w:r w:rsidRPr="00FF20F7">
        <w:rPr>
          <w:rFonts w:ascii="Times New Roman" w:hAnsi="Times New Roman" w:cs="Times New Roman"/>
          <w:noProof/>
          <w:sz w:val="24"/>
          <w:szCs w:val="24"/>
          <w:vertAlign w:val="subscript"/>
          <w:lang w:val="en-US"/>
        </w:rPr>
        <w:t>4</w:t>
      </w:r>
      <w:r w:rsidRPr="00FF20F7">
        <w:rPr>
          <w:rFonts w:ascii="Times New Roman" w:hAnsi="Times New Roman" w:cs="Times New Roman"/>
          <w:noProof/>
          <w:sz w:val="24"/>
          <w:szCs w:val="24"/>
          <w:lang w:val="en-US"/>
        </w:rPr>
        <w:t>, or H</w:t>
      </w:r>
      <w:r w:rsidRPr="00FF20F7">
        <w:rPr>
          <w:rFonts w:ascii="Times New Roman" w:hAnsi="Times New Roman" w:cs="Times New Roman"/>
          <w:noProof/>
          <w:sz w:val="24"/>
          <w:szCs w:val="24"/>
          <w:vertAlign w:val="subscript"/>
          <w:lang w:val="en-US"/>
        </w:rPr>
        <w:t>3</w:t>
      </w:r>
      <w:r w:rsidRPr="00FF20F7">
        <w:rPr>
          <w:rFonts w:ascii="Times New Roman" w:hAnsi="Times New Roman" w:cs="Times New Roman"/>
          <w:noProof/>
          <w:sz w:val="24"/>
          <w:szCs w:val="24"/>
          <w:lang w:val="en-US"/>
        </w:rPr>
        <w:t>BO</w:t>
      </w:r>
      <w:r w:rsidRPr="00FF20F7">
        <w:rPr>
          <w:rFonts w:ascii="Times New Roman" w:hAnsi="Times New Roman" w:cs="Times New Roman"/>
          <w:noProof/>
          <w:sz w:val="24"/>
          <w:szCs w:val="24"/>
          <w:vertAlign w:val="subscript"/>
          <w:lang w:val="en-US"/>
        </w:rPr>
        <w:t>3</w:t>
      </w:r>
      <w:r w:rsidRPr="00FF20F7">
        <w:rPr>
          <w:rFonts w:ascii="Times New Roman" w:hAnsi="Times New Roman" w:cs="Times New Roman"/>
          <w:noProof/>
          <w:sz w:val="24"/>
          <w:szCs w:val="24"/>
          <w:lang w:val="en-US"/>
        </w:rPr>
        <w:t xml:space="preserve">, followed by suitable dilution with DDW.  Other buffer systems of </w:t>
      </w:r>
      <w:r w:rsidRPr="00FF20F7">
        <w:rPr>
          <w:rFonts w:ascii="Times New Roman" w:hAnsi="Times New Roman" w:cs="Times New Roman"/>
          <w:sz w:val="24"/>
          <w:szCs w:val="24"/>
        </w:rPr>
        <w:t>acetic acid-sodium acetate, citric acid-trisodium citrate, oxalic acid-sodium oxalate, ammonia-ammonium chloride and sodium dihydrogen phosphate-disodium hydrogen phosphate were prepared as described elsewhere</w:t>
      </w:r>
      <w:sdt>
        <w:sdtPr>
          <w:rPr>
            <w:rFonts w:ascii="Times New Roman" w:hAnsi="Times New Roman" w:cs="Times New Roman"/>
            <w:sz w:val="24"/>
            <w:szCs w:val="24"/>
          </w:rPr>
          <w:id w:val="441808591"/>
          <w:citation/>
        </w:sdtPr>
        <w:sdtContent>
          <w:r w:rsidR="00CD26C9">
            <w:rPr>
              <w:rFonts w:ascii="Times New Roman" w:hAnsi="Times New Roman" w:cs="Times New Roman"/>
              <w:sz w:val="24"/>
              <w:szCs w:val="24"/>
            </w:rPr>
            <w:fldChar w:fldCharType="begin"/>
          </w:r>
          <w:r w:rsidR="000A4B36">
            <w:rPr>
              <w:rFonts w:ascii="Times New Roman" w:hAnsi="Times New Roman" w:cs="Times New Roman"/>
              <w:sz w:val="24"/>
              <w:szCs w:val="24"/>
            </w:rPr>
            <w:instrText xml:space="preserve">CITATION Ame14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[4]</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using</w:t>
      </w:r>
      <w:r w:rsidRPr="00FF20F7">
        <w:rPr>
          <w:rFonts w:ascii="Times New Roman" w:hAnsi="Times New Roman" w:cs="Times New Roman"/>
          <w:sz w:val="24"/>
          <w:szCs w:val="24"/>
        </w:rPr>
        <w:t xml:space="preserve"> 0.2 </w:t>
      </w:r>
      <w:r w:rsidRPr="00FF20F7">
        <w:rPr>
          <w:rFonts w:ascii="Times New Roman" w:hAnsi="Times New Roman" w:cs="Times New Roman"/>
          <w:i/>
          <w:sz w:val="24"/>
          <w:szCs w:val="24"/>
        </w:rPr>
        <w:t>M</w:t>
      </w:r>
      <w:r w:rsidRPr="00FF20F7">
        <w:rPr>
          <w:rFonts w:ascii="Times New Roman" w:hAnsi="Times New Roman" w:cs="Times New Roman"/>
          <w:sz w:val="24"/>
          <w:szCs w:val="24"/>
        </w:rPr>
        <w:t xml:space="preserve"> solutions of the additives in suitable ratios and adjusting to the desired pH where necessary with dilute HCl or NaOH (NH</w:t>
      </w:r>
      <w:r w:rsidRPr="00FF20F7">
        <w:rPr>
          <w:rFonts w:ascii="Times New Roman" w:hAnsi="Times New Roman" w:cs="Times New Roman"/>
          <w:sz w:val="24"/>
          <w:szCs w:val="24"/>
          <w:vertAlign w:val="subscript"/>
        </w:rPr>
        <w:t xml:space="preserve">3 </w:t>
      </w:r>
      <w:r w:rsidRPr="00FF20F7">
        <w:rPr>
          <w:rFonts w:ascii="Times New Roman" w:hAnsi="Times New Roman" w:cs="Times New Roman"/>
          <w:sz w:val="24"/>
          <w:szCs w:val="24"/>
        </w:rPr>
        <w:t>was used for ammonia-ammonium chloride buffer).</w:t>
      </w:r>
    </w:p>
    <w:p w:rsidR="00D23552" w:rsidRPr="00D23552" w:rsidRDefault="00D23552" w:rsidP="00D23552">
      <w:pPr>
        <w:pStyle w:val="Heading1"/>
        <w:spacing w:line="360" w:lineRule="auto"/>
        <w:jc w:val="both"/>
        <w:rPr>
          <w:rFonts w:ascii="Times New Roman" w:hAnsi="Times New Roman" w:cs="Times New Roman"/>
          <w:b/>
          <w:i/>
          <w:color w:val="auto"/>
          <w:sz w:val="24"/>
          <w:szCs w:val="24"/>
        </w:rPr>
      </w:pPr>
      <w:r w:rsidRPr="00D23552">
        <w:rPr>
          <w:rFonts w:ascii="Times New Roman" w:hAnsi="Times New Roman" w:cs="Times New Roman"/>
          <w:b/>
          <w:i/>
          <w:color w:val="auto"/>
          <w:sz w:val="24"/>
          <w:szCs w:val="24"/>
        </w:rPr>
        <w:t>Adsorption experiments</w:t>
      </w:r>
    </w:p>
    <w:p w:rsidR="00D23552" w:rsidRDefault="00D23552" w:rsidP="00D2355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effects of pH, contact time, mineral acids, </w:t>
      </w:r>
      <w:r>
        <w:rPr>
          <w:rFonts w:ascii="Times New Roman" w:hAnsi="Times New Roman" w:cs="Times New Roman"/>
          <w:noProof/>
          <w:sz w:val="24"/>
          <w:szCs w:val="24"/>
        </w:rPr>
        <w:t>initial</w:t>
      </w:r>
      <w:r>
        <w:rPr>
          <w:rFonts w:ascii="Times New Roman" w:hAnsi="Times New Roman" w:cs="Times New Roman"/>
          <w:sz w:val="24"/>
          <w:szCs w:val="24"/>
        </w:rPr>
        <w:t xml:space="preserve"> amount of EDDBP and the total volume of the ligand solution on the adsorption of EDDBP on the SG surface were determined as follows:</w:t>
      </w:r>
    </w:p>
    <w:p w:rsidR="00D23552" w:rsidRDefault="00D23552" w:rsidP="00D23552">
      <w:pPr>
        <w:pStyle w:val="NoSpacing"/>
        <w:spacing w:line="360" w:lineRule="auto"/>
        <w:jc w:val="both"/>
        <w:rPr>
          <w:rFonts w:ascii="Times New Roman" w:hAnsi="Times New Roman" w:cs="Times New Roman"/>
          <w:sz w:val="24"/>
          <w:szCs w:val="24"/>
        </w:rPr>
      </w:pPr>
      <w:r>
        <w:rPr>
          <w:rFonts w:ascii="Times New Roman" w:hAnsi="Times New Roman" w:cs="Times New Roman"/>
          <w:i/>
          <w:sz w:val="24"/>
          <w:szCs w:val="24"/>
        </w:rPr>
        <w:t>Effect of pH</w:t>
      </w:r>
      <w:r>
        <w:rPr>
          <w:rFonts w:ascii="Times New Roman" w:hAnsi="Times New Roman" w:cs="Times New Roman"/>
          <w:sz w:val="24"/>
          <w:szCs w:val="24"/>
        </w:rPr>
        <w:t>: The activated SG (0.1 g) was weighed out separately into 12 different extraction bottles and added 2 mL of the EDDBP solution. The mixture was made up to 5 mL with the appropriate pH buffer solution, stirred for 5 min and then filtered. The unadsorbed EDDBP on the SG residue was washed off into the filtrate with 1 mL of DDW. The filtrate was adjusted to the working pH and then made up to 10 mL using the particular pH. The amount of EDDBP in the filtrate was determined spectrophotometrically at 240 nm against the reagent blank. The SG residue was dried, weighed and the amount of EDDBP adsorbed on the SG surface determined gravimetrically by mass balance.</w:t>
      </w:r>
    </w:p>
    <w:p w:rsidR="00D23552" w:rsidRDefault="00D23552" w:rsidP="00D23552">
      <w:pPr>
        <w:pStyle w:val="NoSpacing"/>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Effect of contact </w:t>
      </w:r>
      <w:r>
        <w:rPr>
          <w:rFonts w:ascii="Times New Roman" w:hAnsi="Times New Roman" w:cs="Times New Roman"/>
          <w:sz w:val="24"/>
          <w:szCs w:val="24"/>
        </w:rPr>
        <w:t>time: The mixture of activated SG (0.1 g) and 2 mL of EDDBP solution was made up to 5 mL with pH 1 and was equilibrated for 2, 3, 5, 10, 30 and 90 min in separate bottles. The amount of EDDBP in the filtrate and adsorbed on the SG residue was then determined as previously described.</w:t>
      </w:r>
    </w:p>
    <w:p w:rsidR="00D23552" w:rsidRDefault="00D23552" w:rsidP="00D23552">
      <w:pPr>
        <w:spacing w:line="360" w:lineRule="auto"/>
        <w:jc w:val="both"/>
        <w:rPr>
          <w:rFonts w:ascii="Times New Roman" w:hAnsi="Times New Roman" w:cs="Times New Roman"/>
          <w:sz w:val="24"/>
          <w:szCs w:val="24"/>
        </w:rPr>
      </w:pPr>
      <w:r>
        <w:rPr>
          <w:rFonts w:ascii="Times New Roman" w:hAnsi="Times New Roman" w:cs="Times New Roman"/>
          <w:i/>
          <w:sz w:val="24"/>
          <w:szCs w:val="24"/>
        </w:rPr>
        <w:t>Effect of acids, initial EDDBP amount and volume</w:t>
      </w:r>
      <w:r>
        <w:rPr>
          <w:rFonts w:ascii="Times New Roman" w:hAnsi="Times New Roman" w:cs="Times New Roman"/>
          <w:sz w:val="24"/>
          <w:szCs w:val="24"/>
        </w:rPr>
        <w:t xml:space="preserve">: The experiments to determine the effects of mineral acids (0.0001 – 2.0 M), the initial amount of </w:t>
      </w:r>
      <w:r>
        <w:rPr>
          <w:rFonts w:ascii="Times New Roman" w:hAnsi="Times New Roman" w:cs="Times New Roman"/>
          <w:noProof/>
          <w:sz w:val="24"/>
          <w:szCs w:val="24"/>
        </w:rPr>
        <w:t>EDDBP (2 – 100 mg)</w:t>
      </w:r>
      <w:r>
        <w:rPr>
          <w:rFonts w:ascii="Times New Roman" w:hAnsi="Times New Roman" w:cs="Times New Roman"/>
          <w:sz w:val="24"/>
          <w:szCs w:val="24"/>
        </w:rPr>
        <w:t xml:space="preserve"> and </w:t>
      </w:r>
      <w:r>
        <w:rPr>
          <w:rFonts w:ascii="Times New Roman" w:hAnsi="Times New Roman" w:cs="Times New Roman"/>
          <w:noProof/>
          <w:sz w:val="24"/>
          <w:szCs w:val="24"/>
        </w:rPr>
        <w:t>total</w:t>
      </w:r>
      <w:r>
        <w:rPr>
          <w:rFonts w:ascii="Times New Roman" w:hAnsi="Times New Roman" w:cs="Times New Roman"/>
          <w:sz w:val="24"/>
          <w:szCs w:val="24"/>
        </w:rPr>
        <w:t xml:space="preserve"> volume of the EDDBP solution (5 – 100 mL) were similarly performed as described above.</w:t>
      </w:r>
    </w:p>
    <w:p w:rsidR="00D23552" w:rsidRPr="00D23552" w:rsidRDefault="00D23552" w:rsidP="00D23552">
      <w:pPr>
        <w:pStyle w:val="Heading1"/>
        <w:spacing w:line="360" w:lineRule="auto"/>
        <w:rPr>
          <w:rFonts w:ascii="Times New Roman" w:hAnsi="Times New Roman" w:cs="Times New Roman"/>
          <w:b/>
          <w:i/>
          <w:sz w:val="24"/>
          <w:szCs w:val="24"/>
        </w:rPr>
      </w:pPr>
      <w:r w:rsidRPr="00D23552">
        <w:rPr>
          <w:rFonts w:ascii="Times New Roman" w:hAnsi="Times New Roman" w:cs="Times New Roman"/>
          <w:b/>
          <w:i/>
          <w:color w:val="auto"/>
          <w:sz w:val="24"/>
          <w:szCs w:val="24"/>
        </w:rPr>
        <w:lastRenderedPageBreak/>
        <w:t>Characterisation of EDDBP–modified SG</w:t>
      </w:r>
    </w:p>
    <w:p w:rsidR="00D23552" w:rsidRDefault="00D23552" w:rsidP="00D23552">
      <w:pPr>
        <w:pStyle w:val="NoSpacing"/>
        <w:spacing w:line="360" w:lineRule="auto"/>
        <w:ind w:firstLine="720"/>
        <w:jc w:val="both"/>
        <w:rPr>
          <w:rFonts w:ascii="Times New Roman" w:hAnsi="Times New Roman" w:cs="Times New Roman"/>
          <w:sz w:val="24"/>
          <w:szCs w:val="24"/>
        </w:rPr>
      </w:pPr>
      <w:r w:rsidRPr="00FF20F7">
        <w:rPr>
          <w:rFonts w:ascii="Times New Roman" w:hAnsi="Times New Roman" w:cs="Times New Roman"/>
          <w:sz w:val="24"/>
          <w:szCs w:val="24"/>
        </w:rPr>
        <w:t xml:space="preserve">The </w:t>
      </w:r>
      <w:r>
        <w:rPr>
          <w:rFonts w:ascii="Times New Roman" w:hAnsi="Times New Roman" w:cs="Times New Roman"/>
          <w:sz w:val="24"/>
          <w:szCs w:val="24"/>
        </w:rPr>
        <w:t xml:space="preserve">EDDBP–modified SG </w:t>
      </w:r>
      <w:r w:rsidRPr="00FF20F7">
        <w:rPr>
          <w:rFonts w:ascii="Times New Roman" w:hAnsi="Times New Roman" w:cs="Times New Roman"/>
          <w:sz w:val="24"/>
          <w:szCs w:val="24"/>
        </w:rPr>
        <w:t>samplew</w:t>
      </w:r>
      <w:r>
        <w:rPr>
          <w:rFonts w:ascii="Times New Roman" w:hAnsi="Times New Roman" w:cs="Times New Roman"/>
          <w:sz w:val="24"/>
          <w:szCs w:val="24"/>
        </w:rPr>
        <w:t>as</w:t>
      </w:r>
      <w:r w:rsidRPr="00FF20F7">
        <w:rPr>
          <w:rFonts w:ascii="Times New Roman" w:hAnsi="Times New Roman" w:cs="Times New Roman"/>
          <w:sz w:val="24"/>
          <w:szCs w:val="24"/>
        </w:rPr>
        <w:t xml:space="preserve"> placed on a zero background silicon wafer slide</w:t>
      </w:r>
      <w:r>
        <w:rPr>
          <w:rFonts w:ascii="Times New Roman" w:hAnsi="Times New Roman" w:cs="Times New Roman"/>
          <w:sz w:val="24"/>
          <w:szCs w:val="24"/>
        </w:rPr>
        <w:t xml:space="preserve"> and the XRD d</w:t>
      </w:r>
      <w:r w:rsidRPr="00FF20F7">
        <w:rPr>
          <w:rFonts w:ascii="Times New Roman" w:hAnsi="Times New Roman" w:cs="Times New Roman"/>
          <w:sz w:val="24"/>
          <w:szCs w:val="24"/>
        </w:rPr>
        <w:t>ata collected over the 2</w:t>
      </w:r>
      <w:r w:rsidRPr="00FF20F7">
        <w:rPr>
          <w:rFonts w:ascii="Times New Roman" w:hAnsi="Times New Roman" w:cs="Times New Roman"/>
          <w:sz w:val="24"/>
          <w:szCs w:val="24"/>
        </w:rPr>
        <w:sym w:font="Symbol" w:char="0071"/>
      </w:r>
      <w:r w:rsidRPr="00FF20F7">
        <w:rPr>
          <w:rFonts w:ascii="Times New Roman" w:hAnsi="Times New Roman" w:cs="Times New Roman"/>
          <w:sz w:val="24"/>
          <w:szCs w:val="24"/>
        </w:rPr>
        <w:t xml:space="preserve"> = 0-100</w:t>
      </w:r>
      <w:r w:rsidRPr="00FF20F7">
        <w:rPr>
          <w:rFonts w:ascii="Times New Roman" w:hAnsi="Times New Roman" w:cs="Times New Roman"/>
          <w:sz w:val="24"/>
          <w:szCs w:val="24"/>
          <w:vertAlign w:val="superscript"/>
        </w:rPr>
        <w:t>0</w:t>
      </w:r>
      <w:r w:rsidRPr="00FF20F7">
        <w:rPr>
          <w:rFonts w:ascii="Times New Roman" w:hAnsi="Times New Roman" w:cs="Times New Roman"/>
          <w:sz w:val="24"/>
          <w:szCs w:val="24"/>
        </w:rPr>
        <w:t xml:space="preserve"> range, scanning at 0.010</w:t>
      </w:r>
      <w:r w:rsidRPr="00FF20F7">
        <w:rPr>
          <w:rFonts w:ascii="Times New Roman" w:hAnsi="Times New Roman" w:cs="Times New Roman"/>
          <w:sz w:val="24"/>
          <w:szCs w:val="24"/>
          <w:vertAlign w:val="superscript"/>
        </w:rPr>
        <w:t>0</w:t>
      </w:r>
      <w:r w:rsidRPr="00FF20F7">
        <w:rPr>
          <w:rFonts w:ascii="Times New Roman" w:hAnsi="Times New Roman" w:cs="Times New Roman"/>
          <w:sz w:val="24"/>
          <w:szCs w:val="24"/>
        </w:rPr>
        <w:t xml:space="preserve"> min</w:t>
      </w:r>
      <w:r w:rsidRPr="00FF20F7">
        <w:rPr>
          <w:rFonts w:ascii="Times New Roman" w:hAnsi="Times New Roman" w:cs="Times New Roman"/>
          <w:sz w:val="24"/>
          <w:szCs w:val="24"/>
          <w:vertAlign w:val="superscript"/>
        </w:rPr>
        <w:t>-1</w:t>
      </w:r>
      <w:r>
        <w:rPr>
          <w:rFonts w:ascii="Times New Roman" w:hAnsi="Times New Roman" w:cs="Times New Roman"/>
          <w:sz w:val="24"/>
          <w:szCs w:val="24"/>
        </w:rPr>
        <w:t xml:space="preserve"> and 192 s per step</w:t>
      </w:r>
      <w:sdt>
        <w:sdtPr>
          <w:rPr>
            <w:rFonts w:ascii="Times New Roman" w:hAnsi="Times New Roman" w:cs="Times New Roman"/>
            <w:noProof/>
            <w:sz w:val="24"/>
            <w:szCs w:val="24"/>
          </w:rPr>
          <w:id w:val="-1690289929"/>
          <w:citation/>
        </w:sdtPr>
        <w:sdtContent>
          <w:r w:rsidR="00CD26C9">
            <w:rPr>
              <w:rFonts w:ascii="Times New Roman" w:hAnsi="Times New Roman" w:cs="Times New Roman"/>
              <w:noProof/>
              <w:sz w:val="24"/>
              <w:szCs w:val="24"/>
            </w:rPr>
            <w:fldChar w:fldCharType="begin"/>
          </w:r>
          <w:r w:rsidR="00431248">
            <w:rPr>
              <w:rFonts w:ascii="Times New Roman" w:hAnsi="Times New Roman" w:cs="Times New Roman"/>
              <w:noProof/>
              <w:sz w:val="24"/>
              <w:szCs w:val="24"/>
            </w:rPr>
            <w:instrText xml:space="preserve">CITATION Nwa17 \l 2057 </w:instrText>
          </w:r>
          <w:r w:rsidR="00CD26C9">
            <w:rPr>
              <w:rFonts w:ascii="Times New Roman" w:hAnsi="Times New Roman" w:cs="Times New Roman"/>
              <w:noProof/>
              <w:sz w:val="24"/>
              <w:szCs w:val="24"/>
            </w:rPr>
            <w:fldChar w:fldCharType="separate"/>
          </w:r>
          <w:r w:rsidR="000A4B36" w:rsidRPr="000A4B36">
            <w:rPr>
              <w:rFonts w:ascii="Times New Roman" w:hAnsi="Times New Roman" w:cs="Times New Roman"/>
              <w:noProof/>
              <w:sz w:val="24"/>
              <w:szCs w:val="24"/>
            </w:rPr>
            <w:t>[5]</w:t>
          </w:r>
          <w:r w:rsidR="00CD26C9">
            <w:rPr>
              <w:rFonts w:ascii="Times New Roman" w:hAnsi="Times New Roman" w:cs="Times New Roman"/>
              <w:noProof/>
              <w:sz w:val="24"/>
              <w:szCs w:val="24"/>
            </w:rPr>
            <w:fldChar w:fldCharType="end"/>
          </w:r>
        </w:sdtContent>
      </w:sdt>
      <w:r>
        <w:rPr>
          <w:rFonts w:ascii="Times New Roman" w:hAnsi="Times New Roman" w:cs="Times New Roman"/>
          <w:noProof/>
          <w:sz w:val="24"/>
          <w:szCs w:val="24"/>
        </w:rPr>
        <w:t>.</w:t>
      </w:r>
    </w:p>
    <w:p w:rsidR="00D23552" w:rsidRDefault="00D23552" w:rsidP="00D235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Pr="00FF20F7">
        <w:rPr>
          <w:rFonts w:ascii="Times New Roman" w:hAnsi="Times New Roman" w:cs="Times New Roman"/>
          <w:sz w:val="24"/>
          <w:szCs w:val="24"/>
        </w:rPr>
        <w:t xml:space="preserve"> pore textural properties</w:t>
      </w:r>
      <w:r>
        <w:rPr>
          <w:rFonts w:ascii="Times New Roman" w:hAnsi="Times New Roman" w:cs="Times New Roman"/>
          <w:sz w:val="24"/>
          <w:szCs w:val="24"/>
        </w:rPr>
        <w:t xml:space="preserve"> of the EDDBP–modified SG sample,</w:t>
      </w:r>
      <w:r w:rsidRPr="00FF20F7">
        <w:rPr>
          <w:rFonts w:ascii="Times New Roman" w:hAnsi="Times New Roman" w:cs="Times New Roman"/>
          <w:sz w:val="24"/>
          <w:szCs w:val="24"/>
        </w:rPr>
        <w:t xml:space="preserve"> including the specific Brunauer–Emmet–Teller (BET) surface area</w:t>
      </w:r>
      <w:r>
        <w:rPr>
          <w:rFonts w:ascii="Times New Roman" w:hAnsi="Times New Roman" w:cs="Times New Roman"/>
          <w:sz w:val="24"/>
          <w:szCs w:val="24"/>
        </w:rPr>
        <w:t>,</w:t>
      </w:r>
      <w:r w:rsidRPr="00FF20F7">
        <w:rPr>
          <w:rFonts w:ascii="Times New Roman" w:hAnsi="Times New Roman" w:cs="Times New Roman"/>
          <w:sz w:val="24"/>
          <w:szCs w:val="24"/>
        </w:rPr>
        <w:t xml:space="preserve"> pore size distribution, nitrogen adsorption and desorption isotherms</w:t>
      </w:r>
      <w:r>
        <w:rPr>
          <w:rFonts w:ascii="Times New Roman" w:hAnsi="Times New Roman" w:cs="Times New Roman"/>
          <w:sz w:val="24"/>
          <w:szCs w:val="24"/>
        </w:rPr>
        <w:t>,</w:t>
      </w:r>
      <w:r w:rsidRPr="00FF20F7">
        <w:rPr>
          <w:rFonts w:ascii="Times New Roman" w:hAnsi="Times New Roman" w:cs="Times New Roman"/>
          <w:sz w:val="24"/>
          <w:szCs w:val="24"/>
        </w:rPr>
        <w:t xml:space="preserve"> were measured on an adsorption apparatus. The BET method was utilized to calculate the specific surface area</w:t>
      </w:r>
      <w:r>
        <w:rPr>
          <w:rFonts w:ascii="Times New Roman" w:hAnsi="Times New Roman" w:cs="Times New Roman"/>
          <w:sz w:val="24"/>
          <w:szCs w:val="24"/>
        </w:rPr>
        <w:t xml:space="preserve"> of the sample</w:t>
      </w:r>
      <w:r w:rsidRPr="00FF20F7">
        <w:rPr>
          <w:rFonts w:ascii="Times New Roman" w:hAnsi="Times New Roman" w:cs="Times New Roman"/>
          <w:sz w:val="24"/>
          <w:szCs w:val="24"/>
        </w:rPr>
        <w:t xml:space="preserve"> using the non-local density functional theory (NLDFT) model</w:t>
      </w:r>
      <w:r>
        <w:rPr>
          <w:rFonts w:ascii="Times New Roman" w:hAnsi="Times New Roman" w:cs="Times New Roman"/>
          <w:sz w:val="24"/>
          <w:szCs w:val="24"/>
        </w:rPr>
        <w:t>.</w:t>
      </w:r>
      <w:r w:rsidR="00452955">
        <w:rPr>
          <w:rFonts w:ascii="Times New Roman" w:hAnsi="Times New Roman" w:cs="Times New Roman"/>
          <w:sz w:val="24"/>
          <w:szCs w:val="24"/>
        </w:rPr>
        <w:t xml:space="preserve"> </w:t>
      </w:r>
      <w:r>
        <w:rPr>
          <w:rFonts w:ascii="Times New Roman" w:hAnsi="Times New Roman" w:cs="Times New Roman"/>
          <w:sz w:val="24"/>
          <w:szCs w:val="24"/>
        </w:rPr>
        <w:t>The</w:t>
      </w:r>
      <w:r w:rsidRPr="00FF20F7">
        <w:rPr>
          <w:rFonts w:ascii="Times New Roman" w:hAnsi="Times New Roman" w:cs="Times New Roman"/>
          <w:sz w:val="24"/>
          <w:szCs w:val="24"/>
        </w:rPr>
        <w:t xml:space="preserve"> pore volume w</w:t>
      </w:r>
      <w:r>
        <w:rPr>
          <w:rFonts w:ascii="Times New Roman" w:hAnsi="Times New Roman" w:cs="Times New Roman"/>
          <w:sz w:val="24"/>
          <w:szCs w:val="24"/>
        </w:rPr>
        <w:t>as</w:t>
      </w:r>
      <w:r w:rsidRPr="00FF20F7">
        <w:rPr>
          <w:rFonts w:ascii="Times New Roman" w:hAnsi="Times New Roman" w:cs="Times New Roman"/>
          <w:sz w:val="24"/>
          <w:szCs w:val="24"/>
        </w:rPr>
        <w:t xml:space="preserve"> derived from the sorption curves. </w:t>
      </w:r>
      <w:r w:rsidRPr="00FF20F7">
        <w:rPr>
          <w:rFonts w:ascii="Times New Roman" w:hAnsi="Times New Roman" w:cs="Times New Roman"/>
          <w:noProof/>
          <w:sz w:val="24"/>
          <w:szCs w:val="24"/>
        </w:rPr>
        <w:t>The sample</w:t>
      </w:r>
      <w:r w:rsidRPr="00FF20F7">
        <w:rPr>
          <w:rFonts w:ascii="Times New Roman" w:hAnsi="Times New Roman" w:cs="Times New Roman"/>
          <w:sz w:val="24"/>
          <w:szCs w:val="24"/>
        </w:rPr>
        <w:t xml:space="preserve"> was first dried under vacuum (10-4 bar) at </w:t>
      </w:r>
      <w:r>
        <w:rPr>
          <w:rFonts w:ascii="Times New Roman" w:hAnsi="Times New Roman" w:cs="Times New Roman"/>
          <w:sz w:val="24"/>
          <w:szCs w:val="24"/>
        </w:rPr>
        <w:t>400 K</w:t>
      </w:r>
      <w:r w:rsidRPr="00FF20F7">
        <w:rPr>
          <w:rFonts w:ascii="Times New Roman" w:hAnsi="Times New Roman" w:cs="Times New Roman"/>
          <w:sz w:val="24"/>
          <w:szCs w:val="24"/>
        </w:rPr>
        <w:t xml:space="preserve"> for 20 h and then degassed under ultrahigh vacuum (10-9 bar) at </w:t>
      </w:r>
      <w:r>
        <w:rPr>
          <w:rFonts w:ascii="Times New Roman" w:hAnsi="Times New Roman" w:cs="Times New Roman"/>
          <w:sz w:val="24"/>
          <w:szCs w:val="24"/>
        </w:rPr>
        <w:t>393 K</w:t>
      </w:r>
      <w:r w:rsidRPr="00FF20F7">
        <w:rPr>
          <w:rFonts w:ascii="Times New Roman" w:hAnsi="Times New Roman" w:cs="Times New Roman"/>
          <w:sz w:val="24"/>
          <w:szCs w:val="24"/>
        </w:rPr>
        <w:t xml:space="preserve"> for 16 h. The sample was back-filled with nitrogen, transferred to the analysis system, and then again degassed under ultrahigh vacuum at </w:t>
      </w:r>
      <w:r>
        <w:rPr>
          <w:rFonts w:ascii="Times New Roman" w:hAnsi="Times New Roman" w:cs="Times New Roman"/>
          <w:sz w:val="24"/>
          <w:szCs w:val="24"/>
        </w:rPr>
        <w:t>373 K</w:t>
      </w:r>
      <w:r w:rsidRPr="00FF20F7">
        <w:rPr>
          <w:rFonts w:ascii="Times New Roman" w:hAnsi="Times New Roman" w:cs="Times New Roman"/>
          <w:sz w:val="24"/>
          <w:szCs w:val="24"/>
        </w:rPr>
        <w:t xml:space="preserve"> overnight</w:t>
      </w:r>
      <w:r>
        <w:rPr>
          <w:rFonts w:ascii="Times New Roman" w:hAnsi="Times New Roman" w:cs="Times New Roman"/>
          <w:sz w:val="24"/>
          <w:szCs w:val="24"/>
        </w:rPr>
        <w:t xml:space="preserve">. </w:t>
      </w:r>
      <w:r w:rsidRPr="00FF20F7">
        <w:rPr>
          <w:rFonts w:ascii="Times New Roman" w:hAnsi="Times New Roman" w:cs="Times New Roman"/>
          <w:sz w:val="24"/>
          <w:szCs w:val="24"/>
        </w:rPr>
        <w:t xml:space="preserve">The BET surface area was calculated based on relative pressures 0-12 mmHg. The </w:t>
      </w:r>
      <w:r w:rsidRPr="00FD2F28">
        <w:rPr>
          <w:rFonts w:ascii="Times New Roman" w:hAnsi="Times New Roman" w:cs="Times New Roman"/>
          <w:noProof/>
          <w:sz w:val="24"/>
          <w:szCs w:val="24"/>
        </w:rPr>
        <w:t>micro pore</w:t>
      </w:r>
      <w:r w:rsidRPr="00FF20F7">
        <w:rPr>
          <w:rFonts w:ascii="Times New Roman" w:hAnsi="Times New Roman" w:cs="Times New Roman"/>
          <w:sz w:val="24"/>
          <w:szCs w:val="24"/>
        </w:rPr>
        <w:t xml:space="preserve"> analysis was obtained from the nitrogen </w:t>
      </w:r>
      <w:r>
        <w:rPr>
          <w:rFonts w:ascii="Times New Roman" w:hAnsi="Times New Roman" w:cs="Times New Roman"/>
          <w:sz w:val="24"/>
          <w:szCs w:val="24"/>
        </w:rPr>
        <w:t>adsorption and desorption data</w:t>
      </w:r>
      <w:sdt>
        <w:sdtPr>
          <w:rPr>
            <w:rFonts w:ascii="Times New Roman" w:hAnsi="Times New Roman" w:cs="Times New Roman"/>
            <w:noProof/>
            <w:sz w:val="24"/>
            <w:szCs w:val="24"/>
          </w:rPr>
          <w:id w:val="1414747036"/>
          <w:citation/>
        </w:sdtPr>
        <w:sdtContent>
          <w:r w:rsidR="00CD26C9">
            <w:rPr>
              <w:rFonts w:ascii="Times New Roman" w:hAnsi="Times New Roman" w:cs="Times New Roman"/>
              <w:noProof/>
              <w:sz w:val="24"/>
              <w:szCs w:val="24"/>
            </w:rPr>
            <w:fldChar w:fldCharType="begin"/>
          </w:r>
          <w:r w:rsidR="00431248">
            <w:rPr>
              <w:rFonts w:ascii="Times New Roman" w:hAnsi="Times New Roman" w:cs="Times New Roman"/>
              <w:noProof/>
              <w:sz w:val="24"/>
              <w:szCs w:val="24"/>
            </w:rPr>
            <w:instrText xml:space="preserve"> CITATION Net15 \l 2057 </w:instrText>
          </w:r>
          <w:r w:rsidR="00CD26C9">
            <w:rPr>
              <w:rFonts w:ascii="Times New Roman" w:hAnsi="Times New Roman" w:cs="Times New Roman"/>
              <w:noProof/>
              <w:sz w:val="24"/>
              <w:szCs w:val="24"/>
            </w:rPr>
            <w:fldChar w:fldCharType="separate"/>
          </w:r>
          <w:r w:rsidR="000A4B36" w:rsidRPr="000A4B36">
            <w:rPr>
              <w:rFonts w:ascii="Times New Roman" w:hAnsi="Times New Roman" w:cs="Times New Roman"/>
              <w:noProof/>
              <w:sz w:val="24"/>
              <w:szCs w:val="24"/>
            </w:rPr>
            <w:t>[6]</w:t>
          </w:r>
          <w:r w:rsidR="00CD26C9">
            <w:rPr>
              <w:rFonts w:ascii="Times New Roman" w:hAnsi="Times New Roman" w:cs="Times New Roman"/>
              <w:noProof/>
              <w:sz w:val="24"/>
              <w:szCs w:val="24"/>
            </w:rPr>
            <w:fldChar w:fldCharType="end"/>
          </w:r>
        </w:sdtContent>
      </w:sdt>
      <w:r w:rsidRPr="00FF20F7">
        <w:rPr>
          <w:rFonts w:ascii="Times New Roman" w:hAnsi="Times New Roman" w:cs="Times New Roman"/>
          <w:sz w:val="24"/>
          <w:szCs w:val="24"/>
        </w:rPr>
        <w:t>.</w:t>
      </w:r>
    </w:p>
    <w:p w:rsidR="00D95BB0" w:rsidRPr="00D95BB0" w:rsidRDefault="00D95BB0" w:rsidP="00D95BB0">
      <w:pPr>
        <w:pStyle w:val="Heading1"/>
        <w:spacing w:line="360" w:lineRule="auto"/>
        <w:rPr>
          <w:rFonts w:ascii="Times New Roman" w:eastAsiaTheme="minorEastAsia" w:hAnsi="Times New Roman" w:cs="Times New Roman"/>
          <w:b/>
          <w:i/>
          <w:color w:val="auto"/>
          <w:sz w:val="24"/>
          <w:szCs w:val="24"/>
        </w:rPr>
      </w:pPr>
      <w:r w:rsidRPr="00D95BB0">
        <w:rPr>
          <w:rFonts w:ascii="Times New Roman" w:eastAsiaTheme="minorEastAsia" w:hAnsi="Times New Roman" w:cs="Times New Roman"/>
          <w:b/>
          <w:i/>
          <w:color w:val="auto"/>
          <w:sz w:val="24"/>
          <w:szCs w:val="24"/>
        </w:rPr>
        <w:t>Theoretical models of the adsorption process</w:t>
      </w:r>
    </w:p>
    <w:p w:rsidR="00D95BB0" w:rsidRDefault="00D95BB0" w:rsidP="00D95BB0">
      <w:pPr>
        <w:pStyle w:val="NoSpacing"/>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The Langmuir isotherm</w:t>
      </w:r>
    </w:p>
    <w:p w:rsidR="00D95BB0" w:rsidRDefault="00D95BB0" w:rsidP="00D95BB0">
      <w:pPr>
        <w:pStyle w:val="NoSpacing"/>
        <w:rPr>
          <w:rFonts w:ascii="Times New Roman" w:hAnsi="Times New Roman" w:cs="Times New Roman"/>
          <w:sz w:val="24"/>
          <w:szCs w:val="24"/>
          <w:lang w:val="en-US"/>
        </w:rPr>
      </w:pPr>
    </w:p>
    <w:p w:rsidR="00D95BB0" w:rsidRDefault="00D95BB0" w:rsidP="00D95BB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The Langmuir isotherm is represented by Eq. (</w:t>
      </w:r>
      <w:r w:rsidR="00277D48">
        <w:rPr>
          <w:rFonts w:ascii="Times New Roman" w:hAnsi="Times New Roman" w:cs="Times New Roman"/>
          <w:sz w:val="24"/>
          <w:szCs w:val="24"/>
        </w:rPr>
        <w:t>1</w:t>
      </w:r>
      <w:r>
        <w:rPr>
          <w:rFonts w:ascii="Times New Roman" w:hAnsi="Times New Roman" w:cs="Times New Roman"/>
          <w:sz w:val="24"/>
          <w:szCs w:val="24"/>
        </w:rPr>
        <w:t>):</w:t>
      </w:r>
    </w:p>
    <w:p w:rsidR="00D95BB0" w:rsidRDefault="00D95BB0" w:rsidP="00D95BB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w:bookmarkStart w:id="0" w:name="_Toc412472290"/>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max</m:t>
                </m:r>
              </m:sub>
            </m:sSub>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r>
              <m:rPr>
                <m:sty m:val="p"/>
              </m:rPr>
              <w:rPr>
                <w:rFonts w:ascii="Cambria Math" w:hAnsi="Cambria Math" w:cs="Times New Roman"/>
                <w:sz w:val="24"/>
                <w:szCs w:val="24"/>
              </w:rPr>
              <m:t xml:space="preserve">1+ </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hAnsi="Times New Roman" w:cs="Times New Roman"/>
          <w:sz w:val="24"/>
          <w:szCs w:val="24"/>
        </w:rPr>
        <w:t>(</w:t>
      </w:r>
      <w:r w:rsidR="00277D48">
        <w:rPr>
          <w:rFonts w:ascii="Times New Roman" w:hAnsi="Times New Roman" w:cs="Times New Roman"/>
          <w:sz w:val="24"/>
          <w:szCs w:val="24"/>
        </w:rPr>
        <w:t>1</w:t>
      </w:r>
      <w:r>
        <w:rPr>
          <w:rFonts w:ascii="Times New Roman" w:hAnsi="Times New Roman" w:cs="Times New Roman"/>
          <w:sz w:val="24"/>
          <w:szCs w:val="24"/>
        </w:rPr>
        <w:t>)</w:t>
      </w:r>
      <w:bookmarkEnd w:id="0"/>
    </w:p>
    <w:p w:rsidR="00D95BB0" w:rsidRDefault="00D95BB0" w:rsidP="00D95BB0">
      <w:pPr>
        <w:pStyle w:val="NoSpacing"/>
        <w:rPr>
          <w:rFonts w:ascii="Times New Roman" w:hAnsi="Times New Roman" w:cs="Times New Roman"/>
          <w:b/>
          <w:sz w:val="24"/>
          <w:szCs w:val="24"/>
        </w:rPr>
      </w:pPr>
    </w:p>
    <w:p w:rsidR="00D95BB0" w:rsidRDefault="00D95BB0" w:rsidP="00D95BB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 equation can be changed to a linear form as Eq. (</w:t>
      </w:r>
      <w:r w:rsidR="00277D48">
        <w:rPr>
          <w:rFonts w:ascii="Times New Roman" w:hAnsi="Times New Roman" w:cs="Times New Roman"/>
          <w:sz w:val="24"/>
          <w:szCs w:val="24"/>
        </w:rPr>
        <w:t>2</w:t>
      </w:r>
      <w:r>
        <w:rPr>
          <w:rFonts w:ascii="Times New Roman" w:hAnsi="Times New Roman" w:cs="Times New Roman"/>
          <w:sz w:val="24"/>
          <w:szCs w:val="24"/>
        </w:rPr>
        <w:t>).</w:t>
      </w:r>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rPr>
          <w:rFonts w:ascii="Times New Roman" w:hAnsi="Times New Roman"/>
        </w:rPr>
      </w:pPr>
      <w:r>
        <w:rPr>
          <w:rFonts w:ascii="Times New Roman" w:hAnsi="Times New Roman"/>
          <w:sz w:val="24"/>
          <w:szCs w:val="24"/>
        </w:rPr>
        <w:tab/>
      </w:r>
      <w:r>
        <w:rPr>
          <w:rFonts w:ascii="Times New Roman" w:hAnsi="Times New Roman"/>
          <w:sz w:val="24"/>
          <w:szCs w:val="24"/>
        </w:rPr>
        <w:tab/>
      </w:r>
      <m:oMath>
        <w:bookmarkStart w:id="1" w:name="_Toc412472291"/>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max</m:t>
                </m:r>
              </m:sub>
            </m:sSub>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max</m:t>
                </m:r>
              </m:sub>
            </m:sSub>
          </m:den>
        </m:f>
      </m:oMath>
      <w:r>
        <w:rPr>
          <w:rFonts w:ascii="Times New Roman" w:hAnsi="Times New Roman"/>
          <w:sz w:val="24"/>
          <w:szCs w:val="24"/>
        </w:rPr>
        <w:t>(</w:t>
      </w:r>
      <w:r w:rsidR="00277D48">
        <w:rPr>
          <w:rFonts w:ascii="Times New Roman" w:hAnsi="Times New Roman"/>
          <w:sz w:val="24"/>
          <w:szCs w:val="24"/>
        </w:rPr>
        <w:t>2</w:t>
      </w:r>
      <w:r>
        <w:rPr>
          <w:rFonts w:ascii="Times New Roman" w:hAnsi="Times New Roman"/>
          <w:sz w:val="24"/>
          <w:szCs w:val="24"/>
        </w:rPr>
        <w:t>)</w:t>
      </w:r>
      <w:bookmarkEnd w:id="1"/>
    </w:p>
    <w:p w:rsidR="00D95BB0" w:rsidRDefault="00D95BB0" w:rsidP="00D95BB0">
      <w:pPr>
        <w:pStyle w:val="NoSpacing"/>
        <w:spacing w:line="480" w:lineRule="auto"/>
        <w:jc w:val="both"/>
        <w:rPr>
          <w:rFonts w:ascii="Times New Roman" w:hAnsi="Times New Roman" w:cs="Times New Roman"/>
          <w:sz w:val="24"/>
          <w:szCs w:val="24"/>
        </w:rPr>
      </w:pP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noProof/>
          <w:sz w:val="24"/>
          <w:szCs w:val="24"/>
        </w:rPr>
        <w:t>q</w:t>
      </w:r>
      <w:r>
        <w:rPr>
          <w:rFonts w:ascii="Times New Roman" w:hAnsi="Times New Roman" w:cs="Times New Roman"/>
          <w:i/>
          <w:noProof/>
          <w:sz w:val="24"/>
          <w:szCs w:val="24"/>
          <w:vertAlign w:val="subscript"/>
        </w:rPr>
        <w:t>e</w:t>
      </w:r>
      <w:r>
        <w:rPr>
          <w:rFonts w:ascii="Times New Roman" w:hAnsi="Times New Roman" w:cs="Times New Roman"/>
          <w:sz w:val="24"/>
          <w:szCs w:val="24"/>
        </w:rPr>
        <w:t xml:space="preserve"> (mg/g) is the amount of adsorbate on the adsorbent at equilibrium, </w:t>
      </w:r>
      <w:r>
        <w:rPr>
          <w:rFonts w:ascii="Times New Roman" w:hAnsi="Times New Roman" w:cs="Times New Roman"/>
          <w:i/>
          <w:noProof/>
          <w:sz w:val="24"/>
          <w:szCs w:val="24"/>
        </w:rPr>
        <w:t>q</w:t>
      </w:r>
      <w:r>
        <w:rPr>
          <w:rFonts w:ascii="Times New Roman" w:hAnsi="Times New Roman" w:cs="Times New Roman"/>
          <w:i/>
          <w:noProof/>
          <w:sz w:val="24"/>
          <w:szCs w:val="24"/>
          <w:vertAlign w:val="subscript"/>
        </w:rPr>
        <w:t>max</w:t>
      </w:r>
      <w:r>
        <w:rPr>
          <w:rFonts w:ascii="Times New Roman" w:hAnsi="Times New Roman" w:cs="Times New Roman"/>
          <w:sz w:val="24"/>
          <w:szCs w:val="24"/>
        </w:rPr>
        <w:t xml:space="preserve"> (mg/g) is the theoretical monolayer capacity, </w:t>
      </w:r>
      <w:r>
        <w:rPr>
          <w:rFonts w:ascii="Times New Roman" w:hAnsi="Times New Roman" w:cs="Times New Roman"/>
          <w:i/>
          <w:sz w:val="24"/>
          <w:szCs w:val="24"/>
        </w:rPr>
        <w:t>K</w:t>
      </w:r>
      <w:r>
        <w:rPr>
          <w:rFonts w:ascii="Times New Roman" w:hAnsi="Times New Roman" w:cs="Times New Roman"/>
          <w:i/>
          <w:sz w:val="24"/>
          <w:szCs w:val="24"/>
          <w:vertAlign w:val="subscript"/>
        </w:rPr>
        <w:t>L</w:t>
      </w:r>
      <w:r>
        <w:rPr>
          <w:rFonts w:ascii="Times New Roman" w:hAnsi="Times New Roman" w:cs="Times New Roman"/>
          <w:sz w:val="24"/>
          <w:szCs w:val="24"/>
        </w:rPr>
        <w:t xml:space="preserve"> is the Langmuir equilibrium constant related to the affinity of binding sites and energy of adsorption, and </w:t>
      </w:r>
      <w:r>
        <w:rPr>
          <w:rFonts w:ascii="Times New Roman" w:hAnsi="Times New Roman" w:cs="Times New Roman"/>
          <w:i/>
          <w:sz w:val="24"/>
          <w:szCs w:val="24"/>
        </w:rPr>
        <w:t>C</w:t>
      </w:r>
      <w:r>
        <w:rPr>
          <w:rFonts w:ascii="Times New Roman" w:hAnsi="Times New Roman" w:cs="Times New Roman"/>
          <w:i/>
          <w:sz w:val="24"/>
          <w:szCs w:val="24"/>
          <w:vertAlign w:val="subscript"/>
        </w:rPr>
        <w:t>e</w:t>
      </w:r>
      <w:r>
        <w:rPr>
          <w:rFonts w:ascii="Times New Roman" w:hAnsi="Times New Roman" w:cs="Times New Roman"/>
          <w:sz w:val="24"/>
          <w:szCs w:val="24"/>
        </w:rPr>
        <w:t xml:space="preserve"> (mg/mL) is the equilibrium solution concentration of the adsorbate. The linear plot of (</w:t>
      </w:r>
      <w:r>
        <w:rPr>
          <w:rFonts w:ascii="Cambria Math" w:eastAsia="MinionMath-Regular" w:hAnsi="Cambria Math" w:cs="Times New Roman"/>
          <w:sz w:val="24"/>
          <w:szCs w:val="24"/>
        </w:rPr>
        <w:t>𝐶</w:t>
      </w:r>
      <w:r>
        <w:rPr>
          <w:rFonts w:ascii="Cambria Math" w:eastAsia="MinionMath-Capt" w:hAnsi="Cambria Math" w:cs="Times New Roman"/>
          <w:sz w:val="24"/>
          <w:szCs w:val="24"/>
          <w:vertAlign w:val="subscript"/>
        </w:rPr>
        <w:t>𝑒</w:t>
      </w:r>
      <w:r>
        <w:rPr>
          <w:rFonts w:ascii="Times New Roman" w:eastAsia="MinionMath-Regular" w:hAnsi="Times New Roman" w:cs="Times New Roman"/>
          <w:sz w:val="24"/>
          <w:szCs w:val="24"/>
        </w:rPr>
        <w:t>/</w:t>
      </w:r>
      <w:r>
        <w:rPr>
          <w:rFonts w:ascii="Cambria Math" w:eastAsia="MinionMath-Regular" w:hAnsi="Cambria Math" w:cs="Times New Roman"/>
          <w:sz w:val="24"/>
          <w:szCs w:val="24"/>
        </w:rPr>
        <w:t>𝑞</w:t>
      </w:r>
      <w:r>
        <w:rPr>
          <w:rFonts w:ascii="Cambria Math" w:eastAsia="MinionMath-Capt" w:hAnsi="Cambria Math" w:cs="Times New Roman"/>
          <w:sz w:val="24"/>
          <w:szCs w:val="24"/>
          <w:vertAlign w:val="subscript"/>
        </w:rPr>
        <w:t>𝑒</w:t>
      </w:r>
      <w:r>
        <w:rPr>
          <w:rFonts w:ascii="Times New Roman" w:hAnsi="Times New Roman" w:cs="Times New Roman"/>
          <w:sz w:val="24"/>
          <w:szCs w:val="24"/>
        </w:rPr>
        <w:t>) against the equilibrium concentration (</w:t>
      </w:r>
      <w:r>
        <w:rPr>
          <w:rFonts w:ascii="Cambria Math" w:eastAsia="MinionMath-Regular" w:hAnsi="Cambria Math" w:cs="Times New Roman"/>
          <w:sz w:val="24"/>
          <w:szCs w:val="24"/>
        </w:rPr>
        <w:t>𝐶</w:t>
      </w:r>
      <w:r>
        <w:rPr>
          <w:rFonts w:ascii="Cambria Math" w:eastAsia="MinionMath-Capt" w:hAnsi="Cambria Math" w:cs="Times New Roman"/>
          <w:sz w:val="24"/>
          <w:szCs w:val="24"/>
          <w:vertAlign w:val="subscript"/>
        </w:rPr>
        <w:t>𝑒</w:t>
      </w:r>
      <w:r>
        <w:rPr>
          <w:rFonts w:ascii="Times New Roman" w:hAnsi="Times New Roman" w:cs="Times New Roman"/>
          <w:sz w:val="24"/>
          <w:szCs w:val="24"/>
        </w:rPr>
        <w:t xml:space="preserve">) is used to show if an adsorption process obeys the Langmuir model. The values of the constants </w:t>
      </w:r>
      <w:r>
        <w:rPr>
          <w:rFonts w:ascii="Times New Roman" w:hAnsi="Times New Roman" w:cs="Times New Roman"/>
          <w:i/>
          <w:sz w:val="24"/>
          <w:szCs w:val="24"/>
        </w:rPr>
        <w:t>K</w:t>
      </w:r>
      <w:r>
        <w:rPr>
          <w:rFonts w:ascii="Times New Roman" w:hAnsi="Times New Roman" w:cs="Times New Roman"/>
          <w:i/>
          <w:sz w:val="24"/>
          <w:szCs w:val="24"/>
          <w:vertAlign w:val="subscript"/>
        </w:rPr>
        <w:t>L</w:t>
      </w:r>
      <w:r>
        <w:rPr>
          <w:rFonts w:ascii="Times New Roman" w:hAnsi="Times New Roman" w:cs="Times New Roman"/>
          <w:sz w:val="24"/>
          <w:szCs w:val="24"/>
        </w:rPr>
        <w:t xml:space="preserve">and </w:t>
      </w:r>
      <w:r>
        <w:rPr>
          <w:rFonts w:ascii="Cambria Math" w:eastAsia="MinionMath-Regular" w:hAnsi="Cambria Math" w:cs="Times New Roman"/>
          <w:sz w:val="24"/>
          <w:szCs w:val="24"/>
        </w:rPr>
        <w:t>𝑞</w:t>
      </w:r>
      <w:r>
        <w:rPr>
          <w:rFonts w:ascii="Times New Roman" w:hAnsi="Times New Roman" w:cs="Times New Roman"/>
          <w:sz w:val="24"/>
          <w:szCs w:val="24"/>
          <w:vertAlign w:val="subscript"/>
        </w:rPr>
        <w:t>max</w:t>
      </w:r>
      <w:r>
        <w:rPr>
          <w:rFonts w:ascii="Times New Roman" w:hAnsi="Times New Roman" w:cs="Times New Roman"/>
          <w:sz w:val="24"/>
          <w:szCs w:val="24"/>
        </w:rPr>
        <w:t xml:space="preserve"> are obtained from the slope and intercept of the plot</w:t>
      </w:r>
      <w:sdt>
        <w:sdtPr>
          <w:rPr>
            <w:rFonts w:ascii="Times New Roman" w:hAnsi="Times New Roman" w:cs="Times New Roman"/>
            <w:sz w:val="24"/>
            <w:szCs w:val="24"/>
          </w:rPr>
          <w:id w:val="2135210765"/>
          <w:citation/>
        </w:sdtPr>
        <w:sdtContent>
          <w:r w:rsidR="00CD26C9">
            <w:rPr>
              <w:rFonts w:ascii="Times New Roman" w:hAnsi="Times New Roman" w:cs="Times New Roman"/>
              <w:sz w:val="24"/>
              <w:szCs w:val="24"/>
            </w:rPr>
            <w:fldChar w:fldCharType="begin"/>
          </w:r>
          <w:r w:rsidR="00427748">
            <w:rPr>
              <w:rFonts w:ascii="Times New Roman" w:hAnsi="Times New Roman" w:cs="Times New Roman"/>
              <w:sz w:val="24"/>
              <w:szCs w:val="24"/>
            </w:rPr>
            <w:instrText xml:space="preserve"> CITATION Sat11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[7]</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jc w:val="both"/>
        <w:rPr>
          <w:rFonts w:ascii="Times New Roman" w:hAnsi="Times New Roman" w:cs="Times New Roman"/>
          <w:i/>
          <w:sz w:val="24"/>
          <w:szCs w:val="24"/>
          <w:lang w:val="en-US"/>
        </w:rPr>
      </w:pPr>
      <w:bookmarkStart w:id="2" w:name="_Toc431446469"/>
      <w:bookmarkStart w:id="3" w:name="_Toc426428461"/>
      <w:bookmarkStart w:id="4" w:name="_Toc412992520"/>
      <w:bookmarkStart w:id="5" w:name="_Toc411274509"/>
      <w:r>
        <w:rPr>
          <w:rFonts w:ascii="Times New Roman" w:hAnsi="Times New Roman" w:cs="Times New Roman"/>
          <w:i/>
          <w:sz w:val="24"/>
          <w:szCs w:val="24"/>
          <w:lang w:val="en-US"/>
        </w:rPr>
        <w:t>The Freundlich isotherm</w:t>
      </w:r>
      <w:bookmarkEnd w:id="2"/>
      <w:bookmarkEnd w:id="3"/>
      <w:bookmarkEnd w:id="4"/>
      <w:bookmarkEnd w:id="5"/>
    </w:p>
    <w:p w:rsidR="00D95BB0" w:rsidRDefault="00D95BB0" w:rsidP="00D95BB0">
      <w:pPr>
        <w:pStyle w:val="NoSpacing"/>
        <w:rPr>
          <w:rFonts w:ascii="Times New Roman" w:hAnsi="Times New Roman" w:cs="Times New Roman"/>
          <w:sz w:val="24"/>
          <w:szCs w:val="24"/>
        </w:rPr>
      </w:pP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Freundlich adsorption isotherm model is used for adsorption onto heterogeneous surfaces </w:t>
      </w:r>
      <w:sdt>
        <w:sdtPr>
          <w:rPr>
            <w:rFonts w:ascii="Times New Roman" w:hAnsi="Times New Roman" w:cs="Times New Roman"/>
            <w:sz w:val="24"/>
            <w:szCs w:val="24"/>
          </w:rPr>
          <w:id w:val="-1813710766"/>
          <w:citation/>
        </w:sdtPr>
        <w:sdtContent>
          <w:r w:rsidR="00CD26C9">
            <w:rPr>
              <w:rFonts w:ascii="Times New Roman" w:hAnsi="Times New Roman" w:cs="Times New Roman"/>
              <w:sz w:val="24"/>
              <w:szCs w:val="24"/>
            </w:rPr>
            <w:fldChar w:fldCharType="begin"/>
          </w:r>
          <w:r w:rsidR="000E1420">
            <w:rPr>
              <w:rFonts w:ascii="Times New Roman" w:hAnsi="Times New Roman" w:cs="Times New Roman"/>
              <w:sz w:val="24"/>
              <w:szCs w:val="24"/>
            </w:rPr>
            <w:instrText xml:space="preserve"> CITATION Des13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[8]</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predicts the relationship between the solute concentration on the surface of an adsorbent to the solute concentration in the liquid with which it is in contact. The Freundlich isotherm is given as Eq. (</w:t>
      </w:r>
      <w:r w:rsidR="00840DB7">
        <w:rPr>
          <w:rFonts w:ascii="Times New Roman" w:hAnsi="Times New Roman" w:cs="Times New Roman"/>
          <w:sz w:val="24"/>
          <w:szCs w:val="24"/>
        </w:rPr>
        <w:t>3</w:t>
      </w:r>
      <w:r>
        <w:rPr>
          <w:rFonts w:ascii="Times New Roman" w:hAnsi="Times New Roman" w:cs="Times New Roman"/>
          <w:sz w:val="24"/>
          <w:szCs w:val="24"/>
        </w:rPr>
        <w:t>):</w:t>
      </w:r>
    </w:p>
    <w:p w:rsidR="00D95BB0" w:rsidRDefault="00D95BB0" w:rsidP="00D95BB0">
      <w:pPr>
        <w:pStyle w:val="NoSpacing"/>
        <w:rPr>
          <w:rFonts w:ascii="Times New Roman" w:hAnsi="Times New Roman"/>
        </w:rPr>
      </w:pPr>
      <w:r>
        <w:rPr>
          <w:rFonts w:ascii="Times New Roman" w:hAnsi="Times New Roman"/>
        </w:rPr>
        <w:tab/>
      </w:r>
      <w:r>
        <w:rPr>
          <w:rFonts w:ascii="Times New Roman" w:hAnsi="Times New Roman"/>
        </w:rPr>
        <w:tab/>
      </w:r>
      <m:oMath>
        <w:bookmarkStart w:id="6" w:name="_Toc412472292"/>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e</m:t>
            </m:r>
          </m:sub>
        </m:sSub>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F</m:t>
            </m:r>
          </m:sub>
        </m:sSub>
        <m:sSubSup>
          <m:sSubSupPr>
            <m:ctrlPr>
              <w:rPr>
                <w:rFonts w:ascii="Cambria Math" w:hAnsi="Cambria Math"/>
                <w:sz w:val="24"/>
                <w:szCs w:val="24"/>
              </w:rPr>
            </m:ctrlPr>
          </m:sSubSupPr>
          <m:e>
            <m:r>
              <w:rPr>
                <w:rFonts w:ascii="Cambria Math" w:hAnsi="Cambria Math"/>
                <w:sz w:val="24"/>
                <w:szCs w:val="24"/>
              </w:rPr>
              <m:t>C</m:t>
            </m:r>
          </m:e>
          <m:sub>
            <m:r>
              <w:rPr>
                <w:rFonts w:ascii="Cambria Math" w:hAnsi="Cambria Math"/>
                <w:sz w:val="24"/>
                <w:szCs w:val="24"/>
              </w:rPr>
              <m:t>e</m:t>
            </m:r>
          </m:sub>
          <m:sup>
            <m:f>
              <m:fPr>
                <m:type m:val="skw"/>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n</m:t>
                </m:r>
              </m:den>
            </m:f>
          </m:sup>
        </m:sSubSup>
      </m:oMath>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rPr>
        <w:t>(</w:t>
      </w:r>
      <w:r w:rsidR="00840DB7">
        <w:rPr>
          <w:rFonts w:ascii="Times New Roman" w:eastAsiaTheme="minorEastAsia" w:hAnsi="Times New Roman"/>
        </w:rPr>
        <w:t>3</w:t>
      </w:r>
      <w:r>
        <w:rPr>
          <w:rFonts w:ascii="Times New Roman" w:hAnsi="Times New Roman"/>
        </w:rPr>
        <w:t>)</w:t>
      </w:r>
      <w:bookmarkEnd w:id="6"/>
    </w:p>
    <w:p w:rsidR="00D95BB0" w:rsidRDefault="00D95BB0" w:rsidP="00D95BB0">
      <w:pPr>
        <w:pStyle w:val="NoSpacing"/>
        <w:rPr>
          <w:rFonts w:ascii="Times New Roman" w:hAnsi="Times New Roman"/>
          <w:sz w:val="28"/>
          <w:szCs w:val="28"/>
        </w:rPr>
      </w:pP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equation can be linearized and the temperature dependent constants </w:t>
      </w:r>
      <w:r>
        <w:rPr>
          <w:rFonts w:ascii="Times New Roman" w:hAnsi="Times New Roman" w:cs="Times New Roman"/>
          <w:i/>
          <w:sz w:val="24"/>
          <w:szCs w:val="24"/>
        </w:rPr>
        <w:t>K</w:t>
      </w:r>
      <w:r>
        <w:rPr>
          <w:rFonts w:ascii="Times New Roman" w:hAnsi="Times New Roman" w:cs="Times New Roman"/>
          <w:i/>
          <w:sz w:val="24"/>
          <w:szCs w:val="24"/>
          <w:vertAlign w:val="subscript"/>
        </w:rPr>
        <w:t>F</w:t>
      </w:r>
      <w:r>
        <w:rPr>
          <w:rFonts w:ascii="Times New Roman" w:hAnsi="Times New Roman" w:cs="Times New Roman"/>
          <w:sz w:val="24"/>
          <w:szCs w:val="24"/>
        </w:rPr>
        <w:t xml:space="preserve"> and </w:t>
      </w:r>
      <w:r>
        <w:rPr>
          <w:rFonts w:ascii="Times New Roman" w:eastAsia="MinionMath-Regular" w:hAnsi="Times New Roman" w:cs="Times New Roman"/>
          <w:sz w:val="24"/>
          <w:szCs w:val="24"/>
        </w:rPr>
        <w:t>1/</w:t>
      </w:r>
      <w:r>
        <w:rPr>
          <w:rFonts w:ascii="Cambria Math" w:eastAsia="MinionMath-Regular" w:hAnsi="Cambria Math" w:cs="Times New Roman"/>
          <w:sz w:val="24"/>
          <w:szCs w:val="24"/>
        </w:rPr>
        <w:t>𝑛</w:t>
      </w:r>
      <w:r>
        <w:rPr>
          <w:rFonts w:ascii="Times New Roman" w:hAnsi="Times New Roman" w:cs="Times New Roman"/>
          <w:sz w:val="24"/>
          <w:szCs w:val="24"/>
        </w:rPr>
        <w:t>found by linear regression as Eq. (</w:t>
      </w:r>
      <w:r w:rsidR="00840DB7">
        <w:rPr>
          <w:rFonts w:ascii="Times New Roman" w:hAnsi="Times New Roman" w:cs="Times New Roman"/>
          <w:sz w:val="24"/>
          <w:szCs w:val="24"/>
        </w:rPr>
        <w:t>4</w:t>
      </w:r>
      <w:r>
        <w:rPr>
          <w:rFonts w:ascii="Times New Roman" w:hAnsi="Times New Roman" w:cs="Times New Roman"/>
          <w:sz w:val="24"/>
          <w:szCs w:val="24"/>
        </w:rPr>
        <w:t>):</w:t>
      </w:r>
    </w:p>
    <w:p w:rsidR="00D95BB0" w:rsidRDefault="00D95BB0" w:rsidP="00D95BB0">
      <w:pPr>
        <w:pStyle w:val="NoSpacing"/>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imes New Roman"/>
            <w:sz w:val="24"/>
            <w:szCs w:val="24"/>
          </w:rPr>
          <m:t>log</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Cambria Math" w:cs="Times New Roman"/>
            <w:sz w:val="24"/>
            <w:szCs w:val="24"/>
          </w:rPr>
          <m:t>=</m:t>
        </m:r>
        <m:r>
          <m:rPr>
            <m:sty m:val="p"/>
          </m:rPr>
          <w:rPr>
            <w:rFonts w:ascii="Cambria Math" w:hAnsi="Cambria Math" w:cs="Times New Roman"/>
            <w:sz w:val="24"/>
            <w:szCs w:val="24"/>
          </w:rPr>
          <m:t>log</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F</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m:rPr>
            <m:sty m:val="p"/>
          </m:rPr>
          <w:rPr>
            <w:rFonts w:ascii="Cambria Math" w:hAnsi="Cambria Math" w:cs="Times New Roman"/>
            <w:sz w:val="24"/>
            <w:szCs w:val="24"/>
          </w:rPr>
          <m:t>log</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w:bookmarkStart w:id="7" w:name="_Toc412472293"/>
      </m:oMath>
      <w:r>
        <w:rPr>
          <w:rFonts w:ascii="Times New Roman" w:eastAsiaTheme="minorEastAsia" w:hAnsi="Times New Roman" w:cs="Times New Roman"/>
          <w:sz w:val="24"/>
          <w:szCs w:val="24"/>
        </w:rPr>
        <w:t>(</w:t>
      </w:r>
      <w:r w:rsidR="00840DB7">
        <w:rPr>
          <w:rFonts w:ascii="Times New Roman" w:eastAsiaTheme="minorEastAsia" w:hAnsi="Times New Roman" w:cs="Times New Roman"/>
          <w:sz w:val="24"/>
          <w:szCs w:val="24"/>
        </w:rPr>
        <w:t>4</w:t>
      </w:r>
      <w:r>
        <w:rPr>
          <w:rFonts w:ascii="Times New Roman" w:hAnsi="Times New Roman" w:cs="Times New Roman"/>
          <w:sz w:val="24"/>
          <w:szCs w:val="24"/>
        </w:rPr>
        <w:t>)</w:t>
      </w:r>
      <w:bookmarkEnd w:id="7"/>
    </w:p>
    <w:p w:rsidR="00D95BB0" w:rsidRDefault="00D95BB0" w:rsidP="00D95BB0">
      <w:pPr>
        <w:pStyle w:val="NoSpacing"/>
        <w:spacing w:line="360" w:lineRule="auto"/>
        <w:jc w:val="both"/>
        <w:rPr>
          <w:rFonts w:ascii="Times New Roman" w:eastAsia="MinionMath-Regular" w:hAnsi="Times New Roman" w:cs="Times New Roman"/>
          <w:sz w:val="24"/>
          <w:szCs w:val="24"/>
        </w:rPr>
      </w:pPr>
      <w:r>
        <w:rPr>
          <w:rFonts w:ascii="Times New Roman" w:hAnsi="Times New Roman" w:cs="Times New Roman"/>
          <w:sz w:val="24"/>
          <w:szCs w:val="24"/>
        </w:rPr>
        <w:t xml:space="preserve">where </w:t>
      </w:r>
      <w:r>
        <w:rPr>
          <w:rFonts w:ascii="Cambria Math" w:eastAsia="MinionMath-Regular" w:hAnsi="Cambria Math" w:cs="Times New Roman"/>
          <w:i/>
          <w:noProof/>
          <w:sz w:val="24"/>
          <w:szCs w:val="24"/>
        </w:rPr>
        <w:t>q</w:t>
      </w:r>
      <w:r>
        <w:rPr>
          <w:rFonts w:ascii="Cambria Math" w:eastAsia="MinionMath-Regular" w:hAnsi="Cambria Math" w:cs="Times New Roman"/>
          <w:i/>
          <w:noProof/>
          <w:sz w:val="24"/>
          <w:szCs w:val="24"/>
          <w:vertAlign w:val="subscript"/>
        </w:rPr>
        <w:t>e</w:t>
      </w:r>
      <w:r>
        <w:rPr>
          <w:rFonts w:ascii="Times New Roman" w:eastAsia="MinionMath-Regular" w:hAnsi="Times New Roman" w:cs="Times New Roman"/>
          <w:sz w:val="24"/>
          <w:szCs w:val="24"/>
        </w:rPr>
        <w:t xml:space="preserve">represents the amount adsorbed per amount of adsorbent at equilibrium (mg/g), </w:t>
      </w:r>
      <w:r>
        <w:rPr>
          <w:rFonts w:ascii="Times New Roman" w:eastAsia="MinionMath-Regular" w:hAnsi="Times New Roman" w:cs="Times New Roman"/>
          <w:i/>
          <w:sz w:val="24"/>
          <w:szCs w:val="24"/>
        </w:rPr>
        <w:t>C</w:t>
      </w:r>
      <w:r>
        <w:rPr>
          <w:rFonts w:ascii="Times New Roman" w:eastAsia="MinionMath-Regular" w:hAnsi="Times New Roman" w:cs="Times New Roman"/>
          <w:i/>
          <w:sz w:val="24"/>
          <w:szCs w:val="24"/>
          <w:vertAlign w:val="subscript"/>
        </w:rPr>
        <w:t>e</w:t>
      </w:r>
      <w:r>
        <w:rPr>
          <w:rFonts w:ascii="Times New Roman" w:eastAsia="MinionMath-Regular" w:hAnsi="Times New Roman" w:cs="Times New Roman"/>
          <w:sz w:val="24"/>
          <w:szCs w:val="24"/>
        </w:rPr>
        <w:t xml:space="preserve">represents the equilibrium solution concentration (mg/mL) of the adsorbate, and </w:t>
      </w:r>
      <w:r>
        <w:rPr>
          <w:rFonts w:ascii="Times New Roman" w:hAnsi="Times New Roman" w:cs="Times New Roman"/>
          <w:i/>
          <w:sz w:val="24"/>
          <w:szCs w:val="24"/>
        </w:rPr>
        <w:t>K</w:t>
      </w:r>
      <w:r>
        <w:rPr>
          <w:rFonts w:ascii="Times New Roman" w:hAnsi="Times New Roman" w:cs="Times New Roman"/>
          <w:i/>
          <w:sz w:val="24"/>
          <w:szCs w:val="24"/>
          <w:vertAlign w:val="subscript"/>
        </w:rPr>
        <w:t>F</w:t>
      </w:r>
      <w:r>
        <w:rPr>
          <w:rFonts w:ascii="Times New Roman" w:eastAsia="MinionMath-Regular" w:hAnsi="Times New Roman" w:cs="Times New Roman"/>
          <w:sz w:val="24"/>
          <w:szCs w:val="24"/>
        </w:rPr>
        <w:t xml:space="preserve"> and </w:t>
      </w:r>
      <w:r>
        <w:rPr>
          <w:rFonts w:ascii="Times New Roman" w:eastAsia="MinionMath-Regular" w:hAnsi="Times New Roman" w:cs="Times New Roman"/>
          <w:i/>
          <w:sz w:val="24"/>
          <w:szCs w:val="24"/>
        </w:rPr>
        <w:t>n</w:t>
      </w:r>
      <w:r>
        <w:rPr>
          <w:rFonts w:ascii="Times New Roman" w:eastAsia="MinionMath-Regular" w:hAnsi="Times New Roman" w:cs="Times New Roman"/>
          <w:sz w:val="24"/>
          <w:szCs w:val="24"/>
        </w:rPr>
        <w:t xml:space="preserve"> are Freundlich constants which represent the adsorption capacity and the adsorption strength respectively. The parameters are obtained from the intercept and slope of the linear plot of log(</w:t>
      </w:r>
      <w:r>
        <w:rPr>
          <w:rFonts w:ascii="Times New Roman" w:eastAsia="MinionMath-Regular" w:hAnsi="Times New Roman" w:cs="Times New Roman"/>
          <w:i/>
          <w:noProof/>
          <w:sz w:val="24"/>
          <w:szCs w:val="24"/>
        </w:rPr>
        <w:t>q</w:t>
      </w:r>
      <w:r>
        <w:rPr>
          <w:rFonts w:ascii="Times New Roman" w:eastAsia="MinionMath-Regular" w:hAnsi="Times New Roman" w:cs="Times New Roman"/>
          <w:i/>
          <w:noProof/>
          <w:sz w:val="24"/>
          <w:szCs w:val="24"/>
          <w:vertAlign w:val="subscript"/>
        </w:rPr>
        <w:t>e</w:t>
      </w:r>
      <w:r>
        <w:rPr>
          <w:rFonts w:ascii="Times New Roman" w:eastAsia="MinionMath-Regular" w:hAnsi="Times New Roman" w:cs="Times New Roman"/>
          <w:sz w:val="24"/>
          <w:szCs w:val="24"/>
        </w:rPr>
        <w:t>) versus log(</w:t>
      </w:r>
      <w:r>
        <w:rPr>
          <w:rFonts w:ascii="Times New Roman" w:eastAsia="MinionMath-Regular" w:hAnsi="Times New Roman" w:cs="Times New Roman"/>
          <w:i/>
          <w:sz w:val="24"/>
          <w:szCs w:val="24"/>
        </w:rPr>
        <w:t>C</w:t>
      </w:r>
      <w:r>
        <w:rPr>
          <w:rFonts w:ascii="Times New Roman" w:eastAsia="MinionMath-Regular" w:hAnsi="Times New Roman" w:cs="Times New Roman"/>
          <w:i/>
          <w:sz w:val="24"/>
          <w:szCs w:val="24"/>
          <w:vertAlign w:val="subscript"/>
        </w:rPr>
        <w:t>e</w:t>
      </w:r>
      <w:r>
        <w:rPr>
          <w:rFonts w:ascii="Times New Roman" w:eastAsia="MinionMath-Regular" w:hAnsi="Times New Roman" w:cs="Times New Roman"/>
          <w:sz w:val="24"/>
          <w:szCs w:val="24"/>
        </w:rPr>
        <w:t>). The value of 1/</w:t>
      </w:r>
      <w:r>
        <w:rPr>
          <w:rFonts w:ascii="Times New Roman" w:eastAsia="MinionMath-Regular" w:hAnsi="Times New Roman" w:cs="Times New Roman"/>
          <w:i/>
          <w:sz w:val="24"/>
          <w:szCs w:val="24"/>
        </w:rPr>
        <w:t>n</w:t>
      </w:r>
      <w:r>
        <w:rPr>
          <w:rFonts w:ascii="Times New Roman" w:eastAsia="MinionMath-Regular" w:hAnsi="Times New Roman" w:cs="Times New Roman"/>
          <w:sz w:val="24"/>
          <w:szCs w:val="24"/>
        </w:rPr>
        <w:t xml:space="preserve"> describes how favourable the adsorption is and the extent of heterogeneity of the adsorbent surface </w:t>
      </w:r>
      <w:sdt>
        <w:sdtPr>
          <w:rPr>
            <w:rFonts w:ascii="Times New Roman" w:eastAsia="MinionMath-Regular" w:hAnsi="Times New Roman" w:cs="Times New Roman"/>
            <w:sz w:val="24"/>
            <w:szCs w:val="24"/>
          </w:rPr>
          <w:id w:val="82119180"/>
          <w:citation/>
        </w:sdtPr>
        <w:sdtContent>
          <w:r w:rsidR="00CD26C9">
            <w:rPr>
              <w:rFonts w:ascii="Times New Roman" w:eastAsia="MinionMath-Regular" w:hAnsi="Times New Roman" w:cs="Times New Roman"/>
              <w:sz w:val="24"/>
              <w:szCs w:val="24"/>
            </w:rPr>
            <w:fldChar w:fldCharType="begin"/>
          </w:r>
          <w:r w:rsidR="000E1420">
            <w:rPr>
              <w:rFonts w:ascii="Times New Roman" w:eastAsia="MinionMath-Regular" w:hAnsi="Times New Roman" w:cs="Times New Roman"/>
              <w:sz w:val="24"/>
              <w:szCs w:val="24"/>
            </w:rPr>
            <w:instrText xml:space="preserve"> CITATION Des13 \l 2057 </w:instrText>
          </w:r>
          <w:r w:rsidR="00CD26C9">
            <w:rPr>
              <w:rFonts w:ascii="Times New Roman" w:eastAsia="MinionMath-Regular" w:hAnsi="Times New Roman" w:cs="Times New Roman"/>
              <w:sz w:val="24"/>
              <w:szCs w:val="24"/>
            </w:rPr>
            <w:fldChar w:fldCharType="separate"/>
          </w:r>
          <w:r w:rsidR="000A4B36" w:rsidRPr="000A4B36">
            <w:rPr>
              <w:rFonts w:ascii="Times New Roman" w:eastAsia="MinionMath-Regular" w:hAnsi="Times New Roman" w:cs="Times New Roman"/>
              <w:noProof/>
              <w:sz w:val="24"/>
              <w:szCs w:val="24"/>
            </w:rPr>
            <w:t>[8]</w:t>
          </w:r>
          <w:r w:rsidR="00CD26C9">
            <w:rPr>
              <w:rFonts w:ascii="Times New Roman" w:eastAsia="MinionMath-Regular" w:hAnsi="Times New Roman" w:cs="Times New Roman"/>
              <w:sz w:val="24"/>
              <w:szCs w:val="24"/>
            </w:rPr>
            <w:fldChar w:fldCharType="end"/>
          </w:r>
        </w:sdtContent>
      </w:sdt>
      <w:r>
        <w:rPr>
          <w:rFonts w:ascii="Times New Roman" w:eastAsia="MinionMath-Regular" w:hAnsi="Times New Roman" w:cs="Times New Roman"/>
          <w:sz w:val="24"/>
          <w:szCs w:val="24"/>
        </w:rPr>
        <w:t>.</w:t>
      </w:r>
    </w:p>
    <w:p w:rsidR="00D95BB0" w:rsidRDefault="00D95BB0" w:rsidP="00D95BB0">
      <w:pPr>
        <w:pStyle w:val="NoSpacing"/>
        <w:jc w:val="both"/>
        <w:rPr>
          <w:rFonts w:ascii="Times New Roman" w:eastAsia="MinionMath-Regular" w:hAnsi="Times New Roman" w:cs="Times New Roman"/>
          <w:sz w:val="24"/>
          <w:szCs w:val="24"/>
        </w:rPr>
      </w:pPr>
    </w:p>
    <w:p w:rsidR="00D95BB0" w:rsidRDefault="00D95BB0" w:rsidP="00D95BB0">
      <w:pPr>
        <w:pStyle w:val="NoSpacing"/>
        <w:rPr>
          <w:rFonts w:ascii="Times New Roman" w:hAnsi="Times New Roman" w:cs="Times New Roman"/>
          <w:i/>
          <w:sz w:val="24"/>
          <w:szCs w:val="24"/>
        </w:rPr>
      </w:pPr>
      <w:r>
        <w:rPr>
          <w:rFonts w:ascii="Times New Roman" w:hAnsi="Times New Roman" w:cs="Times New Roman"/>
          <w:i/>
          <w:sz w:val="24"/>
          <w:szCs w:val="24"/>
        </w:rPr>
        <w:t>The Temkin Isotherm model</w:t>
      </w:r>
    </w:p>
    <w:p w:rsidR="00D95BB0" w:rsidRDefault="00D95BB0" w:rsidP="00D95BB0">
      <w:pPr>
        <w:pStyle w:val="NoSpacing"/>
        <w:rPr>
          <w:rFonts w:ascii="Times New Roman" w:hAnsi="Times New Roman" w:cs="Times New Roman"/>
          <w:sz w:val="24"/>
          <w:szCs w:val="24"/>
        </w:rPr>
      </w:pPr>
    </w:p>
    <w:p w:rsidR="00D95BB0" w:rsidRDefault="00D95BB0" w:rsidP="00D95BB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Temkin and Pyzhev considered the effects of indirect adsorbate/adsorbate interactions on adsorption isotherms. By ignoring the extremely low and large values of concentration, the isotherm model assumes that heat of adsorption of all molecules in the layer would decrease linearly rather than logarithmically with surface coverage due to adsorbate/adsorbate interactions </w:t>
      </w:r>
      <w:sdt>
        <w:sdtPr>
          <w:rPr>
            <w:rFonts w:ascii="Times New Roman" w:hAnsi="Times New Roman" w:cs="Times New Roman"/>
            <w:sz w:val="24"/>
            <w:szCs w:val="24"/>
          </w:rPr>
          <w:id w:val="-1889408785"/>
          <w:citation/>
        </w:sdtPr>
        <w:sdtContent>
          <w:r w:rsidR="00CD26C9">
            <w:rPr>
              <w:rFonts w:ascii="Times New Roman" w:hAnsi="Times New Roman" w:cs="Times New Roman"/>
              <w:sz w:val="24"/>
              <w:szCs w:val="24"/>
            </w:rPr>
            <w:fldChar w:fldCharType="begin"/>
          </w:r>
          <w:r w:rsidR="00DF34A6">
            <w:rPr>
              <w:rFonts w:ascii="Times New Roman" w:hAnsi="Times New Roman" w:cs="Times New Roman"/>
              <w:sz w:val="24"/>
              <w:szCs w:val="24"/>
            </w:rPr>
            <w:instrText xml:space="preserve"> CITATION Akb17 \l 2057  \m Gru17</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[9, 10]</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The Temkin isotherm has been used in the form of Eq. (</w:t>
      </w:r>
      <w:r w:rsidR="00840DB7">
        <w:rPr>
          <w:rFonts w:ascii="Times New Roman" w:hAnsi="Times New Roman" w:cs="Times New Roman"/>
          <w:sz w:val="24"/>
          <w:szCs w:val="24"/>
        </w:rPr>
        <w:t>5</w:t>
      </w:r>
      <w:r>
        <w:rPr>
          <w:rFonts w:ascii="Times New Roman" w:hAnsi="Times New Roman" w:cs="Times New Roman"/>
          <w:sz w:val="24"/>
          <w:szCs w:val="24"/>
        </w:rPr>
        <w:t>) and modified into (</w:t>
      </w:r>
      <w:r w:rsidR="00840DB7">
        <w:rPr>
          <w:rFonts w:ascii="Times New Roman" w:hAnsi="Times New Roman" w:cs="Times New Roman"/>
          <w:sz w:val="24"/>
          <w:szCs w:val="24"/>
        </w:rPr>
        <w:t>6</w:t>
      </w:r>
      <w:r>
        <w:rPr>
          <w:rFonts w:ascii="Times New Roman" w:hAnsi="Times New Roman" w:cs="Times New Roman"/>
          <w:sz w:val="24"/>
          <w:szCs w:val="24"/>
        </w:rPr>
        <w:t>):</w:t>
      </w:r>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b</m:t>
            </m:r>
          </m:den>
        </m:f>
      </m:oMath>
      <w:r>
        <w:rPr>
          <w:rFonts w:ascii="Times New Roman" w:hAnsi="Times New Roman" w:cs="Times New Roman"/>
          <w:sz w:val="24"/>
          <w:szCs w:val="24"/>
        </w:rPr>
        <w:t xml:space="preserve"> ln(</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r>
          <w:rPr>
            <w:rFonts w:ascii="Cambria Math" w:hAnsi="Cambria Math" w:cs="Times New Roman"/>
            <w:sz w:val="24"/>
            <w:szCs w:val="24"/>
          </w:rPr>
          <m:t>)</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sidR="00840DB7">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w:t>
      </w:r>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b</m:t>
            </m:r>
          </m:den>
        </m:f>
      </m:oMath>
      <w:r>
        <w:rPr>
          <w:rFonts w:ascii="Times New Roman" w:hAnsi="Times New Roman" w:cs="Times New Roman"/>
          <w:sz w:val="24"/>
          <w:szCs w:val="24"/>
        </w:rPr>
        <w:t xml:space="preserve"> ln(</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b</m:t>
            </m:r>
          </m:den>
        </m:f>
      </m:oMath>
      <w:r>
        <w:rPr>
          <w:rFonts w:ascii="Times New Roman" w:eastAsiaTheme="minorEastAsia" w:hAnsi="Times New Roman" w:cs="Times New Roman"/>
          <w:sz w:val="24"/>
          <w:szCs w:val="24"/>
        </w:rPr>
        <w:t>ln(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e</m:t>
            </m:r>
          </m:sub>
        </m:sSub>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sidR="00840DB7">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p>
    <w:p w:rsidR="00D95BB0" w:rsidRDefault="00D95BB0" w:rsidP="00D95BB0">
      <w:pPr>
        <w:pStyle w:val="NoSpacing"/>
        <w:jc w:val="both"/>
        <w:rPr>
          <w:rFonts w:ascii="Times New Roman" w:eastAsiaTheme="minorEastAsia" w:hAnsi="Times New Roman" w:cs="Times New Roman"/>
          <w:sz w:val="24"/>
          <w:szCs w:val="24"/>
        </w:rPr>
      </w:pPr>
    </w:p>
    <w:p w:rsidR="00D95BB0" w:rsidRDefault="00D95BB0" w:rsidP="00D95BB0">
      <w:pPr>
        <w:pStyle w:val="NoSpacing"/>
        <w:jc w:val="both"/>
        <w:rPr>
          <w:rFonts w:ascii="Times New Roman" w:hAnsi="Times New Roman" w:cs="Times New Roman"/>
          <w:sz w:val="24"/>
          <w:szCs w:val="24"/>
        </w:rPr>
      </w:pPr>
      <w:r>
        <w:rPr>
          <w:rFonts w:ascii="Times New Roman" w:eastAsiaTheme="minorEastAsia" w:hAnsi="Times New Roman" w:cs="Times New Roman"/>
          <w:sz w:val="24"/>
          <w:szCs w:val="24"/>
        </w:rPr>
        <w:t xml:space="preserve">But if </w:t>
      </w:r>
      <w:r>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b</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Eq. </w:t>
      </w:r>
      <w:r w:rsidR="00840DB7">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will become:</w:t>
      </w:r>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oMath>
      <w:r>
        <w:rPr>
          <w:rFonts w:ascii="Times New Roman" w:hAnsi="Times New Roman" w:cs="Times New Roman"/>
          <w:sz w:val="24"/>
          <w:szCs w:val="24"/>
        </w:rPr>
        <w:t xml:space="preserve"> = </w:t>
      </w:r>
      <w:r>
        <w:rPr>
          <w:rFonts w:ascii="Times New Roman" w:hAnsi="Times New Roman" w:cs="Times New Roman"/>
          <w:i/>
          <w:sz w:val="24"/>
          <w:szCs w:val="24"/>
        </w:rPr>
        <w:t>B</w:t>
      </w:r>
      <w:r>
        <w:rPr>
          <w:rFonts w:ascii="Times New Roman" w:hAnsi="Times New Roman" w:cs="Times New Roman"/>
          <w:sz w:val="24"/>
          <w:szCs w:val="24"/>
        </w:rPr>
        <w:t xml:space="preserve"> ln(</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  </w:t>
      </w:r>
      <w:r>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ln(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e</m:t>
            </m:r>
          </m:sub>
        </m:sSub>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sidR="00840DB7">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p>
    <w:p w:rsidR="00D95BB0" w:rsidRDefault="00D95BB0" w:rsidP="00D95BB0">
      <w:pPr>
        <w:pStyle w:val="NoSpacing"/>
        <w:spacing w:line="360" w:lineRule="auto"/>
        <w:jc w:val="both"/>
        <w:rPr>
          <w:rFonts w:ascii="Times New Roman" w:hAnsi="Times New Roman" w:cs="Times New Roman"/>
          <w:sz w:val="24"/>
          <w:szCs w:val="24"/>
        </w:rPr>
      </w:pP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A</w:t>
      </w:r>
      <w:r>
        <w:rPr>
          <w:rFonts w:ascii="Times New Roman" w:hAnsi="Times New Roman" w:cs="Times New Roman"/>
          <w:sz w:val="24"/>
          <w:szCs w:val="24"/>
          <w:vertAlign w:val="subscript"/>
        </w:rPr>
        <w:t>t</w:t>
      </w:r>
      <w:r>
        <w:rPr>
          <w:rFonts w:ascii="Times New Roman" w:hAnsi="Times New Roman" w:cs="Times New Roman"/>
          <w:sz w:val="24"/>
          <w:szCs w:val="24"/>
        </w:rPr>
        <w:t xml:space="preserve"> = Temkin isotherm equilibrium binding constant (L/g), </w:t>
      </w:r>
      <w:r>
        <w:rPr>
          <w:rFonts w:ascii="Times New Roman" w:hAnsi="Times New Roman" w:cs="Times New Roman"/>
          <w:i/>
          <w:sz w:val="24"/>
          <w:szCs w:val="24"/>
        </w:rPr>
        <w:t>b</w:t>
      </w:r>
      <w:r>
        <w:rPr>
          <w:rFonts w:ascii="Times New Roman" w:hAnsi="Times New Roman" w:cs="Times New Roman"/>
          <w:sz w:val="24"/>
          <w:szCs w:val="24"/>
        </w:rPr>
        <w:t xml:space="preserve"> = Temkin isotherm constant (kJ/mol), R = universal gas constant (8.314 J/mol/K), T = Temperature at 301 K and </w:t>
      </w:r>
      <w:r>
        <w:rPr>
          <w:rFonts w:ascii="Times New Roman" w:hAnsi="Times New Roman" w:cs="Times New Roman"/>
          <w:i/>
          <w:sz w:val="24"/>
          <w:szCs w:val="24"/>
        </w:rPr>
        <w:lastRenderedPageBreak/>
        <w:t>B</w:t>
      </w:r>
      <w:r>
        <w:rPr>
          <w:rFonts w:ascii="Times New Roman" w:hAnsi="Times New Roman" w:cs="Times New Roman"/>
          <w:sz w:val="24"/>
          <w:szCs w:val="24"/>
        </w:rPr>
        <w:t xml:space="preserve"> = a constant related to heat of sorption in kJ/mol. Temkin isotherm is obtained by plotting the quantity sorbed (</w:t>
      </w:r>
      <w:r>
        <w:rPr>
          <w:rFonts w:ascii="Times New Roman" w:hAnsi="Times New Roman" w:cs="Times New Roman"/>
          <w:i/>
          <w:noProof/>
          <w:sz w:val="24"/>
          <w:szCs w:val="24"/>
        </w:rPr>
        <w:t>q</w:t>
      </w:r>
      <w:r>
        <w:rPr>
          <w:rFonts w:ascii="Times New Roman" w:hAnsi="Times New Roman" w:cs="Times New Roman"/>
          <w:noProof/>
          <w:sz w:val="24"/>
          <w:szCs w:val="24"/>
          <w:vertAlign w:val="subscript"/>
        </w:rPr>
        <w:t>e</w:t>
      </w:r>
      <w:r>
        <w:rPr>
          <w:rFonts w:ascii="Times New Roman" w:hAnsi="Times New Roman" w:cs="Times New Roman"/>
          <w:sz w:val="24"/>
          <w:szCs w:val="24"/>
        </w:rPr>
        <w:t>) against ln(</w:t>
      </w:r>
      <w:r>
        <w:rPr>
          <w:rFonts w:ascii="Times New Roman" w:hAnsi="Times New Roman" w:cs="Times New Roman"/>
          <w:i/>
          <w:sz w:val="24"/>
          <w:szCs w:val="24"/>
        </w:rPr>
        <w:t>C</w:t>
      </w:r>
      <w:r>
        <w:rPr>
          <w:rFonts w:ascii="Times New Roman" w:hAnsi="Times New Roman" w:cs="Times New Roman"/>
          <w:sz w:val="24"/>
          <w:szCs w:val="24"/>
          <w:vertAlign w:val="subscript"/>
        </w:rPr>
        <w:t>e</w:t>
      </w:r>
      <w:r>
        <w:rPr>
          <w:rFonts w:ascii="Times New Roman" w:hAnsi="Times New Roman" w:cs="Times New Roman"/>
          <w:sz w:val="24"/>
          <w:szCs w:val="24"/>
        </w:rPr>
        <w:t>), and the constants are determined from slope and intercept of the curve.</w:t>
      </w:r>
    </w:p>
    <w:p w:rsidR="008A102E" w:rsidRDefault="008A102E" w:rsidP="00D95BB0">
      <w:pPr>
        <w:pStyle w:val="NoSpacing"/>
        <w:spacing w:line="360" w:lineRule="auto"/>
        <w:jc w:val="both"/>
        <w:rPr>
          <w:rFonts w:ascii="Times New Roman" w:hAnsi="Times New Roman" w:cs="Times New Roman"/>
          <w:sz w:val="24"/>
          <w:szCs w:val="24"/>
        </w:rPr>
      </w:pPr>
    </w:p>
    <w:p w:rsidR="00D95BB0" w:rsidRDefault="00D95BB0" w:rsidP="00D95BB0">
      <w:pPr>
        <w:pStyle w:val="NoSpacing"/>
        <w:jc w:val="both"/>
      </w:pPr>
    </w:p>
    <w:p w:rsidR="00D95BB0" w:rsidRDefault="00D95BB0" w:rsidP="00D95BB0">
      <w:pPr>
        <w:pStyle w:val="NoSpacing"/>
        <w:jc w:val="both"/>
        <w:rPr>
          <w:rFonts w:ascii="Times New Roman" w:hAnsi="Times New Roman" w:cs="Times New Roman"/>
          <w:i/>
          <w:sz w:val="24"/>
          <w:szCs w:val="24"/>
        </w:rPr>
      </w:pPr>
      <w:r>
        <w:rPr>
          <w:rFonts w:ascii="Times New Roman" w:hAnsi="Times New Roman" w:cs="Times New Roman"/>
          <w:i/>
          <w:sz w:val="24"/>
          <w:szCs w:val="24"/>
        </w:rPr>
        <w:t>Dubinin–Radushkevich isotherm model</w:t>
      </w:r>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Dubinin–Radushkevich isotherm model is applied to express the mechanism of adsorption with a </w:t>
      </w:r>
      <w:r>
        <w:rPr>
          <w:rFonts w:ascii="Times New Roman" w:hAnsi="Times New Roman" w:cs="Times New Roman"/>
          <w:noProof/>
          <w:sz w:val="24"/>
          <w:szCs w:val="24"/>
        </w:rPr>
        <w:t>Gaussian</w:t>
      </w:r>
      <w:r>
        <w:rPr>
          <w:rFonts w:ascii="Times New Roman" w:hAnsi="Times New Roman" w:cs="Times New Roman"/>
          <w:sz w:val="24"/>
          <w:szCs w:val="24"/>
        </w:rPr>
        <w:t xml:space="preserve"> energy distribution into a heterogeneous surface. This model is often successfully fitted with the intermediate range of data concentrations and high solute activities</w:t>
      </w:r>
      <w:sdt>
        <w:sdtPr>
          <w:rPr>
            <w:rFonts w:ascii="Times New Roman" w:hAnsi="Times New Roman" w:cs="Times New Roman"/>
            <w:sz w:val="24"/>
            <w:szCs w:val="24"/>
          </w:rPr>
          <w:id w:val="480423277"/>
          <w:citation/>
        </w:sdtPr>
        <w:sdtContent>
          <w:r w:rsidR="00CD26C9">
            <w:rPr>
              <w:rFonts w:ascii="Times New Roman" w:hAnsi="Times New Roman" w:cs="Times New Roman"/>
              <w:sz w:val="24"/>
              <w:szCs w:val="24"/>
            </w:rPr>
            <w:fldChar w:fldCharType="begin"/>
          </w:r>
          <w:r w:rsidR="008A102E">
            <w:rPr>
              <w:rFonts w:ascii="Times New Roman" w:hAnsi="Times New Roman" w:cs="Times New Roman"/>
              <w:sz w:val="24"/>
              <w:szCs w:val="24"/>
            </w:rPr>
            <w:instrText xml:space="preserve"> CITATION Akb17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[9]</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which the linear equation and constant are as given in Eqs. </w:t>
      </w:r>
      <w:r w:rsidR="00A34120">
        <w:rPr>
          <w:rFonts w:ascii="Times New Roman" w:hAnsi="Times New Roman" w:cs="Times New Roman"/>
          <w:sz w:val="24"/>
          <w:szCs w:val="24"/>
        </w:rPr>
        <w:t>8-10</w:t>
      </w:r>
      <w:r>
        <w:rPr>
          <w:rFonts w:ascii="Times New Roman" w:hAnsi="Times New Roman" w:cs="Times New Roman"/>
          <w:sz w:val="24"/>
          <w:szCs w:val="24"/>
        </w:rPr>
        <w:t>:</w:t>
      </w:r>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s</m:t>
            </m:r>
          </m:sub>
        </m:sSub>
      </m:oMath>
      <w:r>
        <w:rPr>
          <w:rFonts w:ascii="Times New Roman" w:eastAsiaTheme="minorEastAsia" w:hAnsi="Times New Roman" w:cs="Times New Roman"/>
          <w:sz w:val="24"/>
          <w:szCs w:val="24"/>
        </w:rPr>
        <w:t xml:space="preserve"> exp(</w:t>
      </w:r>
      <w:r>
        <w:rPr>
          <w:rFonts w:ascii="Times New Roman" w:eastAsiaTheme="minorEastAsia" w:hAnsi="Times New Roman" w:cs="Times New Roman"/>
          <w:sz w:val="24"/>
          <w:szCs w:val="24"/>
        </w:rPr>
        <w:sym w:font="Symbol" w:char="F02D"/>
      </w:r>
      <w:r>
        <w:rPr>
          <w:rFonts w:ascii="Times New Roman" w:eastAsiaTheme="minorEastAsia" w:hAnsi="Times New Roman" w:cs="Times New Roman"/>
          <w:i/>
          <w:sz w:val="24"/>
          <w:szCs w:val="24"/>
        </w:rPr>
        <w:t>Bε</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sidR="00A34120">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w:t>
      </w:r>
    </w:p>
    <w:p w:rsidR="00D95BB0" w:rsidRDefault="00D95BB0" w:rsidP="00D95BB0">
      <w:pPr>
        <w:pStyle w:val="NoSpacing"/>
        <w:jc w:val="both"/>
        <w:rPr>
          <w:rFonts w:ascii="Times New Roman" w:eastAsiaTheme="minorEastAsia" w:hAnsi="Times New Roman" w:cs="Times New Roman"/>
          <w:sz w:val="24"/>
          <w:szCs w:val="24"/>
        </w:rPr>
      </w:pPr>
    </w:p>
    <w:p w:rsidR="00D95BB0" w:rsidRDefault="00D95BB0" w:rsidP="00D95BB0">
      <w:pPr>
        <w:pStyle w:val="No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ln(</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Cambria Math" w:cs="Times New Roman"/>
            <w:sz w:val="24"/>
            <w:szCs w:val="24"/>
          </w:rPr>
          <m:t>)</m:t>
        </m:r>
      </m:oMath>
      <w:r>
        <w:rPr>
          <w:rFonts w:ascii="Times New Roman" w:hAnsi="Times New Roman" w:cs="Times New Roman"/>
          <w:sz w:val="24"/>
          <w:szCs w:val="24"/>
        </w:rPr>
        <w:t xml:space="preserve"> = ln(</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m:t>
            </m:r>
          </m:sub>
        </m:sSub>
        <m:r>
          <w:rPr>
            <w:rFonts w:ascii="Cambria Math" w:hAnsi="Cambria Math" w:cs="Times New Roman"/>
            <w:sz w:val="24"/>
            <w:szCs w:val="24"/>
          </w:rPr>
          <m:t>)</m:t>
        </m:r>
      </m:oMath>
      <w:r>
        <w:rPr>
          <w:rFonts w:ascii="Times New Roman" w:eastAsiaTheme="minorEastAsia" w:hAnsi="Times New Roman" w:cs="Times New Roman"/>
          <w:sz w:val="24"/>
          <w:szCs w:val="24"/>
        </w:rPr>
        <w:sym w:font="Symbol" w:char="F02D"/>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Bε</w:t>
      </w:r>
      <w:r>
        <w:rPr>
          <w:rFonts w:ascii="Times New Roman" w:eastAsiaTheme="minorEastAsia" w:hAnsi="Times New Roman" w:cs="Times New Roman"/>
          <w:sz w:val="24"/>
          <w:szCs w:val="24"/>
          <w:vertAlign w:val="superscript"/>
        </w:rPr>
        <w:t>2</w:t>
      </w:r>
      <w:r w:rsidR="00A34120">
        <w:rPr>
          <w:rFonts w:ascii="Times New Roman" w:eastAsiaTheme="minorEastAsia" w:hAnsi="Times New Roman" w:cs="Times New Roman"/>
          <w:sz w:val="24"/>
          <w:szCs w:val="24"/>
        </w:rPr>
        <w:t>)</w:t>
      </w:r>
      <w:r w:rsidR="00A34120">
        <w:rPr>
          <w:rFonts w:ascii="Times New Roman" w:eastAsiaTheme="minorEastAsia" w:hAnsi="Times New Roman" w:cs="Times New Roman"/>
          <w:sz w:val="24"/>
          <w:szCs w:val="24"/>
        </w:rPr>
        <w:tab/>
      </w:r>
      <w:r w:rsidR="00A34120">
        <w:rPr>
          <w:rFonts w:ascii="Times New Roman" w:eastAsiaTheme="minorEastAsia" w:hAnsi="Times New Roman" w:cs="Times New Roman"/>
          <w:sz w:val="24"/>
          <w:szCs w:val="24"/>
        </w:rPr>
        <w:tab/>
        <w:t>(9</w:t>
      </w:r>
      <w:r>
        <w:rPr>
          <w:rFonts w:ascii="Times New Roman" w:eastAsiaTheme="minorEastAsia" w:hAnsi="Times New Roman" w:cs="Times New Roman"/>
          <w:sz w:val="24"/>
          <w:szCs w:val="24"/>
        </w:rPr>
        <w:t>)</w:t>
      </w:r>
    </w:p>
    <w:p w:rsidR="00D95BB0" w:rsidRDefault="00D95BB0" w:rsidP="00D95BB0">
      <w:pPr>
        <w:pStyle w:val="NoSpacing"/>
        <w:jc w:val="both"/>
        <w:rPr>
          <w:rFonts w:ascii="Times New Roman" w:eastAsiaTheme="minorEastAsia" w:hAnsi="Times New Roman" w:cs="Times New Roman"/>
          <w:sz w:val="24"/>
          <w:szCs w:val="24"/>
        </w:rPr>
      </w:pPr>
    </w:p>
    <w:p w:rsidR="00D95BB0" w:rsidRDefault="00D95BB0" w:rsidP="00D95BB0">
      <w:pPr>
        <w:pStyle w:val="NoSpacing"/>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i/>
          <w:sz w:val="24"/>
          <w:szCs w:val="24"/>
        </w:rPr>
        <w:t>ε</w:t>
      </w:r>
      <w:r>
        <w:rPr>
          <w:rFonts w:ascii="Times New Roman" w:eastAsiaTheme="minorEastAsia" w:hAnsi="Times New Roman" w:cs="Times New Roman"/>
          <w:sz w:val="24"/>
          <w:szCs w:val="24"/>
        </w:rPr>
        <w:t xml:space="preserve"> = </w:t>
      </w:r>
      <w:r>
        <w:rPr>
          <w:rFonts w:ascii="Times New Roman" w:eastAsiaTheme="minorEastAsia" w:hAnsi="Times New Roman" w:cs="Times New Roman"/>
          <w:i/>
          <w:sz w:val="24"/>
          <w:szCs w:val="24"/>
        </w:rPr>
        <w:t>RT</w:t>
      </w:r>
      <w:r>
        <w:rPr>
          <w:rFonts w:ascii="Times New Roman" w:eastAsiaTheme="minorEastAsia" w:hAnsi="Times New Roman" w:cs="Times New Roman"/>
          <w:sz w:val="24"/>
          <w:szCs w:val="24"/>
        </w:rPr>
        <w:t xml:space="preserve"> ln</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1+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e</m:t>
                    </m:r>
                  </m:sub>
                </m:sSub>
              </m:den>
            </m:f>
          </m:e>
        </m:d>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A34120">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w:t>
      </w:r>
    </w:p>
    <w:p w:rsidR="00D95BB0" w:rsidRDefault="00D95BB0" w:rsidP="00D95BB0">
      <w:pPr>
        <w:pStyle w:val="NoSpacing"/>
        <w:jc w:val="both"/>
        <w:rPr>
          <w:rFonts w:ascii="Times New Roman" w:hAnsi="Times New Roman" w:cs="Times New Roman"/>
          <w:sz w:val="24"/>
          <w:szCs w:val="24"/>
        </w:rPr>
      </w:pPr>
      <w:r>
        <w:rPr>
          <w:rFonts w:ascii="Times New Roman" w:eastAsiaTheme="minorEastAsia" w:hAnsi="Times New Roman" w:cs="Times New Roman"/>
          <w:sz w:val="24"/>
          <w:szCs w:val="24"/>
        </w:rPr>
        <w:tab/>
      </w: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q</w:t>
      </w:r>
      <w:r>
        <w:rPr>
          <w:rFonts w:ascii="Times New Roman" w:hAnsi="Times New Roman" w:cs="Times New Roman"/>
          <w:sz w:val="24"/>
          <w:szCs w:val="24"/>
          <w:vertAlign w:val="subscript"/>
        </w:rPr>
        <w:t>s</w:t>
      </w:r>
      <w:r>
        <w:rPr>
          <w:rFonts w:ascii="Times New Roman" w:hAnsi="Times New Roman" w:cs="Times New Roman"/>
          <w:sz w:val="24"/>
          <w:szCs w:val="24"/>
        </w:rPr>
        <w:t xml:space="preserve"> is Dubinin–Radushkevich isotherm constant related to the degree of sorption on the sorbent surface and </w:t>
      </w:r>
      <w:r>
        <w:rPr>
          <w:rFonts w:ascii="Times New Roman" w:hAnsi="Times New Roman" w:cs="Times New Roman"/>
          <w:i/>
          <w:sz w:val="24"/>
          <w:szCs w:val="24"/>
        </w:rPr>
        <w:t>B</w:t>
      </w:r>
      <w:r>
        <w:rPr>
          <w:rFonts w:ascii="Times New Roman" w:hAnsi="Times New Roman" w:cs="Times New Roman"/>
          <w:sz w:val="24"/>
          <w:szCs w:val="24"/>
        </w:rPr>
        <w:t xml:space="preserve"> is denoted as the isotherm constant. The approach is usually used to specify the physicochemical adsorption of an adsorbate with its average free energy (</w:t>
      </w:r>
      <w:r>
        <w:rPr>
          <w:rFonts w:ascii="Times New Roman" w:hAnsi="Times New Roman" w:cs="Times New Roman"/>
          <w:i/>
          <w:sz w:val="24"/>
          <w:szCs w:val="24"/>
        </w:rPr>
        <w:t>E</w:t>
      </w:r>
      <w:r>
        <w:rPr>
          <w:rFonts w:ascii="Times New Roman" w:hAnsi="Times New Roman" w:cs="Times New Roman"/>
          <w:sz w:val="24"/>
          <w:szCs w:val="24"/>
        </w:rPr>
        <w:t>) of sorption per adsorbate molecule when it is moved to the solid surface from initial solution infinity an</w:t>
      </w:r>
      <w:r w:rsidR="00A34120">
        <w:rPr>
          <w:rFonts w:ascii="Times New Roman" w:hAnsi="Times New Roman" w:cs="Times New Roman"/>
          <w:sz w:val="24"/>
          <w:szCs w:val="24"/>
        </w:rPr>
        <w:t>d can be calculated using Eq. 11</w:t>
      </w:r>
      <w:r>
        <w:rPr>
          <w:rFonts w:ascii="Times New Roman" w:hAnsi="Times New Roman" w:cs="Times New Roman"/>
          <w:sz w:val="24"/>
          <w:szCs w:val="24"/>
        </w:rPr>
        <w:t>.</w:t>
      </w:r>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E</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√2B</m:t>
            </m:r>
          </m:den>
        </m:f>
      </m:oMath>
      <w:r w:rsidR="00A34120">
        <w:rPr>
          <w:rFonts w:ascii="Times New Roman" w:eastAsiaTheme="minorEastAsia" w:hAnsi="Times New Roman" w:cs="Times New Roman"/>
          <w:sz w:val="24"/>
          <w:szCs w:val="24"/>
        </w:rPr>
        <w:tab/>
      </w:r>
      <w:r w:rsidR="00A34120">
        <w:rPr>
          <w:rFonts w:ascii="Times New Roman" w:eastAsiaTheme="minorEastAsia" w:hAnsi="Times New Roman" w:cs="Times New Roman"/>
          <w:sz w:val="24"/>
          <w:szCs w:val="24"/>
        </w:rPr>
        <w:tab/>
      </w:r>
      <w:r w:rsidR="00A34120">
        <w:rPr>
          <w:rFonts w:ascii="Times New Roman" w:eastAsiaTheme="minorEastAsia" w:hAnsi="Times New Roman" w:cs="Times New Roman"/>
          <w:sz w:val="24"/>
          <w:szCs w:val="24"/>
        </w:rPr>
        <w:tab/>
        <w:t>(11</w:t>
      </w:r>
      <w:r>
        <w:rPr>
          <w:rFonts w:ascii="Times New Roman" w:eastAsiaTheme="minorEastAsia" w:hAnsi="Times New Roman" w:cs="Times New Roman"/>
          <w:sz w:val="24"/>
          <w:szCs w:val="24"/>
        </w:rPr>
        <w:t>)</w:t>
      </w:r>
    </w:p>
    <w:p w:rsidR="00D95BB0" w:rsidRDefault="00D95BB0" w:rsidP="00D95BB0">
      <w:pPr>
        <w:pStyle w:val="NoSpacing"/>
        <w:rPr>
          <w:rFonts w:ascii="Times New Roman" w:hAnsi="Times New Roman" w:cs="Times New Roman"/>
          <w:sz w:val="24"/>
          <w:szCs w:val="24"/>
        </w:rPr>
      </w:pPr>
      <w:bookmarkStart w:id="8" w:name="_Toc431446470"/>
      <w:bookmarkStart w:id="9" w:name="_Toc426428462"/>
      <w:bookmarkStart w:id="10" w:name="_Toc412992521"/>
      <w:bookmarkStart w:id="11" w:name="_Toc411274510"/>
    </w:p>
    <w:p w:rsidR="00D95BB0" w:rsidRDefault="00D95BB0" w:rsidP="00D95BB0">
      <w:pPr>
        <w:pStyle w:val="NoSpacing"/>
        <w:rPr>
          <w:rFonts w:ascii="Times New Roman" w:hAnsi="Times New Roman" w:cs="Times New Roman"/>
          <w:i/>
          <w:sz w:val="24"/>
          <w:szCs w:val="24"/>
        </w:rPr>
      </w:pPr>
    </w:p>
    <w:p w:rsidR="00D95BB0" w:rsidRDefault="00D95BB0" w:rsidP="00D95BB0">
      <w:pPr>
        <w:pStyle w:val="NoSpacing"/>
        <w:rPr>
          <w:rFonts w:ascii="Times New Roman" w:hAnsi="Times New Roman" w:cs="Times New Roman"/>
          <w:i/>
          <w:sz w:val="24"/>
          <w:szCs w:val="24"/>
        </w:rPr>
      </w:pPr>
      <w:r>
        <w:rPr>
          <w:rFonts w:ascii="Times New Roman" w:hAnsi="Times New Roman" w:cs="Times New Roman"/>
          <w:i/>
          <w:sz w:val="24"/>
          <w:szCs w:val="24"/>
        </w:rPr>
        <w:t>The pseudo-first-order-kinetic model</w:t>
      </w:r>
      <w:bookmarkEnd w:id="8"/>
      <w:bookmarkEnd w:id="9"/>
      <w:bookmarkEnd w:id="10"/>
      <w:bookmarkEnd w:id="11"/>
    </w:p>
    <w:p w:rsidR="00D95BB0" w:rsidRDefault="00D95BB0" w:rsidP="00D95BB0">
      <w:pPr>
        <w:pStyle w:val="NoSpacing"/>
        <w:rPr>
          <w:rFonts w:ascii="Times New Roman" w:hAnsi="Times New Roman" w:cs="Times New Roman"/>
          <w:sz w:val="24"/>
          <w:szCs w:val="24"/>
        </w:rPr>
      </w:pP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Sorption kinetic rate equation as given in Eq. (1</w:t>
      </w:r>
      <w:r w:rsidR="00A34120">
        <w:rPr>
          <w:rFonts w:ascii="Times New Roman" w:hAnsi="Times New Roman" w:cs="Times New Roman"/>
          <w:sz w:val="24"/>
          <w:szCs w:val="24"/>
        </w:rPr>
        <w:t>2</w:t>
      </w:r>
      <w:r>
        <w:rPr>
          <w:rFonts w:ascii="Times New Roman" w:hAnsi="Times New Roman" w:cs="Times New Roman"/>
          <w:sz w:val="24"/>
          <w:szCs w:val="24"/>
        </w:rPr>
        <w:t>) can be used to represent an adsorption system that follows the pseudo-first-order-kinetics.</w:t>
      </w:r>
    </w:p>
    <w:p w:rsidR="00D95BB0" w:rsidRDefault="00D95BB0" w:rsidP="00D95BB0">
      <w:pPr>
        <w:pStyle w:val="NoSpacing"/>
        <w:jc w:val="both"/>
        <w:rPr>
          <w:rFonts w:ascii="Times New Roman" w:hAnsi="Times New Roman" w:cs="Times New Roman"/>
          <w:sz w:val="24"/>
          <w:szCs w:val="24"/>
        </w:rPr>
      </w:pPr>
      <w:bookmarkStart w:id="12" w:name="_Toc412472294"/>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m:oMath>
        <m:f>
          <m:fPr>
            <m:ctrlPr>
              <w:rPr>
                <w:rFonts w:ascii="Cambria Math" w:hAnsi="Cambria Math" w:cs="Times New Roman"/>
                <w:i/>
                <w:sz w:val="24"/>
                <w:szCs w:val="24"/>
              </w:rPr>
            </m:ctrlPr>
          </m:fPr>
          <m:num>
            <m:r>
              <m:rPr>
                <m:sty m:val="p"/>
              </m:rPr>
              <w:rPr>
                <w:rFonts w:ascii="Cambria Math" w:hAnsi="Cambria Math" w:cs="Times New Roman"/>
                <w:sz w:val="24"/>
                <w:szCs w:val="24"/>
              </w:rPr>
              <m:t>d</m:t>
            </m:r>
            <m:r>
              <w:rPr>
                <w:rFonts w:ascii="Cambria Math" w:hAnsi="Cambria Math" w:cs="Times New Roman"/>
                <w:sz w:val="24"/>
                <w:szCs w:val="24"/>
              </w:rPr>
              <m:t>q</m:t>
            </m:r>
          </m:num>
          <m:den>
            <m:r>
              <m:rPr>
                <m:sty m:val="p"/>
              </m:rPr>
              <w:rPr>
                <w:rFonts w:ascii="Cambria Math" w:hAnsi="Cambria Math" w:cs="Times New Roman"/>
                <w:sz w:val="24"/>
                <w:szCs w:val="24"/>
              </w:rPr>
              <m:t>d</m:t>
            </m:r>
            <m:r>
              <w:rPr>
                <w:rFonts w:ascii="Cambria Math" w:hAnsi="Cambria Math" w:cs="Times New Roman"/>
                <w:sz w:val="24"/>
                <w:szCs w:val="24"/>
              </w:rPr>
              <m:t>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Cambria Math" w:cs="Times New Roman"/>
            <w:sz w:val="24"/>
            <w:szCs w:val="24"/>
          </w:rPr>
          <m:t>- q)</m:t>
        </m:r>
      </m:oMath>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4"/>
          <w:szCs w:val="24"/>
        </w:rPr>
        <w:t>(1</w:t>
      </w:r>
      <w:r w:rsidR="00A34120">
        <w:rPr>
          <w:rFonts w:ascii="Times New Roman" w:eastAsiaTheme="minorEastAsia" w:hAnsi="Times New Roman" w:cs="Times New Roman"/>
          <w:sz w:val="24"/>
          <w:szCs w:val="24"/>
        </w:rPr>
        <w:t>2</w:t>
      </w:r>
      <w:r>
        <w:rPr>
          <w:rFonts w:ascii="Times New Roman" w:hAnsi="Times New Roman" w:cs="Times New Roman"/>
          <w:sz w:val="24"/>
          <w:szCs w:val="24"/>
        </w:rPr>
        <w:t>)</w:t>
      </w:r>
      <w:bookmarkEnd w:id="12"/>
    </w:p>
    <w:p w:rsidR="00D95BB0" w:rsidRDefault="00D95BB0" w:rsidP="00D95BB0">
      <w:pPr>
        <w:pStyle w:val="NoSpacing"/>
        <w:spacing w:line="360" w:lineRule="auto"/>
        <w:jc w:val="both"/>
        <w:rPr>
          <w:rFonts w:ascii="Times New Roman" w:hAnsi="Times New Roman" w:cs="Times New Roman"/>
          <w:sz w:val="24"/>
          <w:szCs w:val="24"/>
        </w:rPr>
      </w:pP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k</w:t>
      </w:r>
      <w:r>
        <w:rPr>
          <w:rFonts w:ascii="Times New Roman" w:hAnsi="Times New Roman" w:cs="Times New Roman"/>
          <w:sz w:val="24"/>
          <w:szCs w:val="24"/>
          <w:vertAlign w:val="subscript"/>
        </w:rPr>
        <w:t>1</w:t>
      </w:r>
      <w:r>
        <w:rPr>
          <w:rFonts w:ascii="Times New Roman" w:hAnsi="Times New Roman" w:cs="Times New Roman"/>
          <w:sz w:val="24"/>
          <w:szCs w:val="24"/>
        </w:rPr>
        <w:t xml:space="preserve"> is the rate of sorption (min</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i/>
          <w:iCs/>
          <w:noProof/>
          <w:sz w:val="24"/>
          <w:szCs w:val="24"/>
        </w:rPr>
        <w:t>q</w:t>
      </w:r>
      <w:r>
        <w:rPr>
          <w:rFonts w:ascii="Times New Roman" w:hAnsi="Times New Roman" w:cs="Times New Roman"/>
          <w:noProof/>
          <w:sz w:val="24"/>
          <w:szCs w:val="24"/>
          <w:vertAlign w:val="subscript"/>
        </w:rPr>
        <w:t>e</w:t>
      </w:r>
      <w:r>
        <w:rPr>
          <w:rFonts w:ascii="Times New Roman" w:hAnsi="Times New Roman" w:cs="Times New Roman"/>
          <w:sz w:val="24"/>
          <w:szCs w:val="24"/>
        </w:rPr>
        <w:t xml:space="preserve"> the amount of adsorbate adsorbed onto the adsorbent at equilibrium (mg/g) and </w:t>
      </w:r>
      <w:r>
        <w:rPr>
          <w:rFonts w:ascii="Times New Roman" w:hAnsi="Times New Roman" w:cs="Times New Roman"/>
          <w:i/>
          <w:iCs/>
          <w:sz w:val="24"/>
          <w:szCs w:val="24"/>
        </w:rPr>
        <w:t xml:space="preserve">q </w:t>
      </w:r>
      <w:r>
        <w:rPr>
          <w:rFonts w:ascii="Times New Roman" w:hAnsi="Times New Roman" w:cs="Times New Roman"/>
          <w:sz w:val="24"/>
          <w:szCs w:val="24"/>
        </w:rPr>
        <w:t xml:space="preserve">is the amount of adsorbate adsorbed at any time (mg/g). Integrating Eq. (16) for boundary conditions </w:t>
      </w:r>
      <w:r>
        <w:rPr>
          <w:rFonts w:ascii="Times New Roman" w:hAnsi="Times New Roman" w:cs="Times New Roman"/>
          <w:i/>
          <w:iCs/>
          <w:sz w:val="24"/>
          <w:szCs w:val="24"/>
        </w:rPr>
        <w:t xml:space="preserve">t </w:t>
      </w:r>
      <w:r>
        <w:rPr>
          <w:rFonts w:ascii="Times New Roman" w:hAnsi="Times New Roman" w:cs="Times New Roman"/>
          <w:sz w:val="24"/>
          <w:szCs w:val="24"/>
        </w:rPr>
        <w:t xml:space="preserve">= 0 and </w:t>
      </w:r>
      <w:r>
        <w:rPr>
          <w:rFonts w:ascii="Times New Roman" w:hAnsi="Times New Roman" w:cs="Times New Roman"/>
          <w:i/>
          <w:iCs/>
          <w:sz w:val="24"/>
          <w:szCs w:val="24"/>
        </w:rPr>
        <w:t xml:space="preserve">t </w:t>
      </w:r>
      <w:r>
        <w:rPr>
          <w:rFonts w:ascii="Times New Roman" w:hAnsi="Times New Roman" w:cs="Times New Roman"/>
          <w:sz w:val="24"/>
          <w:szCs w:val="24"/>
        </w:rPr>
        <w:t xml:space="preserve">= </w:t>
      </w:r>
      <w:r>
        <w:rPr>
          <w:rFonts w:ascii="Times New Roman" w:hAnsi="Times New Roman" w:cs="Times New Roman"/>
          <w:i/>
          <w:iCs/>
          <w:sz w:val="24"/>
          <w:szCs w:val="24"/>
        </w:rPr>
        <w:t xml:space="preserve">t </w:t>
      </w:r>
      <w:r>
        <w:rPr>
          <w:rFonts w:ascii="Times New Roman" w:hAnsi="Times New Roman" w:cs="Times New Roman"/>
          <w:sz w:val="24"/>
          <w:szCs w:val="24"/>
        </w:rPr>
        <w:t xml:space="preserve">and </w:t>
      </w:r>
      <w:r>
        <w:rPr>
          <w:rFonts w:ascii="Times New Roman" w:hAnsi="Times New Roman" w:cs="Times New Roman"/>
          <w:i/>
          <w:iCs/>
          <w:sz w:val="24"/>
          <w:szCs w:val="24"/>
        </w:rPr>
        <w:t xml:space="preserve">q </w:t>
      </w:r>
      <w:r>
        <w:rPr>
          <w:rFonts w:ascii="Times New Roman" w:hAnsi="Times New Roman" w:cs="Times New Roman"/>
          <w:sz w:val="24"/>
          <w:szCs w:val="24"/>
        </w:rPr>
        <w:t xml:space="preserve">= 0 and </w:t>
      </w:r>
      <w:r>
        <w:rPr>
          <w:rFonts w:ascii="Times New Roman" w:hAnsi="Times New Roman" w:cs="Times New Roman"/>
          <w:i/>
          <w:iCs/>
          <w:sz w:val="24"/>
          <w:szCs w:val="24"/>
        </w:rPr>
        <w:t xml:space="preserve">q </w:t>
      </w:r>
      <w:r>
        <w:rPr>
          <w:rFonts w:ascii="Times New Roman" w:hAnsi="Times New Roman" w:cs="Times New Roman"/>
          <w:sz w:val="24"/>
          <w:szCs w:val="24"/>
        </w:rPr>
        <w:t xml:space="preserve">= </w:t>
      </w:r>
      <w:r>
        <w:rPr>
          <w:rFonts w:ascii="Times New Roman" w:hAnsi="Times New Roman" w:cs="Times New Roman"/>
          <w:i/>
          <w:iCs/>
          <w:sz w:val="24"/>
          <w:szCs w:val="24"/>
        </w:rPr>
        <w:t>q</w:t>
      </w:r>
      <w:r>
        <w:rPr>
          <w:rFonts w:ascii="Times New Roman" w:hAnsi="Times New Roman" w:cs="Times New Roman"/>
          <w:sz w:val="24"/>
          <w:szCs w:val="24"/>
        </w:rPr>
        <w:t>, gives Eq. (1</w:t>
      </w:r>
      <w:r w:rsidR="00A34120">
        <w:rPr>
          <w:rFonts w:ascii="Times New Roman" w:hAnsi="Times New Roman" w:cs="Times New Roman"/>
          <w:sz w:val="24"/>
          <w:szCs w:val="24"/>
        </w:rPr>
        <w:t>3</w:t>
      </w:r>
      <w:r>
        <w:rPr>
          <w:rFonts w:ascii="Times New Roman" w:hAnsi="Times New Roman" w:cs="Times New Roman"/>
          <w:sz w:val="24"/>
          <w:szCs w:val="24"/>
        </w:rPr>
        <w:t>)</w:t>
      </w:r>
      <w:sdt>
        <w:sdtPr>
          <w:rPr>
            <w:rFonts w:ascii="Times New Roman" w:hAnsi="Times New Roman" w:cs="Times New Roman"/>
            <w:sz w:val="24"/>
            <w:szCs w:val="24"/>
          </w:rPr>
          <w:id w:val="219792981"/>
          <w:citation/>
        </w:sdtPr>
        <w:sdtContent>
          <w:r w:rsidR="00CD26C9">
            <w:rPr>
              <w:rFonts w:ascii="Times New Roman" w:hAnsi="Times New Roman" w:cs="Times New Roman"/>
              <w:sz w:val="24"/>
              <w:szCs w:val="24"/>
            </w:rPr>
            <w:fldChar w:fldCharType="begin"/>
          </w:r>
          <w:r w:rsidR="008F1EA0">
            <w:rPr>
              <w:rFonts w:ascii="Times New Roman" w:hAnsi="Times New Roman" w:cs="Times New Roman"/>
              <w:sz w:val="24"/>
              <w:szCs w:val="24"/>
            </w:rPr>
            <w:instrText xml:space="preserve"> CITATION Kum06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[11]</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D95BB0" w:rsidRDefault="00D95BB0" w:rsidP="00D95BB0">
      <w:pPr>
        <w:pStyle w:val="NoSpacing"/>
        <w:rPr>
          <w:rFonts w:ascii="Times New Roman" w:hAnsi="Times New Roman"/>
          <w:sz w:val="24"/>
          <w:szCs w:val="24"/>
        </w:rPr>
      </w:pPr>
      <w:r>
        <w:rPr>
          <w:rFonts w:ascii="Times New Roman" w:eastAsiaTheme="minorEastAsia" w:hAnsi="Times New Roman"/>
          <w:color w:val="5B9BD5" w:themeColor="accent1"/>
          <w:sz w:val="24"/>
          <w:szCs w:val="24"/>
        </w:rPr>
        <w:tab/>
      </w:r>
      <m:oMath>
        <w:bookmarkStart w:id="13" w:name="_Toc412472295"/>
        <m:r>
          <m:rPr>
            <m:sty m:val="p"/>
          </m:rPr>
          <w:rPr>
            <w:rFonts w:ascii="Cambria Math" w:hAnsi="Cambria Math"/>
            <w:sz w:val="24"/>
            <w:szCs w:val="24"/>
          </w:rPr>
          <m:t>log</m:t>
        </m:r>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e</m:t>
                </m:r>
              </m:sub>
            </m:sSub>
            <m:r>
              <w:rPr>
                <w:rFonts w:ascii="Cambria Math" w:hAnsi="Cambria Math"/>
                <w:sz w:val="24"/>
                <w:szCs w:val="24"/>
              </w:rPr>
              <m:t>-q</m:t>
            </m:r>
          </m:e>
        </m:d>
        <m:r>
          <m:rPr>
            <m:sty m:val="p"/>
          </m:rPr>
          <w:rPr>
            <w:rFonts w:ascii="Cambria Math" w:hAnsi="Cambria Math"/>
            <w:sz w:val="24"/>
            <w:szCs w:val="24"/>
          </w:rPr>
          <m:t>= log</m:t>
        </m:r>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e</m:t>
                </m:r>
              </m:sub>
            </m:sSub>
          </m:e>
        </m:d>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1</m:t>
                </m:r>
              </m:sub>
            </m:sSub>
            <m:r>
              <m:rPr>
                <m:sty m:val="p"/>
              </m:rPr>
              <w:rPr>
                <w:rFonts w:ascii="Cambria Math" w:hAnsi="Cambria Math"/>
                <w:sz w:val="24"/>
                <w:szCs w:val="24"/>
              </w:rPr>
              <m:t>t</m:t>
            </m:r>
          </m:num>
          <m:den>
            <m:r>
              <m:rPr>
                <m:sty m:val="p"/>
              </m:rPr>
              <w:rPr>
                <w:rFonts w:ascii="Cambria Math" w:hAnsi="Cambria Math"/>
                <w:sz w:val="24"/>
                <w:szCs w:val="24"/>
              </w:rPr>
              <m:t>2.303</m:t>
            </m:r>
          </m:den>
        </m:f>
      </m:oMath>
      <w:r>
        <w:rPr>
          <w:rFonts w:ascii="Times New Roman" w:eastAsiaTheme="minorEastAsia" w:hAnsi="Times New Roman"/>
          <w:color w:val="5B9BD5" w:themeColor="accent1"/>
          <w:sz w:val="24"/>
          <w:szCs w:val="24"/>
        </w:rPr>
        <w:tab/>
      </w:r>
      <w:r>
        <w:rPr>
          <w:rFonts w:ascii="Times New Roman" w:eastAsiaTheme="minorEastAsia" w:hAnsi="Times New Roman"/>
          <w:sz w:val="24"/>
          <w:szCs w:val="24"/>
        </w:rPr>
        <w:t>(1</w:t>
      </w:r>
      <w:r w:rsidR="00A34120">
        <w:rPr>
          <w:rFonts w:ascii="Times New Roman" w:eastAsiaTheme="minorEastAsia" w:hAnsi="Times New Roman"/>
          <w:sz w:val="24"/>
          <w:szCs w:val="24"/>
        </w:rPr>
        <w:t>3</w:t>
      </w:r>
      <w:r>
        <w:rPr>
          <w:rFonts w:ascii="Times New Roman" w:hAnsi="Times New Roman"/>
          <w:sz w:val="24"/>
          <w:szCs w:val="24"/>
        </w:rPr>
        <w:t>)</w:t>
      </w:r>
      <w:bookmarkEnd w:id="13"/>
    </w:p>
    <w:p w:rsidR="00D95BB0" w:rsidRDefault="00D95BB0" w:rsidP="00D95BB0">
      <w:pPr>
        <w:pStyle w:val="NoSpacing"/>
        <w:rPr>
          <w:rFonts w:ascii="Times New Roman" w:hAnsi="Times New Roman"/>
          <w:b/>
          <w:sz w:val="24"/>
          <w:szCs w:val="24"/>
        </w:rPr>
      </w:pPr>
    </w:p>
    <w:p w:rsidR="00E22D44" w:rsidRDefault="00E22D44" w:rsidP="00D95BB0">
      <w:pPr>
        <w:pStyle w:val="NoSpacing"/>
        <w:rPr>
          <w:rFonts w:ascii="Times New Roman" w:hAnsi="Times New Roman"/>
          <w:b/>
          <w:sz w:val="24"/>
          <w:szCs w:val="24"/>
        </w:rPr>
      </w:pPr>
    </w:p>
    <w:p w:rsidR="00E22D44" w:rsidRDefault="00E22D44" w:rsidP="00D95BB0">
      <w:pPr>
        <w:pStyle w:val="NoSpacing"/>
        <w:rPr>
          <w:rFonts w:ascii="Times New Roman" w:hAnsi="Times New Roman"/>
          <w:b/>
          <w:sz w:val="24"/>
          <w:szCs w:val="24"/>
        </w:rPr>
      </w:pPr>
    </w:p>
    <w:p w:rsidR="005A4B91" w:rsidRDefault="005A4B91" w:rsidP="00D95BB0">
      <w:pPr>
        <w:pStyle w:val="NoSpacing"/>
        <w:rPr>
          <w:rFonts w:ascii="Times New Roman" w:hAnsi="Times New Roman"/>
          <w:b/>
          <w:sz w:val="24"/>
          <w:szCs w:val="24"/>
        </w:rPr>
      </w:pPr>
    </w:p>
    <w:p w:rsidR="005A4B91" w:rsidRDefault="005A4B91" w:rsidP="00D95BB0">
      <w:pPr>
        <w:pStyle w:val="NoSpacing"/>
        <w:rPr>
          <w:rFonts w:ascii="Times New Roman" w:hAnsi="Times New Roman"/>
          <w:b/>
          <w:sz w:val="24"/>
          <w:szCs w:val="24"/>
        </w:rPr>
      </w:pPr>
    </w:p>
    <w:p w:rsidR="005A4B91" w:rsidRDefault="005A4B91" w:rsidP="00D95BB0">
      <w:pPr>
        <w:pStyle w:val="NoSpacing"/>
        <w:rPr>
          <w:rFonts w:ascii="Times New Roman" w:hAnsi="Times New Roman"/>
          <w:b/>
          <w:sz w:val="24"/>
          <w:szCs w:val="24"/>
        </w:rPr>
      </w:pPr>
    </w:p>
    <w:p w:rsidR="005A4B91" w:rsidRDefault="005A4B91" w:rsidP="00D95BB0">
      <w:pPr>
        <w:pStyle w:val="NoSpacing"/>
        <w:rPr>
          <w:rFonts w:ascii="Times New Roman" w:hAnsi="Times New Roman"/>
          <w:b/>
          <w:sz w:val="24"/>
          <w:szCs w:val="24"/>
        </w:rPr>
      </w:pPr>
    </w:p>
    <w:p w:rsidR="00E22D44" w:rsidRDefault="00E22D44" w:rsidP="00D95BB0">
      <w:pPr>
        <w:pStyle w:val="NoSpacing"/>
        <w:rPr>
          <w:rFonts w:ascii="Times New Roman" w:hAnsi="Times New Roman"/>
          <w:b/>
          <w:sz w:val="24"/>
          <w:szCs w:val="24"/>
        </w:rPr>
      </w:pPr>
    </w:p>
    <w:p w:rsidR="00D95BB0" w:rsidRDefault="00D95BB0" w:rsidP="00D95BB0">
      <w:pPr>
        <w:pStyle w:val="NoSpacing"/>
        <w:rPr>
          <w:rFonts w:ascii="Times New Roman" w:hAnsi="Times New Roman" w:cs="Times New Roman"/>
          <w:i/>
          <w:sz w:val="24"/>
          <w:szCs w:val="24"/>
        </w:rPr>
      </w:pPr>
      <w:bookmarkStart w:id="14" w:name="_Toc431446471"/>
      <w:bookmarkStart w:id="15" w:name="_Toc426428463"/>
      <w:bookmarkStart w:id="16" w:name="_Toc412992522"/>
      <w:bookmarkStart w:id="17" w:name="_Toc411274511"/>
      <w:r>
        <w:rPr>
          <w:rFonts w:ascii="Times New Roman" w:hAnsi="Times New Roman" w:cs="Times New Roman"/>
          <w:i/>
          <w:sz w:val="24"/>
          <w:szCs w:val="24"/>
        </w:rPr>
        <w:t>The pseudo-second-order-kinetic model</w:t>
      </w:r>
      <w:bookmarkEnd w:id="14"/>
      <w:bookmarkEnd w:id="15"/>
      <w:bookmarkEnd w:id="16"/>
      <w:bookmarkEnd w:id="17"/>
    </w:p>
    <w:p w:rsidR="00D95BB0" w:rsidRDefault="00D95BB0" w:rsidP="00D95BB0">
      <w:pPr>
        <w:pStyle w:val="NoSpacing"/>
        <w:rPr>
          <w:rFonts w:ascii="Times New Roman" w:hAnsi="Times New Roman" w:cs="Times New Roman"/>
          <w:sz w:val="24"/>
          <w:szCs w:val="24"/>
        </w:rPr>
      </w:pPr>
    </w:p>
    <w:p w:rsidR="00D95BB0" w:rsidRDefault="00D95BB0" w:rsidP="00D95BB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any adsorption system that follows the pseudo-second-order-kinetics, the adsorbate was assumed to get adsorbed onto two surface sites</w:t>
      </w:r>
      <w:sdt>
        <w:sdtPr>
          <w:rPr>
            <w:rFonts w:ascii="Times New Roman" w:hAnsi="Times New Roman" w:cs="Times New Roman"/>
            <w:sz w:val="24"/>
            <w:szCs w:val="24"/>
          </w:rPr>
          <w:id w:val="-479077989"/>
          <w:citation/>
        </w:sdtPr>
        <w:sdtContent>
          <w:r w:rsidR="00CD26C9">
            <w:rPr>
              <w:rFonts w:ascii="Times New Roman" w:hAnsi="Times New Roman" w:cs="Times New Roman"/>
              <w:sz w:val="24"/>
              <w:szCs w:val="24"/>
            </w:rPr>
            <w:fldChar w:fldCharType="begin"/>
          </w:r>
          <w:r w:rsidR="005A4B91">
            <w:rPr>
              <w:rFonts w:ascii="Times New Roman" w:hAnsi="Times New Roman" w:cs="Times New Roman"/>
              <w:sz w:val="24"/>
              <w:szCs w:val="24"/>
            </w:rPr>
            <w:instrText xml:space="preserve"> CITATION Kum06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[11]</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Thus, the adsorption kinetics for an adsorbate onto </w:t>
      </w:r>
      <w:r>
        <w:rPr>
          <w:rFonts w:ascii="Times New Roman" w:hAnsi="Times New Roman" w:cs="Times New Roman"/>
          <w:noProof/>
          <w:sz w:val="24"/>
          <w:szCs w:val="24"/>
        </w:rPr>
        <w:t>an SG</w:t>
      </w:r>
      <w:r>
        <w:rPr>
          <w:rFonts w:ascii="Times New Roman" w:hAnsi="Times New Roman" w:cs="Times New Roman"/>
          <w:sz w:val="24"/>
          <w:szCs w:val="24"/>
        </w:rPr>
        <w:t xml:space="preserve"> is given as Eq. (1</w:t>
      </w:r>
      <w:r w:rsidR="00A34120">
        <w:rPr>
          <w:rFonts w:ascii="Times New Roman" w:hAnsi="Times New Roman" w:cs="Times New Roman"/>
          <w:sz w:val="24"/>
          <w:szCs w:val="24"/>
        </w:rPr>
        <w:t>4</w:t>
      </w:r>
      <w:r>
        <w:rPr>
          <w:rFonts w:ascii="Times New Roman" w:hAnsi="Times New Roman" w:cs="Times New Roman"/>
          <w:sz w:val="24"/>
          <w:szCs w:val="24"/>
        </w:rPr>
        <w:t>):</w:t>
      </w:r>
    </w:p>
    <w:p w:rsidR="00D95BB0" w:rsidRDefault="00CD26C9" w:rsidP="00D95BB0">
      <w:pPr>
        <w:pStyle w:val="NoSpacing"/>
        <w:spacing w:line="480" w:lineRule="auto"/>
        <w:ind w:firstLine="72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d(SG)</m:t>
            </m:r>
          </m:num>
          <m:den>
            <m:r>
              <w:rPr>
                <w:rFonts w:ascii="Cambria Math" w:hAnsi="Cambria Math" w:cs="Times New Roman"/>
                <w:sz w:val="24"/>
                <w:szCs w:val="24"/>
              </w:rPr>
              <m:t>dt</m:t>
            </m:r>
          </m:den>
        </m:f>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SG)</m:t>
            </m:r>
          </m:e>
          <m:sub>
            <m:r>
              <w:rPr>
                <w:rFonts w:ascii="Cambria Math" w:hAnsi="Cambria Math" w:cs="Times New Roman"/>
                <w:sz w:val="24"/>
                <w:szCs w:val="24"/>
              </w:rPr>
              <m:t>0</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SG)</m:t>
            </m:r>
          </m:e>
          <m:sub>
            <m:r>
              <w:rPr>
                <w:rFonts w:ascii="Cambria Math" w:hAnsi="Cambria Math" w:cs="Times New Roman"/>
                <w:sz w:val="24"/>
                <w:szCs w:val="24"/>
              </w:rPr>
              <m:t>t</m:t>
            </m:r>
          </m:sub>
        </m:sSub>
        <w:bookmarkStart w:id="18" w:name="_Toc412472296"/>
        <m:r>
          <w:rPr>
            <w:rFonts w:ascii="Cambria Math" w:hAnsi="Cambria Math" w:cs="Times New Roman"/>
            <w:sz w:val="24"/>
            <w:szCs w:val="24"/>
          </w:rPr>
          <m:t>]</m:t>
        </m:r>
      </m:oMath>
      <w:r w:rsidR="00D95BB0">
        <w:rPr>
          <w:rFonts w:ascii="Times New Roman" w:eastAsiaTheme="minorEastAsia" w:hAnsi="Times New Roman" w:cs="Times New Roman"/>
          <w:b/>
          <w:sz w:val="24"/>
          <w:szCs w:val="24"/>
        </w:rPr>
        <w:tab/>
      </w:r>
      <w:r w:rsidR="00D95BB0">
        <w:rPr>
          <w:rFonts w:ascii="Times New Roman" w:eastAsiaTheme="minorEastAsia" w:hAnsi="Times New Roman" w:cs="Times New Roman"/>
          <w:b/>
          <w:sz w:val="24"/>
          <w:szCs w:val="24"/>
        </w:rPr>
        <w:tab/>
      </w:r>
      <w:r w:rsidR="00D95BB0">
        <w:rPr>
          <w:rFonts w:ascii="Times New Roman" w:eastAsiaTheme="minorEastAsia" w:hAnsi="Times New Roman" w:cs="Times New Roman"/>
          <w:sz w:val="24"/>
          <w:szCs w:val="24"/>
        </w:rPr>
        <w:t>(1</w:t>
      </w:r>
      <w:r w:rsidR="00A34120">
        <w:rPr>
          <w:rFonts w:ascii="Times New Roman" w:eastAsiaTheme="minorEastAsia" w:hAnsi="Times New Roman" w:cs="Times New Roman"/>
          <w:sz w:val="24"/>
          <w:szCs w:val="24"/>
        </w:rPr>
        <w:t>4</w:t>
      </w:r>
      <w:r w:rsidR="00D95BB0">
        <w:rPr>
          <w:rFonts w:ascii="Times New Roman" w:hAnsi="Times New Roman" w:cs="Times New Roman"/>
          <w:sz w:val="24"/>
          <w:szCs w:val="24"/>
        </w:rPr>
        <w:t>)</w:t>
      </w:r>
      <w:bookmarkEnd w:id="18"/>
      <w:r w:rsidR="00D95BB0">
        <w:rPr>
          <w:rFonts w:ascii="Times New Roman" w:eastAsiaTheme="minorEastAsia" w:hAnsi="Times New Roman" w:cs="Times New Roman"/>
          <w:sz w:val="24"/>
          <w:szCs w:val="24"/>
        </w:rPr>
        <w:tab/>
      </w: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where (SG)</w:t>
      </w:r>
      <w:r>
        <w:rPr>
          <w:rFonts w:ascii="Times New Roman" w:hAnsi="Times New Roman" w:cs="Times New Roman"/>
          <w:sz w:val="24"/>
          <w:szCs w:val="24"/>
          <w:vertAlign w:val="subscript"/>
        </w:rPr>
        <w:t>0</w:t>
      </w:r>
      <w:r>
        <w:rPr>
          <w:rFonts w:ascii="Times New Roman" w:hAnsi="Times New Roman" w:cs="Times New Roman"/>
          <w:sz w:val="24"/>
          <w:szCs w:val="24"/>
        </w:rPr>
        <w:t xml:space="preserve"> is the number of active sites available on the SG surface and (SG)</w:t>
      </w:r>
      <w:r>
        <w:rPr>
          <w:rFonts w:ascii="Times New Roman" w:hAnsi="Times New Roman" w:cs="Times New Roman"/>
          <w:i/>
          <w:iCs/>
          <w:sz w:val="24"/>
          <w:szCs w:val="24"/>
          <w:vertAlign w:val="subscript"/>
        </w:rPr>
        <w:t>t</w:t>
      </w:r>
      <w:r>
        <w:rPr>
          <w:rFonts w:ascii="Times New Roman" w:hAnsi="Times New Roman" w:cs="Times New Roman"/>
          <w:sz w:val="24"/>
          <w:szCs w:val="24"/>
        </w:rPr>
        <w:t xml:space="preserve"> represents the number of active sites occupied on the silica gel at any time.</w:t>
      </w: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Thus, rewriting the kinetic rate equation gives Eq. (1</w:t>
      </w:r>
      <w:r w:rsidR="00A34120">
        <w:rPr>
          <w:rFonts w:ascii="Times New Roman" w:hAnsi="Times New Roman" w:cs="Times New Roman"/>
          <w:sz w:val="24"/>
          <w:szCs w:val="24"/>
        </w:rPr>
        <w:t>5</w:t>
      </w:r>
      <w:r>
        <w:rPr>
          <w:rFonts w:ascii="Times New Roman" w:hAnsi="Times New Roman" w:cs="Times New Roman"/>
          <w:sz w:val="24"/>
          <w:szCs w:val="24"/>
        </w:rPr>
        <w:t xml:space="preserve">): </w:t>
      </w:r>
    </w:p>
    <w:p w:rsidR="00D95BB0" w:rsidRDefault="00D95BB0" w:rsidP="00D95BB0">
      <w:pPr>
        <w:pStyle w:val="NoSpacing"/>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f>
          <m:fPr>
            <m:ctrlPr>
              <w:rPr>
                <w:rFonts w:ascii="Cambria Math" w:hAnsi="Cambria Math" w:cs="Times New Roman"/>
                <w:i/>
                <w:sz w:val="24"/>
                <w:szCs w:val="24"/>
              </w:rPr>
            </m:ctrlPr>
          </m:fPr>
          <m:num>
            <m:r>
              <m:rPr>
                <m:sty m:val="p"/>
              </m:rPr>
              <w:rPr>
                <w:rFonts w:ascii="Cambria Math" w:hAnsi="Cambria Math" w:cs="Times New Roman"/>
                <w:sz w:val="24"/>
                <w:szCs w:val="24"/>
              </w:rPr>
              <m:t>d</m:t>
            </m:r>
            <m:r>
              <w:rPr>
                <w:rFonts w:ascii="Cambria Math" w:hAnsi="Cambria Math" w:cs="Times New Roman"/>
                <w:sz w:val="24"/>
                <w:szCs w:val="24"/>
              </w:rPr>
              <m:t>q</m:t>
            </m:r>
          </m:num>
          <m:den>
            <m:r>
              <m:rPr>
                <m:sty m:val="p"/>
              </m:rPr>
              <w:rPr>
                <w:rFonts w:ascii="Cambria Math" w:hAnsi="Cambria Math" w:cs="Times New Roman"/>
                <w:sz w:val="24"/>
                <w:szCs w:val="24"/>
              </w:rPr>
              <m:t>d</m:t>
            </m:r>
            <m:r>
              <w:rPr>
                <w:rFonts w:ascii="Cambria Math" w:hAnsi="Cambria Math" w:cs="Times New Roman"/>
                <w:sz w:val="24"/>
                <w:szCs w:val="24"/>
              </w:rPr>
              <m:t>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Cambria Math" w:cs="Times New Roman"/>
                <w:sz w:val="24"/>
                <w:szCs w:val="24"/>
              </w:rPr>
              <m:t>- q)</m:t>
            </m:r>
          </m:e>
          <m:sup>
            <m:r>
              <w:rPr>
                <w:rFonts w:ascii="Cambria Math" w:hAnsi="Cambria Math" w:cs="Times New Roman"/>
                <w:sz w:val="24"/>
                <w:szCs w:val="24"/>
              </w:rPr>
              <m:t>2</m:t>
            </m:r>
          </m:sup>
        </m:sSup>
        <w:bookmarkStart w:id="19" w:name="_Toc412472297"/>
      </m:oMath>
      <w:r>
        <w:rPr>
          <w:rFonts w:ascii="Times New Roman" w:hAnsi="Times New Roman" w:cs="Times New Roman"/>
          <w:sz w:val="24"/>
          <w:szCs w:val="24"/>
        </w:rPr>
        <w:t>(1</w:t>
      </w:r>
      <w:r w:rsidR="00A34120">
        <w:rPr>
          <w:rFonts w:ascii="Times New Roman" w:hAnsi="Times New Roman" w:cs="Times New Roman"/>
          <w:sz w:val="24"/>
          <w:szCs w:val="24"/>
        </w:rPr>
        <w:t>5</w:t>
      </w:r>
      <w:r>
        <w:rPr>
          <w:rFonts w:ascii="Times New Roman" w:hAnsi="Times New Roman" w:cs="Times New Roman"/>
          <w:sz w:val="24"/>
          <w:szCs w:val="24"/>
        </w:rPr>
        <w:t>)</w:t>
      </w:r>
      <w:bookmarkEnd w:id="19"/>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 xml:space="preserve">q </w:t>
      </w:r>
      <w:r>
        <w:rPr>
          <w:rFonts w:ascii="Times New Roman" w:hAnsi="Times New Roman" w:cs="Times New Roman"/>
          <w:sz w:val="24"/>
          <w:szCs w:val="24"/>
        </w:rPr>
        <w:t xml:space="preserve">is the amount of adsorbate adsorbed at any time (mg/g), </w:t>
      </w:r>
      <w:r>
        <w:rPr>
          <w:rFonts w:ascii="Times New Roman" w:hAnsi="Times New Roman" w:cs="Times New Roman"/>
          <w:i/>
          <w:iCs/>
          <w:noProof/>
          <w:sz w:val="24"/>
          <w:szCs w:val="24"/>
        </w:rPr>
        <w:t>q</w:t>
      </w:r>
      <w:r>
        <w:rPr>
          <w:rFonts w:ascii="Times New Roman" w:hAnsi="Times New Roman" w:cs="Times New Roman"/>
          <w:noProof/>
          <w:sz w:val="24"/>
          <w:szCs w:val="24"/>
          <w:vertAlign w:val="subscript"/>
        </w:rPr>
        <w:t>e</w:t>
      </w:r>
      <w:r>
        <w:rPr>
          <w:rFonts w:ascii="Times New Roman" w:hAnsi="Times New Roman" w:cs="Times New Roman"/>
          <w:sz w:val="24"/>
          <w:szCs w:val="24"/>
        </w:rPr>
        <w:t xml:space="preserve"> the amount of adsorbate adsorbed onto SG at equilibrium (mg/g) and </w:t>
      </w:r>
      <w:r>
        <w:rPr>
          <w:rFonts w:ascii="Times New Roman" w:hAnsi="Times New Roman" w:cs="Times New Roman"/>
          <w:i/>
          <w:iCs/>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 xml:space="preserve"> is the rate of sorption (g/mg min). Eq. (1</w:t>
      </w:r>
      <w:r w:rsidR="00A34120">
        <w:rPr>
          <w:rFonts w:ascii="Times New Roman" w:hAnsi="Times New Roman" w:cs="Times New Roman"/>
          <w:sz w:val="24"/>
          <w:szCs w:val="24"/>
        </w:rPr>
        <w:t>5</w:t>
      </w:r>
      <w:r>
        <w:rPr>
          <w:rFonts w:ascii="Times New Roman" w:hAnsi="Times New Roman" w:cs="Times New Roman"/>
          <w:sz w:val="24"/>
          <w:szCs w:val="24"/>
        </w:rPr>
        <w:t>) can be rearranged to give Eq. (</w:t>
      </w:r>
      <w:r w:rsidR="00A34120">
        <w:rPr>
          <w:rFonts w:ascii="Times New Roman" w:hAnsi="Times New Roman" w:cs="Times New Roman"/>
          <w:sz w:val="24"/>
          <w:szCs w:val="24"/>
        </w:rPr>
        <w:t>16</w:t>
      </w:r>
      <w:r>
        <w:rPr>
          <w:rFonts w:ascii="Times New Roman" w:hAnsi="Times New Roman" w:cs="Times New Roman"/>
          <w:sz w:val="24"/>
          <w:szCs w:val="24"/>
        </w:rPr>
        <w:t>) as:</w:t>
      </w:r>
    </w:p>
    <w:p w:rsidR="00D95BB0" w:rsidRDefault="00D95BB0" w:rsidP="00D95BB0">
      <w:pPr>
        <w:pStyle w:val="NoSpacing"/>
        <w:jc w:val="both"/>
        <w:rPr>
          <w:rFonts w:ascii="Times New Roman" w:hAnsi="Times New Roman" w:cs="Times New Roman"/>
          <w:sz w:val="24"/>
          <w:szCs w:val="24"/>
        </w:rPr>
      </w:pPr>
      <w:bookmarkStart w:id="20" w:name="_Toc412472298"/>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m:oMath>
        <m:f>
          <m:fPr>
            <m:ctrlPr>
              <w:rPr>
                <w:rFonts w:ascii="Cambria Math" w:hAnsi="Cambria Math" w:cs="Times New Roman"/>
                <w:i/>
                <w:sz w:val="24"/>
                <w:szCs w:val="24"/>
              </w:rPr>
            </m:ctrlPr>
          </m:fPr>
          <m:num>
            <m:r>
              <w:rPr>
                <w:rFonts w:ascii="Cambria Math" w:hAnsi="Cambria Math" w:cs="Times New Roman"/>
                <w:sz w:val="24"/>
                <w:szCs w:val="24"/>
              </w:rPr>
              <m:t>dq</m:t>
            </m:r>
          </m:num>
          <m:den>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Cambria Math" w:cs="Times New Roman"/>
                    <w:sz w:val="24"/>
                    <w:szCs w:val="24"/>
                  </w:rPr>
                  <m:t>- q)</m:t>
                </m:r>
              </m:e>
              <m:sup>
                <m:r>
                  <w:rPr>
                    <w:rFonts w:ascii="Cambria Math" w:hAnsi="Cambria Math" w:cs="Times New Roman"/>
                    <w:sz w:val="24"/>
                    <w:szCs w:val="24"/>
                  </w:rPr>
                  <m:t>2</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m:rPr>
            <m:sty m:val="p"/>
          </m:rPr>
          <w:rPr>
            <w:rFonts w:ascii="Cambria Math" w:hAnsi="Cambria Math" w:cs="Times New Roman"/>
            <w:sz w:val="24"/>
            <w:szCs w:val="24"/>
          </w:rPr>
          <m:t>d</m:t>
        </m:r>
        <m:r>
          <w:rPr>
            <w:rFonts w:ascii="Cambria Math" w:hAnsi="Cambria Math" w:cs="Times New Roman"/>
            <w:sz w:val="24"/>
            <w:szCs w:val="24"/>
          </w:rPr>
          <m:t>t</m:t>
        </m:r>
      </m:oMath>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4"/>
          <w:szCs w:val="24"/>
        </w:rPr>
        <w:t>(</w:t>
      </w:r>
      <w:r w:rsidR="00A34120">
        <w:rPr>
          <w:rFonts w:ascii="Times New Roman" w:eastAsiaTheme="minorEastAsia" w:hAnsi="Times New Roman" w:cs="Times New Roman"/>
          <w:sz w:val="24"/>
          <w:szCs w:val="24"/>
        </w:rPr>
        <w:t>16</w:t>
      </w:r>
      <w:r>
        <w:rPr>
          <w:rFonts w:ascii="Times New Roman" w:hAnsi="Times New Roman" w:cs="Times New Roman"/>
          <w:sz w:val="24"/>
          <w:szCs w:val="24"/>
        </w:rPr>
        <w:t>)</w:t>
      </w:r>
      <w:bookmarkEnd w:id="20"/>
    </w:p>
    <w:p w:rsidR="00D95BB0" w:rsidRDefault="00D95BB0" w:rsidP="00D95BB0">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D95BB0" w:rsidRDefault="00D95BB0" w:rsidP="00D95BB0">
      <w:pPr>
        <w:pStyle w:val="NoSpacing"/>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 xml:space="preserve">At boundary conditions of </w:t>
      </w:r>
      <w:r>
        <w:rPr>
          <w:rFonts w:ascii="Times New Roman" w:hAnsi="Times New Roman" w:cs="Times New Roman"/>
          <w:i/>
          <w:iCs/>
          <w:sz w:val="24"/>
          <w:szCs w:val="24"/>
        </w:rPr>
        <w:t xml:space="preserve">q </w:t>
      </w:r>
      <w:r>
        <w:rPr>
          <w:rFonts w:ascii="Times New Roman" w:hAnsi="Times New Roman" w:cs="Times New Roman"/>
          <w:sz w:val="24"/>
          <w:szCs w:val="24"/>
        </w:rPr>
        <w:t xml:space="preserve">= 0 and </w:t>
      </w:r>
      <w:r>
        <w:rPr>
          <w:rFonts w:ascii="Times New Roman" w:hAnsi="Times New Roman" w:cs="Times New Roman"/>
          <w:i/>
          <w:iCs/>
          <w:sz w:val="24"/>
          <w:szCs w:val="24"/>
        </w:rPr>
        <w:t xml:space="preserve">q </w:t>
      </w:r>
      <w:r>
        <w:rPr>
          <w:rFonts w:ascii="Times New Roman" w:hAnsi="Times New Roman" w:cs="Times New Roman"/>
          <w:sz w:val="24"/>
          <w:szCs w:val="24"/>
        </w:rPr>
        <w:t xml:space="preserve">= </w:t>
      </w:r>
      <w:r>
        <w:rPr>
          <w:rFonts w:ascii="Times New Roman" w:hAnsi="Times New Roman" w:cs="Times New Roman"/>
          <w:i/>
          <w:iCs/>
          <w:sz w:val="24"/>
          <w:szCs w:val="24"/>
        </w:rPr>
        <w:t>q</w:t>
      </w:r>
      <w:r>
        <w:rPr>
          <w:rFonts w:ascii="Times New Roman" w:hAnsi="Times New Roman" w:cs="Times New Roman"/>
          <w:sz w:val="24"/>
          <w:szCs w:val="24"/>
        </w:rPr>
        <w:t xml:space="preserve"> and </w:t>
      </w:r>
      <w:r>
        <w:rPr>
          <w:rFonts w:ascii="Times New Roman" w:hAnsi="Times New Roman" w:cs="Times New Roman"/>
          <w:i/>
          <w:iCs/>
          <w:sz w:val="24"/>
          <w:szCs w:val="24"/>
        </w:rPr>
        <w:t xml:space="preserve">t </w:t>
      </w:r>
      <w:r>
        <w:rPr>
          <w:rFonts w:ascii="Times New Roman" w:hAnsi="Times New Roman" w:cs="Times New Roman"/>
          <w:sz w:val="24"/>
          <w:szCs w:val="24"/>
        </w:rPr>
        <w:t xml:space="preserve">= 0 and </w:t>
      </w:r>
      <w:r>
        <w:rPr>
          <w:rFonts w:ascii="Times New Roman" w:hAnsi="Times New Roman" w:cs="Times New Roman"/>
          <w:i/>
          <w:iCs/>
          <w:sz w:val="24"/>
          <w:szCs w:val="24"/>
        </w:rPr>
        <w:t xml:space="preserve">t </w:t>
      </w:r>
      <w:r>
        <w:rPr>
          <w:rFonts w:ascii="Times New Roman" w:hAnsi="Times New Roman" w:cs="Times New Roman"/>
          <w:sz w:val="24"/>
          <w:szCs w:val="24"/>
        </w:rPr>
        <w:t xml:space="preserve">= </w:t>
      </w:r>
      <w:r>
        <w:rPr>
          <w:rFonts w:ascii="Times New Roman" w:hAnsi="Times New Roman" w:cs="Times New Roman"/>
          <w:i/>
          <w:iCs/>
          <w:sz w:val="24"/>
          <w:szCs w:val="24"/>
        </w:rPr>
        <w:t>t</w:t>
      </w:r>
      <w:r>
        <w:rPr>
          <w:rFonts w:ascii="Times New Roman" w:hAnsi="Times New Roman" w:cs="Times New Roman"/>
          <w:sz w:val="24"/>
          <w:szCs w:val="24"/>
        </w:rPr>
        <w:t>, Eq. (</w:t>
      </w:r>
      <w:r w:rsidR="00A34120">
        <w:rPr>
          <w:rFonts w:ascii="Times New Roman" w:hAnsi="Times New Roman" w:cs="Times New Roman"/>
          <w:sz w:val="24"/>
          <w:szCs w:val="24"/>
        </w:rPr>
        <w:t>16</w:t>
      </w:r>
      <w:r>
        <w:rPr>
          <w:rFonts w:ascii="Times New Roman" w:hAnsi="Times New Roman" w:cs="Times New Roman"/>
          <w:sz w:val="24"/>
          <w:szCs w:val="24"/>
        </w:rPr>
        <w:t>) can be integrated to give Eq. (</w:t>
      </w:r>
      <w:r w:rsidR="00A34120">
        <w:rPr>
          <w:rFonts w:ascii="Times New Roman" w:hAnsi="Times New Roman" w:cs="Times New Roman"/>
          <w:sz w:val="24"/>
          <w:szCs w:val="24"/>
        </w:rPr>
        <w:t>17</w:t>
      </w:r>
      <w:r>
        <w:rPr>
          <w:rFonts w:ascii="Times New Roman" w:hAnsi="Times New Roman" w:cs="Times New Roman"/>
          <w:sz w:val="24"/>
          <w:szCs w:val="24"/>
        </w:rPr>
        <w:t>)</w:t>
      </w:r>
      <w:sdt>
        <w:sdtPr>
          <w:rPr>
            <w:rFonts w:ascii="Times New Roman" w:hAnsi="Times New Roman" w:cs="Times New Roman"/>
            <w:sz w:val="24"/>
            <w:szCs w:val="24"/>
          </w:rPr>
          <w:id w:val="-1374999111"/>
          <w:citation/>
        </w:sdtPr>
        <w:sdtContent>
          <w:r w:rsidR="00CD26C9">
            <w:rPr>
              <w:rFonts w:ascii="Times New Roman" w:hAnsi="Times New Roman" w:cs="Times New Roman"/>
              <w:sz w:val="24"/>
              <w:szCs w:val="24"/>
            </w:rPr>
            <w:fldChar w:fldCharType="begin"/>
          </w:r>
          <w:r w:rsidR="005A4B91">
            <w:rPr>
              <w:rFonts w:ascii="Times New Roman" w:hAnsi="Times New Roman" w:cs="Times New Roman"/>
              <w:sz w:val="24"/>
              <w:szCs w:val="24"/>
            </w:rPr>
            <w:instrText xml:space="preserve"> CITATION Kum06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[11]</w:t>
          </w:r>
          <w:r w:rsidR="00CD26C9">
            <w:rPr>
              <w:rFonts w:ascii="Times New Roman" w:hAnsi="Times New Roman" w:cs="Times New Roman"/>
              <w:sz w:val="24"/>
              <w:szCs w:val="24"/>
            </w:rPr>
            <w:fldChar w:fldCharType="end"/>
          </w:r>
        </w:sdtContent>
      </w:sdt>
      <w:r>
        <w:rPr>
          <w:rFonts w:ascii="Times New Roman" w:hAnsi="Times New Roman" w:cs="Times New Roman"/>
          <w:noProof/>
          <w:sz w:val="24"/>
          <w:szCs w:val="24"/>
          <w:lang w:val="en-US"/>
        </w:rPr>
        <w:t>:</w:t>
      </w:r>
    </w:p>
    <w:p w:rsidR="00D95BB0" w:rsidRDefault="00D95BB0" w:rsidP="00D95BB0">
      <w:pPr>
        <w:pStyle w:val="NoSpacing"/>
        <w:spacing w:line="360" w:lineRule="auto"/>
        <w:jc w:val="both"/>
        <w:rPr>
          <w:rFonts w:ascii="Times New Roman" w:hAnsi="Times New Roman" w:cs="Times New Roman"/>
          <w:sz w:val="24"/>
          <w:szCs w:val="24"/>
        </w:rPr>
      </w:pPr>
      <w:bookmarkStart w:id="21" w:name="_Toc412472299"/>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m:oMath>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Cambria Math" w:cs="Times New Roman"/>
                <w:sz w:val="24"/>
                <w:szCs w:val="24"/>
              </w:rPr>
              <m:t>- q</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t</m:t>
        </m:r>
      </m:oMath>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hAnsi="Times New Roman" w:cs="Times New Roman"/>
          <w:sz w:val="24"/>
          <w:szCs w:val="24"/>
        </w:rPr>
        <w:t>(</w:t>
      </w:r>
      <w:r w:rsidR="00A34120">
        <w:rPr>
          <w:rFonts w:ascii="Times New Roman" w:hAnsi="Times New Roman" w:cs="Times New Roman"/>
          <w:sz w:val="24"/>
          <w:szCs w:val="24"/>
        </w:rPr>
        <w:t>17</w:t>
      </w:r>
      <w:r>
        <w:rPr>
          <w:rFonts w:ascii="Times New Roman" w:hAnsi="Times New Roman" w:cs="Times New Roman"/>
          <w:sz w:val="24"/>
          <w:szCs w:val="24"/>
        </w:rPr>
        <w:t>)</w:t>
      </w:r>
      <w:bookmarkEnd w:id="21"/>
    </w:p>
    <w:p w:rsidR="00D95BB0" w:rsidRDefault="00D95BB0" w:rsidP="00D95BB0">
      <w:pPr>
        <w:pStyle w:val="NoSpacing"/>
        <w:spacing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Eq. (</w:t>
      </w:r>
      <w:r w:rsidR="00A34120">
        <w:rPr>
          <w:rFonts w:ascii="Times New Roman" w:hAnsi="Times New Roman" w:cs="Times New Roman"/>
          <w:sz w:val="24"/>
          <w:szCs w:val="24"/>
        </w:rPr>
        <w:t>17</w:t>
      </w:r>
      <w:r>
        <w:rPr>
          <w:rFonts w:ascii="Times New Roman" w:hAnsi="Times New Roman" w:cs="Times New Roman"/>
          <w:sz w:val="24"/>
          <w:szCs w:val="24"/>
        </w:rPr>
        <w:t xml:space="preserve">) gives the pseudo-second-order adsorption rate law. </w:t>
      </w:r>
      <w:r>
        <w:rPr>
          <w:rFonts w:ascii="Times New Roman" w:hAnsi="Times New Roman" w:cs="Times New Roman"/>
          <w:noProof/>
          <w:sz w:val="24"/>
          <w:szCs w:val="24"/>
        </w:rPr>
        <w:t>A previous</w:t>
      </w:r>
      <w:r>
        <w:rPr>
          <w:rFonts w:ascii="Times New Roman" w:hAnsi="Times New Roman" w:cs="Times New Roman"/>
          <w:sz w:val="24"/>
          <w:szCs w:val="24"/>
        </w:rPr>
        <w:t xml:space="preserve"> study </w:t>
      </w:r>
      <w:sdt>
        <w:sdtPr>
          <w:rPr>
            <w:rFonts w:ascii="Times New Roman" w:hAnsi="Times New Roman" w:cs="Times New Roman"/>
            <w:sz w:val="24"/>
            <w:szCs w:val="24"/>
          </w:rPr>
          <w:id w:val="-2083053024"/>
          <w:citation/>
        </w:sdtPr>
        <w:sdtContent>
          <w:r w:rsidR="00CD26C9">
            <w:rPr>
              <w:rFonts w:ascii="Times New Roman" w:hAnsi="Times New Roman" w:cs="Times New Roman"/>
              <w:sz w:val="24"/>
              <w:szCs w:val="24"/>
            </w:rPr>
            <w:fldChar w:fldCharType="begin"/>
          </w:r>
          <w:r w:rsidR="005A4B91">
            <w:rPr>
              <w:rFonts w:ascii="Times New Roman" w:hAnsi="Times New Roman" w:cs="Times New Roman"/>
              <w:sz w:val="24"/>
              <w:szCs w:val="24"/>
            </w:rPr>
            <w:instrText xml:space="preserve"> CITATION Zha15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[12]</w:t>
          </w:r>
          <w:r w:rsidR="00CD26C9">
            <w:rPr>
              <w:rFonts w:ascii="Times New Roman" w:hAnsi="Times New Roman" w:cs="Times New Roman"/>
              <w:sz w:val="24"/>
              <w:szCs w:val="24"/>
            </w:rPr>
            <w:fldChar w:fldCharType="end"/>
          </w:r>
        </w:sdtContent>
      </w:sdt>
      <w:r>
        <w:rPr>
          <w:rFonts w:ascii="Times New Roman" w:hAnsi="Times New Roman" w:cs="Times New Roman"/>
          <w:noProof/>
          <w:sz w:val="24"/>
          <w:szCs w:val="24"/>
          <w:lang w:val="en-US"/>
        </w:rPr>
        <w:t>had suggested that physisorption processes are consistent with the pseudo-second-order kinetic model.</w:t>
      </w:r>
    </w:p>
    <w:p w:rsidR="00D95BB0" w:rsidRDefault="00D95BB0" w:rsidP="00D95BB0">
      <w:pPr>
        <w:pStyle w:val="NoSpacing"/>
        <w:jc w:val="both"/>
        <w:rPr>
          <w:rFonts w:ascii="Times New Roman" w:hAnsi="Times New Roman" w:cs="Times New Roman"/>
          <w:i/>
          <w:iCs/>
          <w:sz w:val="24"/>
          <w:szCs w:val="24"/>
        </w:rPr>
      </w:pPr>
    </w:p>
    <w:p w:rsidR="00D95BB0" w:rsidRDefault="00D95BB0" w:rsidP="00D95BB0">
      <w:pPr>
        <w:pStyle w:val="NoSpacing"/>
        <w:jc w:val="both"/>
        <w:rPr>
          <w:rFonts w:ascii="Times New Roman" w:hAnsi="Times New Roman" w:cs="Times New Roman"/>
          <w:iCs/>
          <w:sz w:val="24"/>
          <w:szCs w:val="24"/>
        </w:rPr>
      </w:pPr>
      <w:r>
        <w:rPr>
          <w:rFonts w:ascii="Times New Roman" w:hAnsi="Times New Roman" w:cs="Times New Roman"/>
          <w:i/>
          <w:iCs/>
          <w:sz w:val="24"/>
          <w:szCs w:val="24"/>
        </w:rPr>
        <w:t>Elovich’s kinetic model</w:t>
      </w:r>
    </w:p>
    <w:p w:rsidR="00D95BB0" w:rsidRDefault="00D95BB0" w:rsidP="00D95BB0">
      <w:pPr>
        <w:pStyle w:val="NoSpacing"/>
        <w:jc w:val="both"/>
        <w:rPr>
          <w:rFonts w:ascii="Times New Roman" w:hAnsi="Times New Roman" w:cs="Times New Roman"/>
          <w:iCs/>
          <w:sz w:val="24"/>
          <w:szCs w:val="24"/>
        </w:rPr>
      </w:pPr>
    </w:p>
    <w:p w:rsidR="00D95BB0" w:rsidRDefault="00D95BB0" w:rsidP="00D95BB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Elovich’s kinetic law of chemisorption is another rate equation based on the adsorption capacity</w:t>
      </w:r>
      <w:sdt>
        <w:sdtPr>
          <w:rPr>
            <w:rFonts w:ascii="Times New Roman" w:hAnsi="Times New Roman" w:cs="Times New Roman"/>
            <w:sz w:val="24"/>
            <w:szCs w:val="24"/>
          </w:rPr>
          <w:id w:val="559131962"/>
          <w:citation/>
        </w:sdtPr>
        <w:sdtContent>
          <w:r w:rsidR="00CD26C9">
            <w:rPr>
              <w:rFonts w:ascii="Times New Roman" w:hAnsi="Times New Roman" w:cs="Times New Roman"/>
              <w:sz w:val="24"/>
              <w:szCs w:val="24"/>
            </w:rPr>
            <w:fldChar w:fldCharType="begin"/>
          </w:r>
          <w:r w:rsidR="00B71F6F">
            <w:rPr>
              <w:rFonts w:ascii="Times New Roman" w:hAnsi="Times New Roman" w:cs="Times New Roman"/>
              <w:sz w:val="24"/>
              <w:szCs w:val="24"/>
            </w:rPr>
            <w:instrText xml:space="preserve"> CITATION HoY06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[13]</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rate of adsorption of EDDBP onto SG decreasing exponentially with an increase in the amount of </w:t>
      </w:r>
      <w:r>
        <w:rPr>
          <w:rFonts w:ascii="Times New Roman" w:hAnsi="Times New Roman" w:cs="Times New Roman"/>
          <w:noProof/>
          <w:sz w:val="24"/>
          <w:szCs w:val="24"/>
        </w:rPr>
        <w:t>EDDBP</w:t>
      </w:r>
      <w:r>
        <w:rPr>
          <w:rFonts w:ascii="Times New Roman" w:hAnsi="Times New Roman" w:cs="Times New Roman"/>
          <w:sz w:val="24"/>
          <w:szCs w:val="24"/>
        </w:rPr>
        <w:t xml:space="preserve"> adsorbed is given as Eq. (</w:t>
      </w:r>
      <w:r w:rsidR="00003F15">
        <w:rPr>
          <w:rFonts w:ascii="Times New Roman" w:hAnsi="Times New Roman" w:cs="Times New Roman"/>
          <w:sz w:val="24"/>
          <w:szCs w:val="24"/>
        </w:rPr>
        <w:t>18</w:t>
      </w:r>
      <w:r>
        <w:rPr>
          <w:rFonts w:ascii="Times New Roman" w:hAnsi="Times New Roman" w:cs="Times New Roman"/>
          <w:sz w:val="24"/>
          <w:szCs w:val="24"/>
        </w:rPr>
        <w:t xml:space="preserve">) </w:t>
      </w:r>
      <w:sdt>
        <w:sdtPr>
          <w:rPr>
            <w:rFonts w:ascii="Times New Roman" w:hAnsi="Times New Roman" w:cs="Times New Roman"/>
            <w:sz w:val="24"/>
            <w:szCs w:val="24"/>
          </w:rPr>
          <w:id w:val="2111321638"/>
          <w:citation/>
        </w:sdtPr>
        <w:sdtContent>
          <w:r w:rsidR="00CD26C9">
            <w:rPr>
              <w:rFonts w:ascii="Times New Roman" w:hAnsi="Times New Roman" w:cs="Times New Roman"/>
              <w:sz w:val="24"/>
              <w:szCs w:val="24"/>
            </w:rPr>
            <w:fldChar w:fldCharType="begin"/>
          </w:r>
          <w:r w:rsidR="005740DD">
            <w:rPr>
              <w:rFonts w:ascii="Times New Roman" w:hAnsi="Times New Roman" w:cs="Times New Roman"/>
              <w:sz w:val="24"/>
              <w:szCs w:val="24"/>
            </w:rPr>
            <w:instrText xml:space="preserve"> CITATION HoY06 \l 2057  \m HoY98</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[13, 14]</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95BB0" w:rsidRDefault="00D95BB0" w:rsidP="00D95BB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q</m:t>
                </m:r>
              </m:sub>
            </m:sSub>
          </m:num>
          <m:den>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t</m:t>
                </m:r>
              </m:sub>
            </m:sSub>
          </m:den>
        </m:f>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β</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α</m:t>
                </m:r>
              </m:e>
              <m:sub>
                <m:r>
                  <w:rPr>
                    <w:rFonts w:ascii="Cambria Math" w:hAnsi="Cambria Math" w:cs="Times New Roman"/>
                    <w:sz w:val="24"/>
                    <w:szCs w:val="24"/>
                  </w:rPr>
                  <m:t>ir</m:t>
                </m:r>
              </m:sub>
            </m:sSub>
            <m:r>
              <w:rPr>
                <w:rFonts w:ascii="Cambria Math" w:hAnsi="Cambria Math" w:cs="Times New Roman"/>
                <w:sz w:val="24"/>
                <w:szCs w:val="24"/>
              </w:rPr>
              <m:t>q</m:t>
            </m:r>
          </m:sup>
        </m:sSup>
      </m:oMath>
      <w:r>
        <w:rPr>
          <w:rFonts w:ascii="Times New Roman" w:hAnsi="Times New Roman" w:cs="Times New Roman"/>
          <w:sz w:val="24"/>
          <w:szCs w:val="24"/>
        </w:rPr>
        <w:t xml:space="preserve">                                     (</w:t>
      </w:r>
      <w:r w:rsidR="00003F15">
        <w:rPr>
          <w:rFonts w:ascii="Times New Roman" w:hAnsi="Times New Roman" w:cs="Times New Roman"/>
          <w:sz w:val="24"/>
          <w:szCs w:val="24"/>
        </w:rPr>
        <w:t>18</w:t>
      </w:r>
      <w:r>
        <w:rPr>
          <w:rFonts w:ascii="Times New Roman" w:hAnsi="Times New Roman" w:cs="Times New Roman"/>
          <w:sz w:val="24"/>
          <w:szCs w:val="24"/>
        </w:rPr>
        <w:t>)</w:t>
      </w: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w:t>
      </w:r>
      <w:r>
        <w:rPr>
          <w:rFonts w:ascii="Times New Roman" w:hAnsi="Times New Roman" w:cs="Times New Roman"/>
          <w:i/>
          <w:sz w:val="24"/>
          <w:szCs w:val="24"/>
        </w:rPr>
        <w:t>q</w:t>
      </w:r>
      <w:r>
        <w:rPr>
          <w:rFonts w:ascii="Times New Roman" w:hAnsi="Times New Roman" w:cs="Times New Roman"/>
          <w:sz w:val="24"/>
          <w:szCs w:val="24"/>
        </w:rPr>
        <w:t xml:space="preserve"> is the amount of </w:t>
      </w:r>
      <w:r>
        <w:rPr>
          <w:rFonts w:ascii="Times New Roman" w:hAnsi="Times New Roman" w:cs="Times New Roman"/>
          <w:noProof/>
          <w:sz w:val="24"/>
          <w:szCs w:val="24"/>
        </w:rPr>
        <w:t>EDDBP</w:t>
      </w:r>
      <w:r>
        <w:rPr>
          <w:rFonts w:ascii="Times New Roman" w:hAnsi="Times New Roman" w:cs="Times New Roman"/>
          <w:sz w:val="24"/>
          <w:szCs w:val="24"/>
        </w:rPr>
        <w:t xml:space="preserve"> adsorbed during the time </w:t>
      </w:r>
      <w:r>
        <w:rPr>
          <w:rFonts w:ascii="Times New Roman" w:hAnsi="Times New Roman" w:cs="Times New Roman"/>
          <w:i/>
          <w:sz w:val="24"/>
          <w:szCs w:val="24"/>
        </w:rPr>
        <w:t>t</w:t>
      </w:r>
      <w:r>
        <w:rPr>
          <w:rFonts w:ascii="Times New Roman" w:hAnsi="Times New Roman" w:cs="Times New Roman"/>
          <w:sz w:val="24"/>
          <w:szCs w:val="24"/>
        </w:rPr>
        <w:t>, α</w:t>
      </w:r>
      <w:r>
        <w:rPr>
          <w:rFonts w:ascii="Times New Roman" w:hAnsi="Times New Roman" w:cs="Times New Roman"/>
          <w:sz w:val="24"/>
          <w:szCs w:val="24"/>
          <w:vertAlign w:val="subscript"/>
        </w:rPr>
        <w:t>ir</w:t>
      </w:r>
      <w:r>
        <w:rPr>
          <w:rFonts w:ascii="Times New Roman" w:hAnsi="Times New Roman" w:cs="Times New Roman"/>
          <w:sz w:val="24"/>
          <w:szCs w:val="24"/>
        </w:rPr>
        <w:t xml:space="preserve"> the initial adsorption rate, and </w:t>
      </w:r>
      <w:r>
        <w:rPr>
          <w:rFonts w:ascii="Times New Roman" w:hAnsi="Times New Roman" w:cs="Times New Roman"/>
          <w:i/>
          <w:sz w:val="24"/>
          <w:szCs w:val="24"/>
        </w:rPr>
        <w:sym w:font="Symbol" w:char="F062"/>
      </w:r>
      <w:r>
        <w:rPr>
          <w:rFonts w:ascii="Times New Roman" w:hAnsi="Times New Roman" w:cs="Times New Roman"/>
          <w:sz w:val="24"/>
          <w:szCs w:val="24"/>
        </w:rPr>
        <w:t xml:space="preserve"> is the desorption constant during any one experiment. To simplify Elovich’s equation, Chien and Clayton </w:t>
      </w:r>
      <w:sdt>
        <w:sdtPr>
          <w:rPr>
            <w:rFonts w:ascii="Times New Roman" w:hAnsi="Times New Roman" w:cs="Times New Roman"/>
            <w:sz w:val="24"/>
            <w:szCs w:val="24"/>
          </w:rPr>
          <w:id w:val="1064381584"/>
          <w:citation/>
        </w:sdtPr>
        <w:sdtContent>
          <w:r w:rsidR="00CD26C9">
            <w:rPr>
              <w:rFonts w:ascii="Times New Roman" w:hAnsi="Times New Roman" w:cs="Times New Roman"/>
              <w:sz w:val="24"/>
              <w:szCs w:val="24"/>
            </w:rPr>
            <w:fldChar w:fldCharType="begin"/>
          </w:r>
          <w:r w:rsidR="00CB648C">
            <w:rPr>
              <w:rFonts w:ascii="Times New Roman" w:hAnsi="Times New Roman" w:cs="Times New Roman"/>
              <w:sz w:val="24"/>
              <w:szCs w:val="24"/>
            </w:rPr>
            <w:instrText xml:space="preserve"> CITATION HoY06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[13]</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assumed that </w:t>
      </w:r>
      <w:r>
        <w:rPr>
          <w:rFonts w:ascii="Times New Roman" w:hAnsi="Times New Roman" w:cs="Times New Roman"/>
          <w:i/>
          <w:sz w:val="24"/>
          <w:szCs w:val="24"/>
        </w:rPr>
        <w:sym w:font="Symbol" w:char="F062"/>
      </w:r>
      <w:r>
        <w:rPr>
          <w:rFonts w:ascii="Times New Roman" w:hAnsi="Times New Roman" w:cs="Times New Roman"/>
          <w:sz w:val="24"/>
          <w:szCs w:val="24"/>
        </w:rPr>
        <w:t>α</w:t>
      </w:r>
      <w:r>
        <w:rPr>
          <w:rFonts w:ascii="Times New Roman" w:hAnsi="Times New Roman" w:cs="Times New Roman"/>
          <w:sz w:val="24"/>
          <w:szCs w:val="24"/>
          <w:vertAlign w:val="subscript"/>
        </w:rPr>
        <w:t>ir</w:t>
      </w:r>
      <w:r>
        <w:rPr>
          <w:rFonts w:ascii="Times New Roman" w:hAnsi="Times New Roman" w:cs="Times New Roman"/>
          <w:i/>
          <w:sz w:val="24"/>
          <w:szCs w:val="24"/>
        </w:rPr>
        <w:t>t</w:t>
      </w:r>
      <w:r>
        <w:rPr>
          <w:rFonts w:ascii="Times New Roman" w:hAnsi="Times New Roman" w:cs="Times New Roman"/>
          <w:sz w:val="24"/>
          <w:szCs w:val="24"/>
        </w:rPr>
        <w:sym w:font="Symbol" w:char="F03E"/>
      </w:r>
      <w:r>
        <w:rPr>
          <w:rFonts w:ascii="Times New Roman" w:hAnsi="Times New Roman" w:cs="Times New Roman"/>
          <w:sz w:val="24"/>
          <w:szCs w:val="24"/>
        </w:rPr>
        <w:sym w:font="Symbol" w:char="F03E"/>
      </w:r>
      <w:r>
        <w:rPr>
          <w:rFonts w:ascii="Times New Roman" w:hAnsi="Times New Roman" w:cs="Times New Roman"/>
          <w:sz w:val="24"/>
          <w:szCs w:val="24"/>
        </w:rPr>
        <w:t xml:space="preserve"> 1 and by applying the boundary conditions of </w:t>
      </w:r>
      <w:r>
        <w:rPr>
          <w:rFonts w:ascii="Times New Roman" w:hAnsi="Times New Roman" w:cs="Times New Roman"/>
          <w:i/>
          <w:sz w:val="24"/>
          <w:szCs w:val="24"/>
        </w:rPr>
        <w:t>q</w:t>
      </w:r>
      <w:r>
        <w:rPr>
          <w:rFonts w:ascii="Times New Roman" w:hAnsi="Times New Roman" w:cs="Times New Roman"/>
          <w:sz w:val="24"/>
          <w:szCs w:val="24"/>
        </w:rPr>
        <w:t xml:space="preserve"> = 0 at </w:t>
      </w:r>
      <w:r>
        <w:rPr>
          <w:rFonts w:ascii="Times New Roman" w:hAnsi="Times New Roman" w:cs="Times New Roman"/>
          <w:i/>
          <w:sz w:val="24"/>
          <w:szCs w:val="24"/>
        </w:rPr>
        <w:t>t</w:t>
      </w:r>
      <w:r>
        <w:rPr>
          <w:rFonts w:ascii="Times New Roman" w:hAnsi="Times New Roman" w:cs="Times New Roman"/>
          <w:sz w:val="24"/>
          <w:szCs w:val="24"/>
        </w:rPr>
        <w:t xml:space="preserve"> = 0 and </w:t>
      </w:r>
      <w:r>
        <w:rPr>
          <w:rFonts w:ascii="Times New Roman" w:hAnsi="Times New Roman" w:cs="Times New Roman"/>
          <w:i/>
          <w:sz w:val="24"/>
          <w:szCs w:val="24"/>
        </w:rPr>
        <w:t>q</w:t>
      </w:r>
      <w:r>
        <w:rPr>
          <w:rFonts w:ascii="Times New Roman" w:hAnsi="Times New Roman" w:cs="Times New Roman"/>
          <w:sz w:val="24"/>
          <w:szCs w:val="24"/>
        </w:rPr>
        <w:t xml:space="preserve"> = </w:t>
      </w:r>
      <w:r>
        <w:rPr>
          <w:rFonts w:ascii="Times New Roman" w:hAnsi="Times New Roman" w:cs="Times New Roman"/>
          <w:i/>
          <w:sz w:val="24"/>
          <w:szCs w:val="24"/>
        </w:rPr>
        <w:t>q</w:t>
      </w:r>
      <w:r>
        <w:rPr>
          <w:rFonts w:ascii="Times New Roman" w:hAnsi="Times New Roman" w:cs="Times New Roman"/>
          <w:sz w:val="24"/>
          <w:szCs w:val="24"/>
        </w:rPr>
        <w:t xml:space="preserve"> at </w:t>
      </w:r>
      <w:r>
        <w:rPr>
          <w:rFonts w:ascii="Times New Roman" w:hAnsi="Times New Roman" w:cs="Times New Roman"/>
          <w:i/>
          <w:sz w:val="24"/>
          <w:szCs w:val="24"/>
        </w:rPr>
        <w:t>t</w:t>
      </w:r>
      <w:r>
        <w:rPr>
          <w:rFonts w:ascii="Times New Roman" w:hAnsi="Times New Roman" w:cs="Times New Roman"/>
          <w:sz w:val="24"/>
          <w:szCs w:val="24"/>
        </w:rPr>
        <w:t xml:space="preserve"> = </w:t>
      </w:r>
      <w:r>
        <w:rPr>
          <w:rFonts w:ascii="Times New Roman" w:hAnsi="Times New Roman" w:cs="Times New Roman"/>
          <w:i/>
          <w:sz w:val="24"/>
          <w:szCs w:val="24"/>
        </w:rPr>
        <w:t>t</w:t>
      </w:r>
      <w:r>
        <w:rPr>
          <w:rFonts w:ascii="Times New Roman" w:hAnsi="Times New Roman" w:cs="Times New Roman"/>
          <w:sz w:val="24"/>
          <w:szCs w:val="24"/>
        </w:rPr>
        <w:t>, then Eq. (</w:t>
      </w:r>
      <w:r w:rsidR="00003F15">
        <w:rPr>
          <w:rFonts w:ascii="Times New Roman" w:hAnsi="Times New Roman" w:cs="Times New Roman"/>
          <w:sz w:val="24"/>
          <w:szCs w:val="24"/>
        </w:rPr>
        <w:t>18</w:t>
      </w:r>
      <w:r>
        <w:rPr>
          <w:rFonts w:ascii="Times New Roman" w:hAnsi="Times New Roman" w:cs="Times New Roman"/>
          <w:sz w:val="24"/>
          <w:szCs w:val="24"/>
        </w:rPr>
        <w:t>) becomes Eq. (</w:t>
      </w:r>
      <w:r w:rsidR="00003F15">
        <w:rPr>
          <w:rFonts w:ascii="Times New Roman" w:hAnsi="Times New Roman" w:cs="Times New Roman"/>
          <w:sz w:val="24"/>
          <w:szCs w:val="24"/>
        </w:rPr>
        <w:t>19</w:t>
      </w:r>
      <w:r>
        <w:rPr>
          <w:rFonts w:ascii="Times New Roman" w:hAnsi="Times New Roman" w:cs="Times New Roman"/>
          <w:sz w:val="24"/>
          <w:szCs w:val="24"/>
        </w:rPr>
        <w:t>):</w:t>
      </w:r>
    </w:p>
    <w:p w:rsidR="00D95BB0" w:rsidRDefault="00D95BB0" w:rsidP="00D95BB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q</w:t>
      </w:r>
      <w:r>
        <w:rPr>
          <w:rFonts w:ascii="Times New Roman" w:hAnsi="Times New Roman" w:cs="Times New Roman"/>
          <w:sz w:val="24"/>
          <w:szCs w:val="24"/>
        </w:rPr>
        <w:t xml:space="preserve"> = 1/α</w:t>
      </w:r>
      <w:r>
        <w:rPr>
          <w:rFonts w:ascii="Times New Roman" w:hAnsi="Times New Roman" w:cs="Times New Roman"/>
          <w:sz w:val="24"/>
          <w:szCs w:val="24"/>
          <w:vertAlign w:val="subscript"/>
        </w:rPr>
        <w:t>ir</w:t>
      </w:r>
      <w:r>
        <w:rPr>
          <w:rFonts w:ascii="Times New Roman" w:hAnsi="Times New Roman" w:cs="Times New Roman"/>
          <w:sz w:val="24"/>
          <w:szCs w:val="24"/>
        </w:rPr>
        <w:t>ln(</w:t>
      </w:r>
      <w:r>
        <w:rPr>
          <w:rFonts w:ascii="Times New Roman" w:hAnsi="Times New Roman" w:cs="Times New Roman"/>
          <w:i/>
          <w:sz w:val="24"/>
          <w:szCs w:val="24"/>
        </w:rPr>
        <w:sym w:font="Symbol" w:char="F062"/>
      </w:r>
      <w:r>
        <w:rPr>
          <w:rFonts w:ascii="Times New Roman" w:hAnsi="Times New Roman" w:cs="Times New Roman"/>
          <w:sz w:val="24"/>
          <w:szCs w:val="24"/>
        </w:rPr>
        <w:t>α</w:t>
      </w:r>
      <w:r>
        <w:rPr>
          <w:rFonts w:ascii="Times New Roman" w:hAnsi="Times New Roman" w:cs="Times New Roman"/>
          <w:sz w:val="24"/>
          <w:szCs w:val="24"/>
          <w:vertAlign w:val="subscript"/>
        </w:rPr>
        <w:t>ir</w:t>
      </w:r>
      <w:r>
        <w:rPr>
          <w:rFonts w:ascii="Times New Roman" w:hAnsi="Times New Roman" w:cs="Times New Roman"/>
          <w:sz w:val="24"/>
          <w:szCs w:val="24"/>
        </w:rPr>
        <w:t>) + 1/α</w:t>
      </w:r>
      <w:r>
        <w:rPr>
          <w:rFonts w:ascii="Times New Roman" w:hAnsi="Times New Roman" w:cs="Times New Roman"/>
          <w:sz w:val="24"/>
          <w:szCs w:val="24"/>
          <w:vertAlign w:val="subscript"/>
        </w:rPr>
        <w:t>ir</w:t>
      </w:r>
      <w:r>
        <w:rPr>
          <w:rFonts w:ascii="Times New Roman" w:hAnsi="Times New Roman" w:cs="Times New Roman"/>
          <w:sz w:val="24"/>
          <w:szCs w:val="24"/>
        </w:rPr>
        <w:t>ln(</w:t>
      </w:r>
      <w:r>
        <w:rPr>
          <w:rFonts w:ascii="Times New Roman" w:hAnsi="Times New Roman" w:cs="Times New Roman"/>
          <w:i/>
          <w:sz w:val="24"/>
          <w:szCs w:val="24"/>
        </w:rPr>
        <w:t>t</w:t>
      </w:r>
      <w:r>
        <w:rPr>
          <w:rFonts w:ascii="Times New Roman" w:hAnsi="Times New Roman" w:cs="Times New Roman"/>
          <w:sz w:val="24"/>
          <w:szCs w:val="24"/>
        </w:rPr>
        <w:t>)</w:t>
      </w:r>
      <w:r>
        <w:rPr>
          <w:rFonts w:ascii="Times New Roman" w:hAnsi="Times New Roman" w:cs="Times New Roman"/>
          <w:sz w:val="24"/>
          <w:szCs w:val="24"/>
        </w:rPr>
        <w:tab/>
        <w:t xml:space="preserve">    (</w:t>
      </w:r>
      <w:r w:rsidR="00003F15">
        <w:rPr>
          <w:rFonts w:ascii="Times New Roman" w:hAnsi="Times New Roman" w:cs="Times New Roman"/>
          <w:sz w:val="24"/>
          <w:szCs w:val="24"/>
        </w:rPr>
        <w:t>19</w:t>
      </w:r>
      <w:r>
        <w:rPr>
          <w:rFonts w:ascii="Times New Roman" w:hAnsi="Times New Roman" w:cs="Times New Roman"/>
          <w:sz w:val="24"/>
          <w:szCs w:val="24"/>
        </w:rPr>
        <w:t>)</w:t>
      </w: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Thus, the constants can be obtained from the slope and the intercept of a straight-line plot of </w:t>
      </w:r>
      <w:r>
        <w:rPr>
          <w:rFonts w:ascii="Times New Roman" w:hAnsi="Times New Roman" w:cs="Times New Roman"/>
          <w:i/>
          <w:sz w:val="24"/>
          <w:szCs w:val="24"/>
        </w:rPr>
        <w:t>q</w:t>
      </w:r>
      <w:r>
        <w:rPr>
          <w:rFonts w:ascii="Times New Roman" w:hAnsi="Times New Roman" w:cs="Times New Roman"/>
          <w:sz w:val="24"/>
          <w:szCs w:val="24"/>
        </w:rPr>
        <w:t xml:space="preserve"> against ln(</w:t>
      </w:r>
      <w:r>
        <w:rPr>
          <w:rFonts w:ascii="Times New Roman" w:hAnsi="Times New Roman" w:cs="Times New Roman"/>
          <w:i/>
          <w:sz w:val="24"/>
          <w:szCs w:val="24"/>
        </w:rPr>
        <w:t>t</w:t>
      </w:r>
      <w:r>
        <w:rPr>
          <w:rFonts w:ascii="Times New Roman" w:hAnsi="Times New Roman" w:cs="Times New Roman"/>
          <w:sz w:val="24"/>
          <w:szCs w:val="24"/>
        </w:rPr>
        <w:t>).</w:t>
      </w:r>
    </w:p>
    <w:p w:rsidR="00D95BB0" w:rsidRDefault="00D95BB0" w:rsidP="00D95BB0">
      <w:pPr>
        <w:pStyle w:val="NoSpacing"/>
        <w:spacing w:line="360" w:lineRule="auto"/>
        <w:jc w:val="both"/>
        <w:rPr>
          <w:rFonts w:ascii="Times New Roman" w:hAnsi="Times New Roman" w:cs="Times New Roman"/>
          <w:sz w:val="24"/>
          <w:szCs w:val="24"/>
        </w:rPr>
      </w:pPr>
    </w:p>
    <w:p w:rsidR="00D95BB0" w:rsidRDefault="00D95BB0" w:rsidP="00D95BB0">
      <w:pPr>
        <w:pStyle w:val="NoSpacing"/>
        <w:jc w:val="both"/>
        <w:rPr>
          <w:rFonts w:ascii="Times New Roman" w:hAnsi="Times New Roman" w:cs="Times New Roman"/>
          <w:i/>
          <w:sz w:val="24"/>
          <w:szCs w:val="24"/>
        </w:rPr>
      </w:pPr>
      <w:r>
        <w:rPr>
          <w:rFonts w:ascii="Times New Roman" w:hAnsi="Times New Roman" w:cs="Times New Roman"/>
          <w:i/>
          <w:noProof/>
          <w:sz w:val="24"/>
          <w:szCs w:val="24"/>
        </w:rPr>
        <w:t>Validity</w:t>
      </w:r>
      <w:r>
        <w:rPr>
          <w:rFonts w:ascii="Times New Roman" w:hAnsi="Times New Roman" w:cs="Times New Roman"/>
          <w:i/>
          <w:sz w:val="24"/>
          <w:szCs w:val="24"/>
        </w:rPr>
        <w:t xml:space="preserve"> of theoretical isotherm and kinetic models</w:t>
      </w:r>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applicability of the theoretical isotherm and kinetic models in describing the adsorption process of EDDBP onto SG was further validated using a normalised standard deviation, </w:t>
      </w:r>
      <w:r>
        <w:rPr>
          <w:rFonts w:ascii="Times New Roman" w:hAnsi="Times New Roman" w:cs="Times New Roman"/>
          <w:sz w:val="24"/>
          <w:szCs w:val="24"/>
        </w:rPr>
        <w:sym w:font="Symbol" w:char="F044"/>
      </w:r>
      <w:r>
        <w:rPr>
          <w:rFonts w:ascii="Times New Roman" w:hAnsi="Times New Roman" w:cs="Times New Roman"/>
          <w:i/>
          <w:sz w:val="24"/>
          <w:szCs w:val="24"/>
        </w:rPr>
        <w:t>q</w:t>
      </w:r>
      <w:r>
        <w:rPr>
          <w:rFonts w:ascii="Times New Roman" w:hAnsi="Times New Roman" w:cs="Times New Roman"/>
          <w:sz w:val="24"/>
          <w:szCs w:val="24"/>
        </w:rPr>
        <w:t xml:space="preserve"> (%)</w:t>
      </w:r>
      <w:sdt>
        <w:sdtPr>
          <w:rPr>
            <w:rFonts w:ascii="Times New Roman" w:hAnsi="Times New Roman" w:cs="Times New Roman"/>
            <w:sz w:val="24"/>
            <w:szCs w:val="24"/>
          </w:rPr>
          <w:id w:val="-810862792"/>
          <w:citation/>
        </w:sdtPr>
        <w:sdtContent>
          <w:r w:rsidR="00CD26C9">
            <w:rPr>
              <w:rFonts w:ascii="Times New Roman" w:hAnsi="Times New Roman" w:cs="Times New Roman"/>
              <w:sz w:val="24"/>
              <w:szCs w:val="24"/>
            </w:rPr>
            <w:fldChar w:fldCharType="begin"/>
          </w:r>
          <w:r w:rsidR="00954877">
            <w:rPr>
              <w:rFonts w:ascii="Times New Roman" w:hAnsi="Times New Roman" w:cs="Times New Roman"/>
              <w:sz w:val="24"/>
              <w:szCs w:val="24"/>
            </w:rPr>
            <w:instrText xml:space="preserve"> CITATION Tan08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[15]</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statistical determination </w:t>
      </w:r>
      <w:r>
        <w:rPr>
          <w:rFonts w:ascii="Times New Roman" w:hAnsi="Times New Roman" w:cs="Times New Roman"/>
          <w:sz w:val="24"/>
          <w:szCs w:val="24"/>
        </w:rPr>
        <w:sym w:font="Symbol" w:char="F044"/>
      </w:r>
      <w:r>
        <w:rPr>
          <w:rFonts w:ascii="Times New Roman" w:hAnsi="Times New Roman" w:cs="Times New Roman"/>
          <w:i/>
          <w:sz w:val="24"/>
          <w:szCs w:val="24"/>
        </w:rPr>
        <w:t>q</w:t>
      </w:r>
      <w:r>
        <w:rPr>
          <w:rFonts w:ascii="Times New Roman" w:hAnsi="Times New Roman" w:cs="Times New Roman"/>
          <w:sz w:val="24"/>
          <w:szCs w:val="24"/>
        </w:rPr>
        <w:t xml:space="preserve"> (%) is based on a </w:t>
      </w:r>
      <w:r>
        <w:rPr>
          <w:rFonts w:ascii="Times New Roman" w:hAnsi="Times New Roman" w:cs="Times New Roman"/>
          <w:noProof/>
          <w:sz w:val="24"/>
          <w:szCs w:val="24"/>
        </w:rPr>
        <w:t>percentage</w:t>
      </w:r>
      <w:r>
        <w:rPr>
          <w:rFonts w:ascii="Times New Roman" w:hAnsi="Times New Roman" w:cs="Times New Roman"/>
          <w:sz w:val="24"/>
          <w:szCs w:val="24"/>
        </w:rPr>
        <w:t xml:space="preserve"> of the sum of the difference between experimental and theoretical adsorption capacities from the isotherms, or kinetic models, of which was divided by the experimental adsorption capacity and squared, and subsequently divided by the difference between the number of points and unity. It is defined as Eq. (2</w:t>
      </w:r>
      <w:r w:rsidR="00003F15">
        <w:rPr>
          <w:rFonts w:ascii="Times New Roman" w:hAnsi="Times New Roman" w:cs="Times New Roman"/>
          <w:sz w:val="24"/>
          <w:szCs w:val="24"/>
        </w:rPr>
        <w:t>0</w:t>
      </w:r>
      <w:r>
        <w:rPr>
          <w:rFonts w:ascii="Times New Roman" w:hAnsi="Times New Roman" w:cs="Times New Roman"/>
          <w:sz w:val="24"/>
          <w:szCs w:val="24"/>
        </w:rPr>
        <w:t>):</w:t>
      </w:r>
    </w:p>
    <w:p w:rsidR="00D95BB0" w:rsidRDefault="00D95BB0" w:rsidP="00D95BB0">
      <w:pPr>
        <w:pStyle w:val="NoSpacing"/>
        <w:spacing w:line="480" w:lineRule="auto"/>
        <w:jc w:val="both"/>
        <w:rPr>
          <w:rFonts w:ascii="Times New Roman" w:hAnsi="Times New Roman" w:cs="Times New Roman"/>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 xml:space="preserve">∆q </m:t>
        </m:r>
        <m:d>
          <m:dPr>
            <m:ctrlPr>
              <w:rPr>
                <w:rFonts w:ascii="Cambria Math" w:hAnsi="Cambria Math" w:cs="Times New Roman"/>
                <w:i/>
                <w:sz w:val="24"/>
                <w:szCs w:val="24"/>
              </w:rPr>
            </m:ctrlPr>
          </m:dPr>
          <m:e>
            <m:r>
              <w:rPr>
                <w:rFonts w:ascii="Cambria Math" w:hAnsi="Cambria Math" w:cs="Times New Roman"/>
                <w:sz w:val="24"/>
                <w:szCs w:val="24"/>
              </w:rPr>
              <m:t>%</m:t>
            </m:r>
          </m:e>
        </m:d>
      </m:oMath>
      <w:r>
        <w:rPr>
          <w:rFonts w:ascii="Times New Roman" w:eastAsiaTheme="minorEastAsia" w:hAnsi="Times New Roman" w:cs="Times New Roman"/>
          <w:sz w:val="24"/>
          <w:szCs w:val="24"/>
        </w:rPr>
        <w:t xml:space="preserve"> = 100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e,exp</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e,cal</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e,exp</m:t>
                            </m:r>
                          </m:sub>
                        </m:sSub>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N-1</m:t>
                </m:r>
              </m:den>
            </m:f>
          </m:e>
        </m:rad>
      </m:oMath>
      <w:r>
        <w:rPr>
          <w:rFonts w:ascii="Times New Roman" w:eastAsiaTheme="minorEastAsia" w:hAnsi="Times New Roman" w:cs="Times New Roman"/>
          <w:sz w:val="24"/>
          <w:szCs w:val="24"/>
        </w:rPr>
        <w:t>(2</w:t>
      </w:r>
      <w:r w:rsidR="00003F15">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p>
    <w:p w:rsidR="00D95BB0" w:rsidRDefault="00D95BB0" w:rsidP="00D9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N</w:t>
      </w:r>
      <w:r>
        <w:rPr>
          <w:rFonts w:ascii="Times New Roman" w:hAnsi="Times New Roman" w:cs="Times New Roman"/>
          <w:sz w:val="24"/>
          <w:szCs w:val="24"/>
        </w:rPr>
        <w:t xml:space="preserve"> is the number of data points, </w:t>
      </w:r>
      <w:r>
        <w:rPr>
          <w:rFonts w:ascii="Times New Roman" w:hAnsi="Times New Roman" w:cs="Times New Roman"/>
          <w:i/>
          <w:noProof/>
          <w:sz w:val="24"/>
          <w:szCs w:val="24"/>
        </w:rPr>
        <w:t>q</w:t>
      </w:r>
      <w:r>
        <w:rPr>
          <w:rFonts w:ascii="Times New Roman" w:hAnsi="Times New Roman" w:cs="Times New Roman"/>
          <w:noProof/>
          <w:sz w:val="24"/>
          <w:szCs w:val="24"/>
          <w:vertAlign w:val="subscript"/>
        </w:rPr>
        <w:t>e</w:t>
      </w:r>
      <w:r>
        <w:rPr>
          <w:rFonts w:ascii="Times New Roman" w:hAnsi="Times New Roman" w:cs="Times New Roman"/>
          <w:sz w:val="24"/>
          <w:szCs w:val="24"/>
          <w:vertAlign w:val="subscript"/>
        </w:rPr>
        <w:t>,exp</w:t>
      </w:r>
      <w:r>
        <w:rPr>
          <w:rFonts w:ascii="Times New Roman" w:hAnsi="Times New Roman" w:cs="Times New Roman"/>
          <w:sz w:val="24"/>
          <w:szCs w:val="24"/>
        </w:rPr>
        <w:t xml:space="preserve"> and </w:t>
      </w:r>
      <w:r>
        <w:rPr>
          <w:rFonts w:ascii="Times New Roman" w:hAnsi="Times New Roman" w:cs="Times New Roman"/>
          <w:i/>
          <w:noProof/>
          <w:sz w:val="24"/>
          <w:szCs w:val="24"/>
        </w:rPr>
        <w:t>q</w:t>
      </w:r>
      <w:r>
        <w:rPr>
          <w:rFonts w:ascii="Times New Roman" w:hAnsi="Times New Roman" w:cs="Times New Roman"/>
          <w:noProof/>
          <w:sz w:val="24"/>
          <w:szCs w:val="24"/>
          <w:vertAlign w:val="subscript"/>
        </w:rPr>
        <w:t>e,cal</w:t>
      </w:r>
      <w:r>
        <w:rPr>
          <w:rFonts w:ascii="Times New Roman" w:hAnsi="Times New Roman" w:cs="Times New Roman"/>
          <w:sz w:val="24"/>
          <w:szCs w:val="24"/>
        </w:rPr>
        <w:t xml:space="preserve"> (mg/g) are the experimental and calculated adsorption capacity, respectively. A low value of </w:t>
      </w:r>
      <w:r>
        <w:rPr>
          <w:rFonts w:ascii="Times New Roman" w:hAnsi="Times New Roman" w:cs="Times New Roman"/>
          <w:sz w:val="24"/>
          <w:szCs w:val="24"/>
        </w:rPr>
        <w:sym w:font="Symbol" w:char="F044"/>
      </w:r>
      <w:r>
        <w:rPr>
          <w:rFonts w:ascii="Times New Roman" w:hAnsi="Times New Roman" w:cs="Times New Roman"/>
          <w:i/>
          <w:sz w:val="24"/>
          <w:szCs w:val="24"/>
        </w:rPr>
        <w:t>q</w:t>
      </w:r>
      <w:r>
        <w:rPr>
          <w:rFonts w:ascii="Times New Roman" w:hAnsi="Times New Roman" w:cs="Times New Roman"/>
          <w:sz w:val="24"/>
          <w:szCs w:val="24"/>
        </w:rPr>
        <w:t xml:space="preserve"> (%) indicates that experimental data fit better into the model. In order to confirm the best-fit model for an adsorption system, there is a need to analyse the data set using the </w:t>
      </w:r>
      <w:r>
        <w:rPr>
          <w:rFonts w:ascii="Times New Roman" w:hAnsi="Times New Roman" w:cs="Times New Roman"/>
          <w:sz w:val="24"/>
          <w:szCs w:val="24"/>
        </w:rPr>
        <w:sym w:font="Symbol" w:char="F044"/>
      </w:r>
      <w:r>
        <w:rPr>
          <w:rFonts w:ascii="Times New Roman" w:hAnsi="Times New Roman" w:cs="Times New Roman"/>
          <w:i/>
          <w:sz w:val="24"/>
          <w:szCs w:val="24"/>
        </w:rPr>
        <w:t>q</w:t>
      </w:r>
      <w:r>
        <w:rPr>
          <w:rFonts w:ascii="Times New Roman" w:hAnsi="Times New Roman" w:cs="Times New Roman"/>
          <w:sz w:val="24"/>
          <w:szCs w:val="24"/>
        </w:rPr>
        <w:t xml:space="preserve"> (%), combined with the values of the determined regression coefficient (</w:t>
      </w: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w:t>
      </w:r>
      <w:sdt>
        <w:sdtPr>
          <w:rPr>
            <w:rFonts w:ascii="Times New Roman" w:hAnsi="Times New Roman" w:cs="Times New Roman"/>
            <w:sz w:val="24"/>
            <w:szCs w:val="24"/>
          </w:rPr>
          <w:id w:val="1521665955"/>
          <w:citation/>
        </w:sdtPr>
        <w:sdtContent>
          <w:r w:rsidR="00CD26C9">
            <w:rPr>
              <w:rFonts w:ascii="Times New Roman" w:hAnsi="Times New Roman" w:cs="Times New Roman"/>
              <w:sz w:val="24"/>
              <w:szCs w:val="24"/>
            </w:rPr>
            <w:fldChar w:fldCharType="begin"/>
          </w:r>
          <w:r w:rsidR="0041666A">
            <w:rPr>
              <w:rFonts w:ascii="Times New Roman" w:hAnsi="Times New Roman" w:cs="Times New Roman"/>
              <w:sz w:val="24"/>
              <w:szCs w:val="24"/>
            </w:rPr>
            <w:instrText xml:space="preserve"> CITATION Vim09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[16]</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D95BB0" w:rsidRDefault="00D95BB0" w:rsidP="00D95B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temperature dependence of adsorption process is associated with changes in several thermodynamic parameters such as standard free energy (</w:t>
      </w:r>
      <w:r>
        <w:rPr>
          <w:rFonts w:ascii="Times New Roman" w:hAnsi="Times New Roman" w:cs="Times New Roman"/>
          <w:sz w:val="24"/>
          <w:szCs w:val="24"/>
        </w:rPr>
        <w:sym w:font="Symbol" w:char="F044"/>
      </w:r>
      <w:r>
        <w:rPr>
          <w:rFonts w:ascii="Times New Roman" w:hAnsi="Times New Roman" w:cs="Times New Roman"/>
          <w:sz w:val="24"/>
          <w:szCs w:val="24"/>
        </w:rPr>
        <w:t>G</w:t>
      </w:r>
      <w:r>
        <w:rPr>
          <w:rFonts w:ascii="Times New Roman" w:hAnsi="Times New Roman" w:cs="Times New Roman"/>
          <w:sz w:val="24"/>
          <w:szCs w:val="24"/>
          <w:vertAlign w:val="superscript"/>
        </w:rPr>
        <w:t>o</w:t>
      </w:r>
      <w:r>
        <w:rPr>
          <w:rFonts w:ascii="Times New Roman" w:hAnsi="Times New Roman" w:cs="Times New Roman"/>
          <w:sz w:val="24"/>
          <w:szCs w:val="24"/>
        </w:rPr>
        <w:t>), enthalpy (</w:t>
      </w:r>
      <w:r>
        <w:rPr>
          <w:rFonts w:ascii="Times New Roman" w:hAnsi="Times New Roman" w:cs="Times New Roman"/>
          <w:sz w:val="24"/>
          <w:szCs w:val="24"/>
        </w:rPr>
        <w:sym w:font="Symbol" w:char="F044"/>
      </w:r>
      <w:r>
        <w:rPr>
          <w:rFonts w:ascii="Times New Roman" w:hAnsi="Times New Roman" w:cs="Times New Roman"/>
          <w:sz w:val="24"/>
          <w:szCs w:val="24"/>
        </w:rPr>
        <w:t>H</w:t>
      </w:r>
      <w:r>
        <w:rPr>
          <w:rFonts w:ascii="Times New Roman" w:hAnsi="Times New Roman" w:cs="Times New Roman"/>
          <w:sz w:val="24"/>
          <w:szCs w:val="24"/>
          <w:vertAlign w:val="superscript"/>
        </w:rPr>
        <w:t>o</w:t>
      </w:r>
      <w:r>
        <w:rPr>
          <w:rFonts w:ascii="Times New Roman" w:hAnsi="Times New Roman" w:cs="Times New Roman"/>
          <w:sz w:val="24"/>
          <w:szCs w:val="24"/>
        </w:rPr>
        <w:t>) and entropy (</w:t>
      </w:r>
      <w:r>
        <w:rPr>
          <w:rFonts w:ascii="Times New Roman" w:hAnsi="Times New Roman" w:cs="Times New Roman"/>
          <w:sz w:val="24"/>
          <w:szCs w:val="24"/>
        </w:rPr>
        <w:sym w:font="Symbol" w:char="F044"/>
      </w:r>
      <w:r>
        <w:rPr>
          <w:rFonts w:ascii="Times New Roman" w:hAnsi="Times New Roman" w:cs="Times New Roman"/>
          <w:sz w:val="24"/>
          <w:szCs w:val="24"/>
        </w:rPr>
        <w:t>S</w:t>
      </w:r>
      <w:r>
        <w:rPr>
          <w:rFonts w:ascii="Times New Roman" w:hAnsi="Times New Roman" w:cs="Times New Roman"/>
          <w:sz w:val="24"/>
          <w:szCs w:val="24"/>
          <w:vertAlign w:val="superscript"/>
        </w:rPr>
        <w:t>o</w:t>
      </w:r>
      <w:r>
        <w:rPr>
          <w:rFonts w:ascii="Times New Roman" w:hAnsi="Times New Roman" w:cs="Times New Roman"/>
          <w:sz w:val="24"/>
          <w:szCs w:val="24"/>
        </w:rPr>
        <w:t>) of adsorption</w:t>
      </w:r>
      <w:sdt>
        <w:sdtPr>
          <w:rPr>
            <w:rFonts w:ascii="Times New Roman" w:hAnsi="Times New Roman" w:cs="Times New Roman"/>
            <w:sz w:val="24"/>
            <w:szCs w:val="24"/>
          </w:rPr>
          <w:id w:val="1020510355"/>
          <w:citation/>
        </w:sdtPr>
        <w:sdtContent>
          <w:r w:rsidR="00CD26C9">
            <w:rPr>
              <w:rFonts w:ascii="Times New Roman" w:hAnsi="Times New Roman" w:cs="Times New Roman"/>
              <w:sz w:val="24"/>
              <w:szCs w:val="24"/>
            </w:rPr>
            <w:fldChar w:fldCharType="begin"/>
          </w:r>
          <w:r w:rsidR="00D747CB">
            <w:rPr>
              <w:rFonts w:ascii="Times New Roman" w:hAnsi="Times New Roman" w:cs="Times New Roman"/>
              <w:sz w:val="24"/>
              <w:szCs w:val="24"/>
            </w:rPr>
            <w:instrText xml:space="preserve"> CITATION Akb17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[9]</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 Standard free energy (</w:t>
      </w:r>
      <w:r>
        <w:rPr>
          <w:rFonts w:ascii="Times New Roman" w:hAnsi="Times New Roman" w:cs="Times New Roman"/>
          <w:sz w:val="24"/>
          <w:szCs w:val="24"/>
        </w:rPr>
        <w:sym w:font="Symbol" w:char="F044"/>
      </w:r>
      <w:r>
        <w:rPr>
          <w:rFonts w:ascii="Times New Roman" w:hAnsi="Times New Roman" w:cs="Times New Roman"/>
          <w:sz w:val="24"/>
          <w:szCs w:val="24"/>
        </w:rPr>
        <w:t>G</w:t>
      </w:r>
      <w:r>
        <w:rPr>
          <w:rFonts w:ascii="Times New Roman" w:hAnsi="Times New Roman" w:cs="Times New Roman"/>
          <w:sz w:val="24"/>
          <w:szCs w:val="24"/>
          <w:vertAlign w:val="superscript"/>
        </w:rPr>
        <w:t>o</w:t>
      </w:r>
      <w:r>
        <w:rPr>
          <w:rFonts w:ascii="Times New Roman" w:hAnsi="Times New Roman" w:cs="Times New Roman"/>
          <w:sz w:val="24"/>
          <w:szCs w:val="24"/>
        </w:rPr>
        <w:t>) can be calculated using Eq. (2</w:t>
      </w:r>
      <w:r w:rsidR="00003F15">
        <w:rPr>
          <w:rFonts w:ascii="Times New Roman" w:hAnsi="Times New Roman" w:cs="Times New Roman"/>
          <w:sz w:val="24"/>
          <w:szCs w:val="24"/>
        </w:rPr>
        <w:t>1</w:t>
      </w:r>
      <w:r>
        <w:rPr>
          <w:rFonts w:ascii="Times New Roman" w:hAnsi="Times New Roman" w:cs="Times New Roman"/>
          <w:sz w:val="24"/>
          <w:szCs w:val="24"/>
        </w:rPr>
        <w:t>)</w:t>
      </w:r>
      <w:sdt>
        <w:sdtPr>
          <w:rPr>
            <w:rFonts w:ascii="Times New Roman" w:hAnsi="Times New Roman" w:cs="Times New Roman"/>
            <w:sz w:val="24"/>
            <w:szCs w:val="24"/>
          </w:rPr>
          <w:id w:val="642238554"/>
          <w:citation/>
        </w:sdtPr>
        <w:sdtContent>
          <w:r w:rsidR="00CD26C9">
            <w:rPr>
              <w:rFonts w:ascii="Times New Roman" w:hAnsi="Times New Roman" w:cs="Times New Roman"/>
              <w:sz w:val="24"/>
              <w:szCs w:val="24"/>
            </w:rPr>
            <w:fldChar w:fldCharType="begin"/>
          </w:r>
          <w:r w:rsidR="00D747CB">
            <w:rPr>
              <w:rFonts w:ascii="Times New Roman" w:hAnsi="Times New Roman" w:cs="Times New Roman"/>
              <w:sz w:val="24"/>
              <w:szCs w:val="24"/>
            </w:rPr>
            <w:instrText xml:space="preserve"> CITATION Zha15 \l 2057 </w:instrText>
          </w:r>
          <w:r w:rsidR="00CD26C9">
            <w:rPr>
              <w:rFonts w:ascii="Times New Roman" w:hAnsi="Times New Roman" w:cs="Times New Roman"/>
              <w:sz w:val="24"/>
              <w:szCs w:val="24"/>
            </w:rPr>
            <w:fldChar w:fldCharType="separate"/>
          </w:r>
          <w:r w:rsidR="000A4B36" w:rsidRPr="000A4B36">
            <w:rPr>
              <w:rFonts w:ascii="Times New Roman" w:hAnsi="Times New Roman" w:cs="Times New Roman"/>
              <w:noProof/>
              <w:sz w:val="24"/>
              <w:szCs w:val="24"/>
            </w:rPr>
            <w:t>[12]</w:t>
          </w:r>
          <w:r w:rsidR="00CD26C9">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95BB0" w:rsidRDefault="00D95BB0" w:rsidP="00D95BB0">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sym w:font="Symbol" w:char="F044"/>
      </w:r>
      <w:r>
        <w:rPr>
          <w:rFonts w:ascii="Times New Roman" w:hAnsi="Times New Roman" w:cs="Times New Roman"/>
          <w:sz w:val="24"/>
          <w:szCs w:val="24"/>
        </w:rPr>
        <w:t>G</w:t>
      </w:r>
      <w:r>
        <w:rPr>
          <w:rFonts w:ascii="Times New Roman" w:hAnsi="Times New Roman" w:cs="Times New Roman"/>
          <w:sz w:val="24"/>
          <w:szCs w:val="24"/>
          <w:vertAlign w:val="superscript"/>
        </w:rPr>
        <w:t>o</w:t>
      </w:r>
      <w:r>
        <w:rPr>
          <w:rFonts w:ascii="Times New Roman" w:hAnsi="Times New Roman" w:cs="Times New Roman"/>
          <w:sz w:val="24"/>
          <w:szCs w:val="24"/>
        </w:rPr>
        <w:t xml:space="preserve"> = </w:t>
      </w:r>
      <w:r>
        <w:rPr>
          <w:rFonts w:ascii="Times New Roman" w:hAnsi="Times New Roman" w:cs="Times New Roman"/>
          <w:sz w:val="24"/>
          <w:szCs w:val="24"/>
        </w:rPr>
        <w:sym w:font="Symbol" w:char="F02D"/>
      </w:r>
      <w:r>
        <w:rPr>
          <w:rFonts w:ascii="Times New Roman" w:hAnsi="Times New Roman" w:cs="Times New Roman"/>
          <w:i/>
          <w:sz w:val="24"/>
          <w:szCs w:val="24"/>
        </w:rPr>
        <w:t>RT</w:t>
      </w:r>
      <w:r>
        <w:rPr>
          <w:rFonts w:ascii="Times New Roman" w:hAnsi="Times New Roman" w:cs="Times New Roman"/>
          <w:noProof/>
          <w:sz w:val="24"/>
          <w:szCs w:val="24"/>
        </w:rPr>
        <w:t>ln</w:t>
      </w:r>
      <w:r>
        <w:rPr>
          <w:rFonts w:ascii="Times New Roman" w:hAnsi="Times New Roman" w:cs="Times New Roman"/>
          <w:i/>
          <w:noProof/>
          <w:sz w:val="24"/>
          <w:szCs w:val="24"/>
        </w:rPr>
        <w:t>b</w:t>
      </w:r>
      <w:r>
        <w:rPr>
          <w:rFonts w:ascii="Times New Roman" w:hAnsi="Times New Roman" w:cs="Times New Roman"/>
          <w:noProof/>
          <w:sz w:val="24"/>
          <w:szCs w:val="24"/>
        </w:rPr>
        <w:tab/>
      </w:r>
      <w:r>
        <w:rPr>
          <w:rFonts w:ascii="Times New Roman" w:hAnsi="Times New Roman" w:cs="Times New Roman"/>
          <w:noProof/>
          <w:sz w:val="24"/>
          <w:szCs w:val="24"/>
        </w:rPr>
        <w:tab/>
        <w:t xml:space="preserve">               (2</w:t>
      </w:r>
      <w:r w:rsidR="00003F15">
        <w:rPr>
          <w:rFonts w:ascii="Times New Roman" w:hAnsi="Times New Roman" w:cs="Times New Roman"/>
          <w:noProof/>
          <w:sz w:val="24"/>
          <w:szCs w:val="24"/>
        </w:rPr>
        <w:t>1</w:t>
      </w:r>
      <w:r>
        <w:rPr>
          <w:rFonts w:ascii="Times New Roman" w:hAnsi="Times New Roman" w:cs="Times New Roman"/>
          <w:noProof/>
          <w:sz w:val="24"/>
          <w:szCs w:val="24"/>
        </w:rPr>
        <w:t>)</w:t>
      </w:r>
    </w:p>
    <w:p w:rsidR="00D95BB0" w:rsidRDefault="00D95BB0" w:rsidP="00D95BB0">
      <w:pPr>
        <w:pStyle w:val="NoSpacing"/>
        <w:jc w:val="both"/>
        <w:rPr>
          <w:rFonts w:ascii="Times New Roman" w:hAnsi="Times New Roman" w:cs="Times New Roman"/>
          <w:sz w:val="24"/>
          <w:szCs w:val="24"/>
        </w:rPr>
      </w:pPr>
    </w:p>
    <w:p w:rsidR="00D95BB0" w:rsidRDefault="00D95BB0" w:rsidP="00D95BB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R</w:t>
      </w:r>
      <w:r>
        <w:rPr>
          <w:rFonts w:ascii="Times New Roman" w:hAnsi="Times New Roman" w:cs="Times New Roman"/>
          <w:sz w:val="24"/>
          <w:szCs w:val="24"/>
        </w:rPr>
        <w:t xml:space="preserve"> is the universal gas constant, </w:t>
      </w:r>
      <w:r>
        <w:rPr>
          <w:rFonts w:ascii="Times New Roman" w:hAnsi="Times New Roman" w:cs="Times New Roman"/>
          <w:i/>
          <w:sz w:val="24"/>
          <w:szCs w:val="24"/>
        </w:rPr>
        <w:t>T</w:t>
      </w:r>
      <w:r>
        <w:rPr>
          <w:rFonts w:ascii="Times New Roman" w:hAnsi="Times New Roman" w:cs="Times New Roman"/>
          <w:sz w:val="24"/>
          <w:szCs w:val="24"/>
        </w:rPr>
        <w:t xml:space="preserve"> the temperature (K) and </w:t>
      </w:r>
      <w:r>
        <w:rPr>
          <w:rFonts w:ascii="Times New Roman" w:hAnsi="Times New Roman" w:cs="Times New Roman"/>
          <w:i/>
          <w:sz w:val="24"/>
          <w:szCs w:val="24"/>
        </w:rPr>
        <w:t>b</w:t>
      </w:r>
      <w:r>
        <w:rPr>
          <w:rFonts w:ascii="Times New Roman" w:hAnsi="Times New Roman" w:cs="Times New Roman"/>
          <w:sz w:val="24"/>
          <w:szCs w:val="24"/>
        </w:rPr>
        <w:t xml:space="preserve"> the Langmuir constant (</w:t>
      </w:r>
      <w:r>
        <w:rPr>
          <w:rFonts w:ascii="Times New Roman" w:hAnsi="Times New Roman" w:cs="Times New Roman"/>
          <w:i/>
          <w:sz w:val="24"/>
          <w:szCs w:val="24"/>
        </w:rPr>
        <w:t>b</w:t>
      </w:r>
      <w:r>
        <w:rPr>
          <w:rFonts w:ascii="Times New Roman" w:hAnsi="Times New Roman" w:cs="Times New Roman"/>
          <w:sz w:val="24"/>
          <w:szCs w:val="24"/>
        </w:rPr>
        <w:t xml:space="preserve"> = </w:t>
      </w:r>
      <w:r>
        <w:rPr>
          <w:rFonts w:ascii="Times New Roman" w:hAnsi="Times New Roman" w:cs="Times New Roman"/>
          <w:i/>
          <w:sz w:val="24"/>
          <w:szCs w:val="24"/>
        </w:rPr>
        <w:t>K</w:t>
      </w:r>
      <w:r>
        <w:rPr>
          <w:rFonts w:ascii="Times New Roman" w:hAnsi="Times New Roman" w:cs="Times New Roman"/>
          <w:sz w:val="24"/>
          <w:szCs w:val="24"/>
          <w:vertAlign w:val="subscript"/>
        </w:rPr>
        <w:t>L</w:t>
      </w:r>
      <w:r>
        <w:rPr>
          <w:rFonts w:ascii="Times New Roman" w:hAnsi="Times New Roman" w:cs="Times New Roman"/>
          <w:sz w:val="24"/>
          <w:szCs w:val="24"/>
        </w:rPr>
        <w:sym w:font="Symbol" w:char="F0B4"/>
      </w:r>
      <w:r>
        <w:rPr>
          <w:rFonts w:ascii="Times New Roman" w:hAnsi="Times New Roman" w:cs="Times New Roman"/>
          <w:i/>
          <w:noProof/>
          <w:sz w:val="24"/>
          <w:szCs w:val="24"/>
        </w:rPr>
        <w:t>q</w:t>
      </w:r>
      <w:r>
        <w:rPr>
          <w:rFonts w:ascii="Times New Roman" w:hAnsi="Times New Roman" w:cs="Times New Roman"/>
          <w:noProof/>
          <w:sz w:val="24"/>
          <w:szCs w:val="24"/>
          <w:vertAlign w:val="subscript"/>
        </w:rPr>
        <w:t>max</w:t>
      </w:r>
      <w:r>
        <w:rPr>
          <w:rFonts w:ascii="Times New Roman" w:hAnsi="Times New Roman" w:cs="Times New Roman"/>
          <w:sz w:val="24"/>
          <w:szCs w:val="24"/>
        </w:rPr>
        <w:t>). In this work, experiments were carried out at constant temperature (301 K) and hence only the standard free e</w:t>
      </w:r>
      <w:r w:rsidR="00003F15">
        <w:rPr>
          <w:rFonts w:ascii="Times New Roman" w:hAnsi="Times New Roman" w:cs="Times New Roman"/>
          <w:sz w:val="24"/>
          <w:szCs w:val="24"/>
        </w:rPr>
        <w:t>nergy was evaluated using Eq. 21</w:t>
      </w:r>
      <w:r w:rsidR="00F91127">
        <w:rPr>
          <w:rFonts w:ascii="Times New Roman" w:hAnsi="Times New Roman" w:cs="Times New Roman"/>
          <w:sz w:val="24"/>
          <w:szCs w:val="24"/>
        </w:rPr>
        <w:t>.</w:t>
      </w:r>
    </w:p>
    <w:p w:rsidR="00F91127" w:rsidRDefault="00F91127" w:rsidP="00D95BB0">
      <w:pPr>
        <w:pStyle w:val="NoSpacing"/>
        <w:spacing w:line="360" w:lineRule="auto"/>
        <w:jc w:val="both"/>
        <w:rPr>
          <w:rFonts w:ascii="Times New Roman" w:hAnsi="Times New Roman" w:cs="Times New Roman"/>
          <w:sz w:val="24"/>
          <w:szCs w:val="24"/>
        </w:rPr>
      </w:pPr>
    </w:p>
    <w:p w:rsidR="00F64E01" w:rsidRDefault="00F64E01" w:rsidP="00D95BB0">
      <w:pPr>
        <w:pStyle w:val="NoSpacing"/>
        <w:spacing w:line="360" w:lineRule="auto"/>
        <w:jc w:val="both"/>
        <w:rPr>
          <w:rFonts w:ascii="Times New Roman" w:hAnsi="Times New Roman" w:cs="Times New Roman"/>
          <w:sz w:val="24"/>
          <w:szCs w:val="24"/>
        </w:rPr>
      </w:pPr>
    </w:p>
    <w:p w:rsidR="00F64E01" w:rsidRDefault="00F64E01" w:rsidP="00D95BB0">
      <w:pPr>
        <w:pStyle w:val="NoSpacing"/>
        <w:spacing w:line="360" w:lineRule="auto"/>
        <w:jc w:val="both"/>
        <w:rPr>
          <w:rFonts w:ascii="Times New Roman" w:hAnsi="Times New Roman" w:cs="Times New Roman"/>
          <w:sz w:val="24"/>
          <w:szCs w:val="24"/>
        </w:rPr>
      </w:pPr>
    </w:p>
    <w:p w:rsidR="00003F15" w:rsidRDefault="00003F15" w:rsidP="00D95BB0">
      <w:pPr>
        <w:pStyle w:val="NoSpacing"/>
        <w:spacing w:line="360" w:lineRule="auto"/>
        <w:jc w:val="both"/>
        <w:rPr>
          <w:rFonts w:ascii="Times New Roman" w:hAnsi="Times New Roman" w:cs="Times New Roman"/>
          <w:sz w:val="24"/>
          <w:szCs w:val="24"/>
        </w:rPr>
      </w:pPr>
    </w:p>
    <w:p w:rsidR="00F91127" w:rsidRPr="00E82EEA" w:rsidRDefault="00F91127" w:rsidP="00E82EEA">
      <w:pPr>
        <w:pStyle w:val="Heading1"/>
        <w:rPr>
          <w:rFonts w:ascii="Times New Roman" w:hAnsi="Times New Roman" w:cs="Times New Roman"/>
          <w:b/>
          <w:i/>
          <w:sz w:val="24"/>
          <w:szCs w:val="24"/>
        </w:rPr>
      </w:pPr>
      <w:r w:rsidRPr="00E82EEA">
        <w:rPr>
          <w:rFonts w:ascii="Times New Roman" w:hAnsi="Times New Roman" w:cs="Times New Roman"/>
          <w:b/>
          <w:i/>
          <w:color w:val="auto"/>
          <w:sz w:val="24"/>
          <w:szCs w:val="24"/>
        </w:rPr>
        <w:t xml:space="preserve">Characterisation of </w:t>
      </w:r>
      <w:r w:rsidRPr="00E82EEA">
        <w:rPr>
          <w:rFonts w:ascii="Times New Roman" w:hAnsi="Times New Roman" w:cs="Times New Roman"/>
          <w:b/>
          <w:i/>
          <w:noProof/>
          <w:color w:val="auto"/>
          <w:sz w:val="24"/>
          <w:szCs w:val="24"/>
        </w:rPr>
        <w:t>EDDBP</w:t>
      </w:r>
    </w:p>
    <w:p w:rsidR="00F91127" w:rsidRPr="00FF20F7" w:rsidRDefault="00F91127" w:rsidP="00F91127">
      <w:pPr>
        <w:pStyle w:val="NoSpacing"/>
        <w:jc w:val="both"/>
        <w:rPr>
          <w:rFonts w:ascii="Times New Roman" w:hAnsi="Times New Roman" w:cs="Times New Roman"/>
          <w:sz w:val="24"/>
          <w:szCs w:val="24"/>
        </w:rPr>
      </w:pPr>
    </w:p>
    <w:p w:rsidR="00F91127" w:rsidRDefault="00F91127" w:rsidP="00E82EEA">
      <w:pPr>
        <w:pStyle w:val="NoSpacing"/>
        <w:spacing w:line="360" w:lineRule="auto"/>
        <w:ind w:firstLine="720"/>
        <w:jc w:val="both"/>
        <w:rPr>
          <w:rFonts w:ascii="Times New Roman" w:hAnsi="Times New Roman" w:cs="Times New Roman"/>
          <w:sz w:val="24"/>
          <w:szCs w:val="24"/>
        </w:rPr>
      </w:pPr>
      <w:r w:rsidRPr="00FF20F7">
        <w:rPr>
          <w:rFonts w:ascii="Times New Roman" w:eastAsiaTheme="minorEastAsia" w:hAnsi="Times New Roman" w:cs="Times New Roman"/>
          <w:sz w:val="24"/>
          <w:szCs w:val="24"/>
        </w:rPr>
        <w:t xml:space="preserve">The synthesized EDDBP was characterized based on melting point, UV-vis, IR and NMR spectra. The melting point was </w:t>
      </w:r>
      <w:r>
        <w:rPr>
          <w:rFonts w:ascii="Times New Roman" w:eastAsiaTheme="minorEastAsia" w:hAnsi="Times New Roman" w:cs="Times New Roman"/>
          <w:sz w:val="24"/>
          <w:szCs w:val="24"/>
        </w:rPr>
        <w:t>381</w:t>
      </w:r>
      <w:r w:rsidRPr="00FF20F7">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K</w:t>
      </w:r>
      <w:r w:rsidRPr="00FF20F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We have</w:t>
      </w:r>
      <w:r w:rsidRPr="00FF20F7">
        <w:rPr>
          <w:rFonts w:ascii="Times New Roman" w:eastAsiaTheme="minorEastAsia" w:hAnsi="Times New Roman" w:cs="Times New Roman"/>
          <w:sz w:val="24"/>
          <w:szCs w:val="24"/>
        </w:rPr>
        <w:t xml:space="preserve"> previously</w:t>
      </w:r>
      <w:r>
        <w:rPr>
          <w:rFonts w:ascii="Times New Roman" w:eastAsiaTheme="minorEastAsia" w:hAnsi="Times New Roman" w:cs="Times New Roman"/>
          <w:sz w:val="24"/>
          <w:szCs w:val="24"/>
        </w:rPr>
        <w:t xml:space="preserve"> noted</w:t>
      </w:r>
      <w:sdt>
        <w:sdtPr>
          <w:rPr>
            <w:rFonts w:ascii="Times New Roman" w:eastAsiaTheme="minorEastAsia" w:hAnsi="Times New Roman" w:cs="Times New Roman"/>
            <w:sz w:val="24"/>
            <w:szCs w:val="24"/>
          </w:rPr>
          <w:id w:val="-1909760362"/>
          <w:citation/>
        </w:sdtPr>
        <w:sdtContent>
          <w:r w:rsidR="00CD26C9">
            <w:rPr>
              <w:rFonts w:ascii="Times New Roman" w:eastAsiaTheme="minorEastAsia" w:hAnsi="Times New Roman" w:cs="Times New Roman"/>
              <w:sz w:val="24"/>
              <w:szCs w:val="24"/>
            </w:rPr>
            <w:fldChar w:fldCharType="begin"/>
          </w:r>
          <w:r w:rsidR="009B199D">
            <w:rPr>
              <w:rFonts w:ascii="Times New Roman" w:eastAsiaTheme="minorEastAsia" w:hAnsi="Times New Roman" w:cs="Times New Roman"/>
              <w:sz w:val="24"/>
              <w:szCs w:val="24"/>
            </w:rPr>
            <w:instrText xml:space="preserve"> CITATION Uko11 \l 2057  \m Uko12</w:instrText>
          </w:r>
          <w:r w:rsidR="00CD26C9">
            <w:rPr>
              <w:rFonts w:ascii="Times New Roman" w:eastAsiaTheme="minorEastAsia" w:hAnsi="Times New Roman" w:cs="Times New Roman"/>
              <w:sz w:val="24"/>
              <w:szCs w:val="24"/>
            </w:rPr>
            <w:fldChar w:fldCharType="separate"/>
          </w:r>
          <w:r w:rsidR="000A4B36" w:rsidRPr="000A4B36">
            <w:rPr>
              <w:rFonts w:ascii="Times New Roman" w:eastAsiaTheme="minorEastAsia" w:hAnsi="Times New Roman" w:cs="Times New Roman"/>
              <w:noProof/>
              <w:sz w:val="24"/>
              <w:szCs w:val="24"/>
            </w:rPr>
            <w:t>[17, 18]</w:t>
          </w:r>
          <w:r w:rsidR="00CD26C9">
            <w:rPr>
              <w:rFonts w:ascii="Times New Roman" w:eastAsiaTheme="minorEastAsia" w:hAnsi="Times New Roman" w:cs="Times New Roman"/>
              <w:sz w:val="24"/>
              <w:szCs w:val="24"/>
            </w:rPr>
            <w:fldChar w:fldCharType="end"/>
          </w:r>
        </w:sdtContent>
      </w:sdt>
      <w:r w:rsidRPr="00FF20F7">
        <w:rPr>
          <w:rFonts w:ascii="Times New Roman" w:eastAsiaTheme="minorEastAsia" w:hAnsi="Times New Roman" w:cs="Times New Roman"/>
          <w:sz w:val="24"/>
          <w:szCs w:val="24"/>
        </w:rPr>
        <w:t xml:space="preserve">that </w:t>
      </w:r>
      <w:r w:rsidRPr="00FF20F7">
        <w:rPr>
          <w:rFonts w:ascii="Times New Roman" w:eastAsiaTheme="minorEastAsia" w:hAnsi="Times New Roman" w:cs="Times New Roman"/>
          <w:noProof/>
          <w:sz w:val="24"/>
          <w:szCs w:val="24"/>
        </w:rPr>
        <w:t>EDDBP</w:t>
      </w:r>
      <w:r w:rsidRPr="00FF20F7">
        <w:rPr>
          <w:rFonts w:ascii="Times New Roman" w:eastAsiaTheme="minorEastAsia" w:hAnsi="Times New Roman" w:cs="Times New Roman"/>
          <w:sz w:val="24"/>
          <w:szCs w:val="24"/>
        </w:rPr>
        <w:t xml:space="preserve"> exists </w:t>
      </w:r>
      <w:r w:rsidRPr="00FF20F7">
        <w:rPr>
          <w:rFonts w:ascii="Times New Roman" w:hAnsi="Times New Roman" w:cs="Times New Roman"/>
          <w:sz w:val="24"/>
          <w:szCs w:val="24"/>
        </w:rPr>
        <w:t>in three tautomeric forms</w:t>
      </w:r>
      <w:r>
        <w:rPr>
          <w:rFonts w:ascii="Times New Roman" w:hAnsi="Times New Roman" w:cs="Times New Roman"/>
          <w:sz w:val="24"/>
          <w:szCs w:val="24"/>
        </w:rPr>
        <w:t>,</w:t>
      </w:r>
      <w:r w:rsidRPr="00FF20F7">
        <w:rPr>
          <w:rFonts w:ascii="Times New Roman" w:hAnsi="Times New Roman" w:cs="Times New Roman"/>
          <w:sz w:val="24"/>
          <w:szCs w:val="24"/>
        </w:rPr>
        <w:t xml:space="preserve"> keto-imine, enol-imine and keto-amine (Scheme 1</w:t>
      </w:r>
      <w:r>
        <w:rPr>
          <w:rFonts w:ascii="Times New Roman" w:hAnsi="Times New Roman" w:cs="Times New Roman"/>
          <w:sz w:val="24"/>
          <w:szCs w:val="24"/>
        </w:rPr>
        <w:t>)</w:t>
      </w:r>
      <w:r w:rsidRPr="00FF20F7">
        <w:rPr>
          <w:rFonts w:ascii="Times New Roman" w:hAnsi="Times New Roman" w:cs="Times New Roman"/>
          <w:noProof/>
          <w:sz w:val="24"/>
          <w:szCs w:val="24"/>
          <w:lang w:val="en-US"/>
        </w:rPr>
        <w:t>. The UV-vis spectra of EDDBP showed that it</w:t>
      </w:r>
      <w:r>
        <w:rPr>
          <w:rFonts w:ascii="Times New Roman" w:hAnsi="Times New Roman" w:cs="Times New Roman"/>
          <w:noProof/>
          <w:sz w:val="24"/>
          <w:szCs w:val="24"/>
          <w:lang w:val="en-US"/>
        </w:rPr>
        <w:t xml:space="preserve"> has maximum</w:t>
      </w:r>
      <w:r w:rsidRPr="00FF20F7">
        <w:rPr>
          <w:rFonts w:ascii="Times New Roman" w:hAnsi="Times New Roman" w:cs="Times New Roman"/>
          <w:noProof/>
          <w:sz w:val="24"/>
          <w:szCs w:val="24"/>
          <w:lang w:val="en-US"/>
        </w:rPr>
        <w:t xml:space="preserve"> absor</w:t>
      </w:r>
      <w:r>
        <w:rPr>
          <w:rFonts w:ascii="Times New Roman" w:hAnsi="Times New Roman" w:cs="Times New Roman"/>
          <w:noProof/>
          <w:sz w:val="24"/>
          <w:szCs w:val="24"/>
          <w:lang w:val="en-US"/>
        </w:rPr>
        <w:t>ption</w:t>
      </w:r>
      <w:r w:rsidRPr="00FF20F7">
        <w:rPr>
          <w:rFonts w:ascii="Times New Roman" w:hAnsi="Times New Roman" w:cs="Times New Roman"/>
          <w:noProof/>
          <w:sz w:val="24"/>
          <w:szCs w:val="24"/>
          <w:lang w:val="en-US"/>
        </w:rPr>
        <w:t xml:space="preserve"> at 321.9 nm with a shoulder at 237 nm and molar absorptivities </w:t>
      </w:r>
      <w:r>
        <w:rPr>
          <w:rFonts w:ascii="Times New Roman" w:hAnsi="Times New Roman" w:cs="Times New Roman"/>
          <w:noProof/>
          <w:sz w:val="24"/>
          <w:szCs w:val="24"/>
          <w:lang w:val="en-US"/>
        </w:rPr>
        <w:t>of</w:t>
      </w:r>
      <w:r w:rsidRPr="00FF20F7">
        <w:rPr>
          <w:rFonts w:ascii="Times New Roman" w:hAnsi="Times New Roman" w:cs="Times New Roman"/>
          <w:noProof/>
          <w:sz w:val="24"/>
          <w:szCs w:val="24"/>
          <w:lang w:val="en-US"/>
        </w:rPr>
        <w:t xml:space="preserve"> 5.3 × 10</w:t>
      </w:r>
      <w:r w:rsidRPr="00FF20F7">
        <w:rPr>
          <w:rFonts w:ascii="Times New Roman" w:hAnsi="Times New Roman" w:cs="Times New Roman"/>
          <w:noProof/>
          <w:sz w:val="24"/>
          <w:szCs w:val="24"/>
          <w:vertAlign w:val="superscript"/>
          <w:lang w:val="en-US"/>
        </w:rPr>
        <w:t>4</w:t>
      </w:r>
      <w:r w:rsidRPr="00FF20F7">
        <w:rPr>
          <w:rFonts w:ascii="Times New Roman" w:hAnsi="Times New Roman" w:cs="Times New Roman"/>
          <w:noProof/>
          <w:sz w:val="24"/>
          <w:szCs w:val="24"/>
          <w:lang w:val="en-US"/>
        </w:rPr>
        <w:t xml:space="preserve"> and 1.1 × 10</w:t>
      </w:r>
      <w:r w:rsidRPr="00FF20F7">
        <w:rPr>
          <w:rFonts w:ascii="Times New Roman" w:hAnsi="Times New Roman" w:cs="Times New Roman"/>
          <w:noProof/>
          <w:sz w:val="24"/>
          <w:szCs w:val="24"/>
          <w:vertAlign w:val="superscript"/>
          <w:lang w:val="en-US"/>
        </w:rPr>
        <w:t>4</w:t>
      </w:r>
      <w:r w:rsidRPr="00FF20F7">
        <w:rPr>
          <w:rFonts w:ascii="Times New Roman" w:hAnsi="Times New Roman" w:cs="Times New Roman"/>
          <w:noProof/>
          <w:sz w:val="24"/>
          <w:szCs w:val="24"/>
          <w:lang w:val="en-US"/>
        </w:rPr>
        <w:t xml:space="preserve"> L mol</w:t>
      </w:r>
      <w:r w:rsidRPr="00FF20F7">
        <w:rPr>
          <w:rFonts w:ascii="Times New Roman" w:hAnsi="Times New Roman" w:cs="Times New Roman"/>
          <w:noProof/>
          <w:sz w:val="24"/>
          <w:szCs w:val="24"/>
          <w:vertAlign w:val="superscript"/>
          <w:lang w:val="en-US"/>
        </w:rPr>
        <w:sym w:font="Symbol" w:char="F02D"/>
      </w:r>
      <w:r w:rsidRPr="00FF20F7">
        <w:rPr>
          <w:rFonts w:ascii="Times New Roman" w:hAnsi="Times New Roman" w:cs="Times New Roman"/>
          <w:noProof/>
          <w:sz w:val="24"/>
          <w:szCs w:val="24"/>
          <w:vertAlign w:val="superscript"/>
          <w:lang w:val="en-US"/>
        </w:rPr>
        <w:t>1</w:t>
      </w:r>
      <w:r w:rsidRPr="00FF20F7">
        <w:rPr>
          <w:rFonts w:ascii="Times New Roman" w:hAnsi="Times New Roman" w:cs="Times New Roman"/>
          <w:noProof/>
          <w:sz w:val="24"/>
          <w:szCs w:val="24"/>
          <w:lang w:val="en-US"/>
        </w:rPr>
        <w:t xml:space="preserve"> cm</w:t>
      </w:r>
      <w:r w:rsidRPr="00FF20F7">
        <w:rPr>
          <w:rFonts w:ascii="Times New Roman" w:hAnsi="Times New Roman" w:cs="Times New Roman"/>
          <w:noProof/>
          <w:sz w:val="24"/>
          <w:szCs w:val="24"/>
          <w:vertAlign w:val="superscript"/>
          <w:lang w:val="en-US"/>
        </w:rPr>
        <w:sym w:font="Symbol" w:char="F02D"/>
      </w:r>
      <w:r w:rsidRPr="00FF20F7">
        <w:rPr>
          <w:rFonts w:ascii="Times New Roman" w:hAnsi="Times New Roman" w:cs="Times New Roman"/>
          <w:noProof/>
          <w:sz w:val="24"/>
          <w:szCs w:val="24"/>
          <w:vertAlign w:val="superscript"/>
          <w:lang w:val="en-US"/>
        </w:rPr>
        <w:t>1</w:t>
      </w:r>
      <w:r w:rsidRPr="00FF20F7">
        <w:rPr>
          <w:rFonts w:ascii="Times New Roman" w:hAnsi="Times New Roman" w:cs="Times New Roman"/>
          <w:noProof/>
          <w:sz w:val="24"/>
          <w:szCs w:val="24"/>
          <w:lang w:val="en-US"/>
        </w:rPr>
        <w:t xml:space="preserve"> respectively. Th</w:t>
      </w:r>
      <w:r>
        <w:rPr>
          <w:rFonts w:ascii="Times New Roman" w:hAnsi="Times New Roman" w:cs="Times New Roman"/>
          <w:noProof/>
          <w:sz w:val="24"/>
          <w:szCs w:val="24"/>
          <w:lang w:val="en-US"/>
        </w:rPr>
        <w:t>e</w:t>
      </w:r>
      <w:r w:rsidRPr="00FF20F7">
        <w:rPr>
          <w:rFonts w:ascii="Times New Roman" w:hAnsi="Times New Roman" w:cs="Times New Roman"/>
          <w:noProof/>
          <w:sz w:val="24"/>
          <w:szCs w:val="24"/>
          <w:lang w:val="en-US"/>
        </w:rPr>
        <w:t>s</w:t>
      </w:r>
      <w:r>
        <w:rPr>
          <w:rFonts w:ascii="Times New Roman" w:hAnsi="Times New Roman" w:cs="Times New Roman"/>
          <w:noProof/>
          <w:sz w:val="24"/>
          <w:szCs w:val="24"/>
          <w:lang w:val="en-US"/>
        </w:rPr>
        <w:t>e</w:t>
      </w:r>
      <w:r w:rsidRPr="00FF20F7">
        <w:rPr>
          <w:rFonts w:ascii="Times New Roman" w:hAnsi="Times New Roman" w:cs="Times New Roman"/>
          <w:noProof/>
          <w:sz w:val="24"/>
          <w:szCs w:val="24"/>
          <w:lang w:val="en-US"/>
        </w:rPr>
        <w:t xml:space="preserve"> ha</w:t>
      </w:r>
      <w:r>
        <w:rPr>
          <w:rFonts w:ascii="Times New Roman" w:hAnsi="Times New Roman" w:cs="Times New Roman"/>
          <w:noProof/>
          <w:sz w:val="24"/>
          <w:szCs w:val="24"/>
          <w:lang w:val="en-US"/>
        </w:rPr>
        <w:t>ve</w:t>
      </w:r>
      <w:r w:rsidRPr="00FF20F7">
        <w:rPr>
          <w:rFonts w:ascii="Times New Roman" w:hAnsi="Times New Roman" w:cs="Times New Roman"/>
          <w:noProof/>
          <w:sz w:val="24"/>
          <w:szCs w:val="24"/>
          <w:lang w:val="en-US"/>
        </w:rPr>
        <w:t xml:space="preserve"> been attributed to </w:t>
      </w:r>
      <w:r w:rsidRPr="00FF20F7">
        <w:rPr>
          <w:rFonts w:ascii="Times New Roman" w:hAnsi="Times New Roman" w:cs="Times New Roman"/>
          <w:i/>
          <w:sz w:val="24"/>
          <w:szCs w:val="24"/>
        </w:rPr>
        <w:t>n</w:t>
      </w:r>
      <w:r w:rsidRPr="00FF20F7">
        <w:rPr>
          <w:rFonts w:ascii="Times New Roman" w:hAnsi="Times New Roman" w:cs="Times New Roman"/>
          <w:sz w:val="24"/>
          <w:szCs w:val="24"/>
        </w:rPr>
        <w:t xml:space="preserve"> → </w:t>
      </w:r>
      <w:r w:rsidRPr="00FF20F7">
        <w:rPr>
          <w:rFonts w:ascii="Times New Roman" w:hAnsi="Times New Roman" w:cs="Times New Roman"/>
          <w:i/>
          <w:sz w:val="24"/>
          <w:szCs w:val="24"/>
        </w:rPr>
        <w:t>π</w:t>
      </w:r>
      <w:r w:rsidRPr="00FF20F7">
        <w:rPr>
          <w:rFonts w:ascii="Times New Roman" w:hAnsi="Times New Roman" w:cs="Times New Roman"/>
          <w:sz w:val="24"/>
          <w:szCs w:val="24"/>
        </w:rPr>
        <w:t xml:space="preserve">* and </w:t>
      </w:r>
      <w:r w:rsidRPr="00FF20F7">
        <w:rPr>
          <w:rFonts w:ascii="Times New Roman" w:hAnsi="Times New Roman" w:cs="Times New Roman"/>
          <w:i/>
          <w:sz w:val="24"/>
          <w:szCs w:val="24"/>
        </w:rPr>
        <w:t>π</w:t>
      </w:r>
      <w:r w:rsidRPr="00FF20F7">
        <w:rPr>
          <w:rFonts w:ascii="Times New Roman" w:hAnsi="Times New Roman" w:cs="Times New Roman"/>
          <w:sz w:val="24"/>
          <w:szCs w:val="24"/>
        </w:rPr>
        <w:t xml:space="preserve"> → </w:t>
      </w:r>
      <w:r w:rsidRPr="00FF20F7">
        <w:rPr>
          <w:rFonts w:ascii="Times New Roman" w:hAnsi="Times New Roman" w:cs="Times New Roman"/>
          <w:i/>
          <w:sz w:val="24"/>
          <w:szCs w:val="24"/>
        </w:rPr>
        <w:t>π</w:t>
      </w:r>
      <w:r w:rsidRPr="00FF20F7">
        <w:rPr>
          <w:rFonts w:ascii="Times New Roman" w:hAnsi="Times New Roman" w:cs="Times New Roman"/>
          <w:sz w:val="24"/>
          <w:szCs w:val="24"/>
        </w:rPr>
        <w:t>* transitions</w:t>
      </w:r>
      <w:r>
        <w:rPr>
          <w:rFonts w:ascii="Times New Roman" w:hAnsi="Times New Roman" w:cs="Times New Roman"/>
          <w:sz w:val="24"/>
          <w:szCs w:val="24"/>
        </w:rPr>
        <w:t xml:space="preserve"> respectively</w:t>
      </w:r>
      <w:r w:rsidRPr="00FF20F7">
        <w:rPr>
          <w:rFonts w:ascii="Times New Roman" w:hAnsi="Times New Roman" w:cs="Times New Roman"/>
          <w:sz w:val="24"/>
          <w:szCs w:val="24"/>
        </w:rPr>
        <w:t>.</w:t>
      </w:r>
    </w:p>
    <w:p w:rsidR="00E82EEA" w:rsidRDefault="00E82EEA" w:rsidP="00E82EEA">
      <w:pPr>
        <w:pStyle w:val="NoSpacing"/>
        <w:spacing w:line="360" w:lineRule="auto"/>
        <w:ind w:firstLine="720"/>
        <w:jc w:val="both"/>
        <w:rPr>
          <w:rFonts w:ascii="Times New Roman" w:hAnsi="Times New Roman" w:cs="Times New Roman"/>
          <w:noProof/>
          <w:sz w:val="24"/>
          <w:szCs w:val="24"/>
          <w:lang w:val="en-US"/>
        </w:rPr>
      </w:pPr>
      <w:r w:rsidRPr="00FF20F7">
        <w:rPr>
          <w:rFonts w:ascii="Times New Roman" w:hAnsi="Times New Roman" w:cs="Times New Roman"/>
          <w:sz w:val="24"/>
          <w:szCs w:val="24"/>
        </w:rPr>
        <w:t>T</w:t>
      </w:r>
      <w:r>
        <w:rPr>
          <w:rFonts w:ascii="Times New Roman" w:hAnsi="Times New Roman" w:cs="Times New Roman"/>
          <w:sz w:val="24"/>
          <w:szCs w:val="24"/>
        </w:rPr>
        <w:t>able 1 shows t</w:t>
      </w:r>
      <w:r w:rsidRPr="00FF20F7">
        <w:rPr>
          <w:rFonts w:ascii="Times New Roman" w:hAnsi="Times New Roman" w:cs="Times New Roman"/>
          <w:sz w:val="24"/>
          <w:szCs w:val="24"/>
        </w:rPr>
        <w:t>he essential peaks of</w:t>
      </w:r>
      <w:r>
        <w:rPr>
          <w:rFonts w:ascii="Times New Roman" w:hAnsi="Times New Roman" w:cs="Times New Roman"/>
          <w:sz w:val="24"/>
          <w:szCs w:val="24"/>
        </w:rPr>
        <w:t xml:space="preserve"> the </w:t>
      </w:r>
      <w:r w:rsidRPr="00FF20F7">
        <w:rPr>
          <w:rFonts w:ascii="Times New Roman" w:hAnsi="Times New Roman" w:cs="Times New Roman"/>
          <w:sz w:val="24"/>
          <w:szCs w:val="24"/>
        </w:rPr>
        <w:t xml:space="preserve">FTIR spectra </w:t>
      </w:r>
      <w:r>
        <w:rPr>
          <w:rFonts w:ascii="Times New Roman" w:hAnsi="Times New Roman" w:cs="Times New Roman"/>
          <w:sz w:val="24"/>
          <w:szCs w:val="24"/>
        </w:rPr>
        <w:t>of</w:t>
      </w:r>
      <w:r w:rsidRPr="00FF20F7">
        <w:rPr>
          <w:rFonts w:ascii="Times New Roman" w:hAnsi="Times New Roman" w:cs="Times New Roman"/>
          <w:sz w:val="24"/>
          <w:szCs w:val="24"/>
        </w:rPr>
        <w:t xml:space="preserve"> EDDBP</w:t>
      </w:r>
      <w:r>
        <w:rPr>
          <w:rFonts w:ascii="Times New Roman" w:hAnsi="Times New Roman" w:cs="Times New Roman"/>
          <w:sz w:val="24"/>
          <w:szCs w:val="24"/>
        </w:rPr>
        <w:t>.</w:t>
      </w:r>
      <w:r w:rsidRPr="00FF20F7">
        <w:rPr>
          <w:rFonts w:ascii="Times New Roman" w:hAnsi="Times New Roman" w:cs="Times New Roman"/>
          <w:sz w:val="24"/>
          <w:szCs w:val="24"/>
        </w:rPr>
        <w:t xml:space="preserve"> The peak at 3100 cm</w:t>
      </w:r>
      <w:r w:rsidRPr="00FF20F7">
        <w:rPr>
          <w:rFonts w:ascii="Times New Roman" w:hAnsi="Times New Roman" w:cs="Times New Roman"/>
          <w:sz w:val="24"/>
          <w:szCs w:val="24"/>
          <w:vertAlign w:val="superscript"/>
        </w:rPr>
        <w:sym w:font="Symbol" w:char="F02D"/>
      </w:r>
      <w:r w:rsidRPr="00FF20F7">
        <w:rPr>
          <w:rFonts w:ascii="Times New Roman" w:hAnsi="Times New Roman" w:cs="Times New Roman"/>
          <w:sz w:val="24"/>
          <w:szCs w:val="24"/>
          <w:vertAlign w:val="superscript"/>
        </w:rPr>
        <w:t>1</w:t>
      </w:r>
      <w:r w:rsidRPr="00FF20F7">
        <w:rPr>
          <w:rFonts w:ascii="Times New Roman" w:hAnsi="Times New Roman" w:cs="Times New Roman"/>
          <w:sz w:val="24"/>
          <w:szCs w:val="24"/>
        </w:rPr>
        <w:t xml:space="preserve"> was due to hydrogen-bonded OH or NH in </w:t>
      </w:r>
      <w:r w:rsidRPr="00FF20F7">
        <w:rPr>
          <w:rFonts w:ascii="Times New Roman" w:hAnsi="Times New Roman" w:cs="Times New Roman"/>
          <w:noProof/>
          <w:sz w:val="24"/>
          <w:szCs w:val="24"/>
        </w:rPr>
        <w:t>EDDBP</w:t>
      </w:r>
      <w:r w:rsidRPr="00FF20F7">
        <w:rPr>
          <w:rFonts w:ascii="Times New Roman" w:hAnsi="Times New Roman" w:cs="Times New Roman"/>
          <w:sz w:val="24"/>
          <w:szCs w:val="24"/>
        </w:rPr>
        <w:t>. The weak b</w:t>
      </w:r>
      <w:r>
        <w:rPr>
          <w:rFonts w:ascii="Times New Roman" w:hAnsi="Times New Roman" w:cs="Times New Roman"/>
          <w:sz w:val="24"/>
          <w:szCs w:val="24"/>
        </w:rPr>
        <w:t>a</w:t>
      </w:r>
      <w:r w:rsidRPr="00FF20F7">
        <w:rPr>
          <w:rFonts w:ascii="Times New Roman" w:hAnsi="Times New Roman" w:cs="Times New Roman"/>
          <w:sz w:val="24"/>
          <w:szCs w:val="24"/>
        </w:rPr>
        <w:t>nd at 2820 cm</w:t>
      </w:r>
      <w:r w:rsidRPr="00FF20F7">
        <w:rPr>
          <w:rFonts w:ascii="Times New Roman" w:hAnsi="Times New Roman" w:cs="Times New Roman"/>
          <w:sz w:val="24"/>
          <w:szCs w:val="24"/>
          <w:vertAlign w:val="superscript"/>
        </w:rPr>
        <w:sym w:font="Symbol" w:char="F02D"/>
      </w:r>
      <w:r w:rsidRPr="00FF20F7">
        <w:rPr>
          <w:rFonts w:ascii="Times New Roman" w:hAnsi="Times New Roman" w:cs="Times New Roman"/>
          <w:sz w:val="24"/>
          <w:szCs w:val="24"/>
          <w:vertAlign w:val="superscript"/>
        </w:rPr>
        <w:t>1</w:t>
      </w:r>
      <w:r w:rsidRPr="00FF20F7">
        <w:rPr>
          <w:rFonts w:ascii="Times New Roman" w:hAnsi="Times New Roman" w:cs="Times New Roman"/>
          <w:sz w:val="24"/>
          <w:szCs w:val="24"/>
        </w:rPr>
        <w:t xml:space="preserve"> was attributed to CH</w:t>
      </w:r>
      <w:r w:rsidRPr="00FF20F7">
        <w:rPr>
          <w:rFonts w:ascii="Times New Roman" w:hAnsi="Times New Roman" w:cs="Times New Roman"/>
          <w:sz w:val="24"/>
          <w:szCs w:val="24"/>
          <w:vertAlign w:val="subscript"/>
        </w:rPr>
        <w:t>2</w:t>
      </w:r>
      <w:r w:rsidRPr="00FF20F7">
        <w:rPr>
          <w:rFonts w:ascii="Times New Roman" w:hAnsi="Times New Roman" w:cs="Times New Roman"/>
          <w:sz w:val="24"/>
          <w:szCs w:val="24"/>
        </w:rPr>
        <w:t xml:space="preserve"> or CH</w:t>
      </w:r>
      <w:r w:rsidRPr="00FF20F7">
        <w:rPr>
          <w:rFonts w:ascii="Times New Roman" w:hAnsi="Times New Roman" w:cs="Times New Roman"/>
          <w:sz w:val="24"/>
          <w:szCs w:val="24"/>
          <w:vertAlign w:val="subscript"/>
        </w:rPr>
        <w:t>3</w:t>
      </w:r>
      <w:r>
        <w:rPr>
          <w:rFonts w:ascii="Times New Roman" w:hAnsi="Times New Roman" w:cs="Times New Roman"/>
          <w:sz w:val="24"/>
          <w:szCs w:val="24"/>
        </w:rPr>
        <w:t xml:space="preserve"> absorption</w:t>
      </w:r>
      <w:r w:rsidRPr="00FF20F7">
        <w:rPr>
          <w:rFonts w:ascii="Times New Roman" w:hAnsi="Times New Roman" w:cs="Times New Roman"/>
          <w:sz w:val="24"/>
          <w:szCs w:val="24"/>
        </w:rPr>
        <w:t>. The peak at 1625 cm</w:t>
      </w:r>
      <w:r w:rsidRPr="00FF20F7">
        <w:rPr>
          <w:rFonts w:ascii="Times New Roman" w:hAnsi="Times New Roman" w:cs="Times New Roman"/>
          <w:sz w:val="24"/>
          <w:szCs w:val="24"/>
          <w:vertAlign w:val="superscript"/>
        </w:rPr>
        <w:sym w:font="Symbol" w:char="F02D"/>
      </w:r>
      <w:r w:rsidRPr="00FF20F7">
        <w:rPr>
          <w:rFonts w:ascii="Times New Roman" w:hAnsi="Times New Roman" w:cs="Times New Roman"/>
          <w:sz w:val="24"/>
          <w:szCs w:val="24"/>
          <w:vertAlign w:val="superscript"/>
        </w:rPr>
        <w:t>1</w:t>
      </w:r>
      <w:r w:rsidRPr="00FF20F7">
        <w:rPr>
          <w:rFonts w:ascii="Times New Roman" w:hAnsi="Times New Roman" w:cs="Times New Roman"/>
          <w:sz w:val="24"/>
          <w:szCs w:val="24"/>
        </w:rPr>
        <w:t xml:space="preserve"> was associated with stretching </w:t>
      </w:r>
      <w:r>
        <w:rPr>
          <w:rFonts w:ascii="Times New Roman" w:hAnsi="Times New Roman" w:cs="Times New Roman"/>
          <w:sz w:val="24"/>
          <w:szCs w:val="24"/>
        </w:rPr>
        <w:t xml:space="preserve">frequency </w:t>
      </w:r>
      <w:r w:rsidRPr="00FF20F7">
        <w:rPr>
          <w:rFonts w:ascii="Times New Roman" w:hAnsi="Times New Roman" w:cs="Times New Roman"/>
          <w:sz w:val="24"/>
          <w:szCs w:val="24"/>
        </w:rPr>
        <w:t xml:space="preserve">of the C=O </w:t>
      </w:r>
      <w:r w:rsidRPr="00FF20F7">
        <w:rPr>
          <w:rFonts w:ascii="Times New Roman" w:hAnsi="Times New Roman" w:cs="Times New Roman"/>
          <w:noProof/>
          <w:sz w:val="24"/>
          <w:szCs w:val="24"/>
        </w:rPr>
        <w:t>carbonyl</w:t>
      </w:r>
      <w:r w:rsidRPr="00FF20F7">
        <w:rPr>
          <w:rFonts w:ascii="Times New Roman" w:hAnsi="Times New Roman" w:cs="Times New Roman"/>
          <w:sz w:val="24"/>
          <w:szCs w:val="24"/>
        </w:rPr>
        <w:t xml:space="preserve"> group. The presence of a broad peak at 1590 cm</w:t>
      </w:r>
      <w:r w:rsidRPr="00FF20F7">
        <w:rPr>
          <w:rFonts w:ascii="Times New Roman" w:hAnsi="Times New Roman" w:cs="Times New Roman"/>
          <w:sz w:val="24"/>
          <w:szCs w:val="24"/>
          <w:vertAlign w:val="superscript"/>
        </w:rPr>
        <w:sym w:font="Symbol" w:char="F02D"/>
      </w:r>
      <w:r w:rsidRPr="00FF20F7">
        <w:rPr>
          <w:rFonts w:ascii="Times New Roman" w:hAnsi="Times New Roman" w:cs="Times New Roman"/>
          <w:sz w:val="24"/>
          <w:szCs w:val="24"/>
          <w:vertAlign w:val="superscript"/>
        </w:rPr>
        <w:t>1</w:t>
      </w:r>
      <w:r>
        <w:rPr>
          <w:rFonts w:ascii="Times New Roman" w:hAnsi="Times New Roman" w:cs="Times New Roman"/>
          <w:sz w:val="24"/>
          <w:szCs w:val="24"/>
        </w:rPr>
        <w:t>and a</w:t>
      </w:r>
      <w:r w:rsidRPr="00FF20F7">
        <w:rPr>
          <w:rFonts w:ascii="Times New Roman" w:hAnsi="Times New Roman" w:cs="Times New Roman"/>
          <w:sz w:val="24"/>
          <w:szCs w:val="24"/>
        </w:rPr>
        <w:t xml:space="preserve"> strong </w:t>
      </w:r>
      <w:r w:rsidRPr="00FF20F7">
        <w:rPr>
          <w:rFonts w:ascii="Times New Roman" w:hAnsi="Times New Roman" w:cs="Times New Roman"/>
          <w:noProof/>
          <w:sz w:val="24"/>
          <w:szCs w:val="24"/>
        </w:rPr>
        <w:t>peak</w:t>
      </w:r>
      <w:r w:rsidRPr="00FF20F7">
        <w:rPr>
          <w:rFonts w:ascii="Times New Roman" w:hAnsi="Times New Roman" w:cs="Times New Roman"/>
          <w:sz w:val="24"/>
          <w:szCs w:val="24"/>
        </w:rPr>
        <w:t xml:space="preserve"> at 1500 cm</w:t>
      </w:r>
      <w:r w:rsidRPr="00FF20F7">
        <w:rPr>
          <w:rFonts w:ascii="Times New Roman" w:hAnsi="Times New Roman" w:cs="Times New Roman"/>
          <w:sz w:val="24"/>
          <w:szCs w:val="24"/>
          <w:vertAlign w:val="superscript"/>
        </w:rPr>
        <w:sym w:font="Symbol" w:char="F02D"/>
      </w:r>
      <w:r w:rsidRPr="00FF20F7">
        <w:rPr>
          <w:rFonts w:ascii="Times New Roman" w:hAnsi="Times New Roman" w:cs="Times New Roman"/>
          <w:sz w:val="24"/>
          <w:szCs w:val="24"/>
          <w:vertAlign w:val="superscript"/>
        </w:rPr>
        <w:t>1</w:t>
      </w:r>
      <w:r w:rsidRPr="00FF20F7">
        <w:rPr>
          <w:rFonts w:ascii="Times New Roman" w:hAnsi="Times New Roman" w:cs="Times New Roman"/>
          <w:sz w:val="24"/>
          <w:szCs w:val="24"/>
        </w:rPr>
        <w:t xml:space="preserve"> w</w:t>
      </w:r>
      <w:r>
        <w:rPr>
          <w:rFonts w:ascii="Times New Roman" w:hAnsi="Times New Roman" w:cs="Times New Roman"/>
          <w:sz w:val="24"/>
          <w:szCs w:val="24"/>
        </w:rPr>
        <w:t>ere respectively</w:t>
      </w:r>
      <w:r w:rsidRPr="00FF20F7">
        <w:rPr>
          <w:rFonts w:ascii="Times New Roman" w:hAnsi="Times New Roman" w:cs="Times New Roman"/>
          <w:sz w:val="24"/>
          <w:szCs w:val="24"/>
        </w:rPr>
        <w:t xml:space="preserve"> assigned to C=C a</w:t>
      </w:r>
      <w:r>
        <w:rPr>
          <w:rFonts w:ascii="Times New Roman" w:hAnsi="Times New Roman" w:cs="Times New Roman"/>
          <w:sz w:val="24"/>
          <w:szCs w:val="24"/>
        </w:rPr>
        <w:t>nd</w:t>
      </w:r>
      <w:r w:rsidRPr="00FF20F7">
        <w:rPr>
          <w:rFonts w:ascii="Times New Roman" w:hAnsi="Times New Roman" w:cs="Times New Roman"/>
          <w:noProof/>
          <w:sz w:val="24"/>
          <w:szCs w:val="24"/>
        </w:rPr>
        <w:t>C=N</w:t>
      </w:r>
      <w:r>
        <w:rPr>
          <w:rFonts w:ascii="Times New Roman" w:hAnsi="Times New Roman" w:cs="Times New Roman"/>
          <w:sz w:val="24"/>
          <w:szCs w:val="24"/>
        </w:rPr>
        <w:t>vibrations</w:t>
      </w:r>
      <w:r w:rsidRPr="00FF20F7">
        <w:rPr>
          <w:rFonts w:ascii="Times New Roman" w:hAnsi="Times New Roman" w:cs="Times New Roman"/>
          <w:sz w:val="24"/>
          <w:szCs w:val="24"/>
        </w:rPr>
        <w:t xml:space="preserve"> characteristic of Schiff’s bases</w:t>
      </w:r>
      <w:r w:rsidRPr="00FF20F7">
        <w:rPr>
          <w:rFonts w:ascii="Times New Roman" w:hAnsi="Times New Roman" w:cs="Times New Roman"/>
          <w:noProof/>
          <w:sz w:val="24"/>
          <w:szCs w:val="24"/>
          <w:lang w:val="en-US"/>
        </w:rPr>
        <w:t xml:space="preserve">. </w:t>
      </w:r>
    </w:p>
    <w:p w:rsidR="00E82EEA" w:rsidRDefault="00E82EEA" w:rsidP="00E82EEA">
      <w:pPr>
        <w:pStyle w:val="NoSpacing"/>
        <w:spacing w:line="360" w:lineRule="auto"/>
        <w:ind w:firstLine="720"/>
        <w:jc w:val="both"/>
        <w:rPr>
          <w:rFonts w:ascii="Times New Roman" w:hAnsi="Times New Roman" w:cs="Times New Roman"/>
          <w:noProof/>
          <w:sz w:val="24"/>
          <w:szCs w:val="24"/>
          <w:lang w:val="en-US"/>
        </w:rPr>
      </w:pPr>
      <w:r w:rsidRPr="00FF20F7">
        <w:rPr>
          <w:rFonts w:ascii="Times New Roman" w:hAnsi="Times New Roman" w:cs="Times New Roman"/>
          <w:noProof/>
          <w:sz w:val="24"/>
          <w:szCs w:val="24"/>
          <w:lang w:val="en-US"/>
        </w:rPr>
        <w:t>The proton NMR data of EDDBP in CDCl</w:t>
      </w:r>
      <w:r w:rsidRPr="00FF20F7">
        <w:rPr>
          <w:rFonts w:ascii="Times New Roman" w:hAnsi="Times New Roman" w:cs="Times New Roman"/>
          <w:noProof/>
          <w:sz w:val="24"/>
          <w:szCs w:val="24"/>
          <w:vertAlign w:val="subscript"/>
          <w:lang w:val="en-US"/>
        </w:rPr>
        <w:t>3</w:t>
      </w:r>
      <w:r w:rsidRPr="00FF20F7">
        <w:rPr>
          <w:rFonts w:ascii="Times New Roman" w:hAnsi="Times New Roman" w:cs="Times New Roman"/>
          <w:noProof/>
          <w:sz w:val="24"/>
          <w:szCs w:val="24"/>
          <w:lang w:val="en-US"/>
        </w:rPr>
        <w:t xml:space="preserve"> with TMS as an internal reference is given in Table 2. The sharp doublet at 1.87 integrated for 12 protons </w:t>
      </w:r>
      <w:r>
        <w:rPr>
          <w:rFonts w:ascii="Times New Roman" w:hAnsi="Times New Roman" w:cs="Times New Roman"/>
          <w:noProof/>
          <w:sz w:val="24"/>
          <w:szCs w:val="24"/>
          <w:lang w:val="en-US"/>
        </w:rPr>
        <w:t>wa</w:t>
      </w:r>
      <w:r w:rsidRPr="00FF20F7">
        <w:rPr>
          <w:rFonts w:ascii="Times New Roman" w:hAnsi="Times New Roman" w:cs="Times New Roman"/>
          <w:noProof/>
          <w:sz w:val="24"/>
          <w:szCs w:val="24"/>
          <w:lang w:val="en-US"/>
        </w:rPr>
        <w:t>s assigned to the slightly non-equivalent CH</w:t>
      </w:r>
      <w:r w:rsidRPr="00FF20F7">
        <w:rPr>
          <w:rFonts w:ascii="Times New Roman" w:hAnsi="Times New Roman" w:cs="Times New Roman"/>
          <w:noProof/>
          <w:sz w:val="24"/>
          <w:szCs w:val="24"/>
          <w:vertAlign w:val="subscript"/>
          <w:lang w:val="en-US"/>
        </w:rPr>
        <w:t>3</w:t>
      </w:r>
      <w:r w:rsidRPr="00FF20F7">
        <w:rPr>
          <w:rFonts w:ascii="Times New Roman" w:hAnsi="Times New Roman" w:cs="Times New Roman"/>
          <w:noProof/>
          <w:sz w:val="24"/>
          <w:szCs w:val="24"/>
          <w:lang w:val="en-US"/>
        </w:rPr>
        <w:t>C</w:t>
      </w:r>
      <w:r w:rsidRPr="00FF20F7">
        <w:rPr>
          <w:rFonts w:ascii="Times New Roman" w:hAnsi="Times New Roman" w:cs="Times New Roman"/>
          <w:noProof/>
          <w:sz w:val="24"/>
          <w:szCs w:val="24"/>
          <w:lang w:val="en-US"/>
        </w:rPr>
        <w:sym w:font="Symbol" w:char="F02D"/>
      </w:r>
      <w:r w:rsidRPr="00FF20F7">
        <w:rPr>
          <w:rFonts w:ascii="Times New Roman" w:hAnsi="Times New Roman" w:cs="Times New Roman"/>
          <w:noProof/>
          <w:sz w:val="24"/>
          <w:szCs w:val="24"/>
          <w:lang w:val="en-US"/>
        </w:rPr>
        <w:t>N and CH</w:t>
      </w:r>
      <w:r w:rsidRPr="00FF20F7">
        <w:rPr>
          <w:rFonts w:ascii="Times New Roman" w:hAnsi="Times New Roman" w:cs="Times New Roman"/>
          <w:noProof/>
          <w:sz w:val="24"/>
          <w:szCs w:val="24"/>
          <w:vertAlign w:val="subscript"/>
          <w:lang w:val="en-US"/>
        </w:rPr>
        <w:t>3</w:t>
      </w:r>
      <w:r w:rsidRPr="00FF20F7">
        <w:rPr>
          <w:rFonts w:ascii="Times New Roman" w:hAnsi="Times New Roman" w:cs="Times New Roman"/>
          <w:noProof/>
          <w:sz w:val="24"/>
          <w:szCs w:val="24"/>
          <w:lang w:val="en-US"/>
        </w:rPr>
        <w:t>C</w:t>
      </w:r>
      <w:r w:rsidRPr="00FF20F7">
        <w:rPr>
          <w:rFonts w:ascii="Times New Roman" w:hAnsi="Times New Roman" w:cs="Times New Roman"/>
          <w:noProof/>
          <w:sz w:val="24"/>
          <w:szCs w:val="24"/>
          <w:lang w:val="en-US"/>
        </w:rPr>
        <w:sym w:font="Symbol" w:char="F02D"/>
      </w:r>
      <w:r w:rsidRPr="00FF20F7">
        <w:rPr>
          <w:rFonts w:ascii="Times New Roman" w:hAnsi="Times New Roman" w:cs="Times New Roman"/>
          <w:noProof/>
          <w:sz w:val="24"/>
          <w:szCs w:val="24"/>
          <w:lang w:val="en-US"/>
        </w:rPr>
        <w:t xml:space="preserve">O protons. The 4 H, </w:t>
      </w:r>
      <w:r>
        <w:rPr>
          <w:rFonts w:ascii="Times New Roman" w:hAnsi="Times New Roman" w:cs="Times New Roman"/>
          <w:noProof/>
          <w:sz w:val="24"/>
          <w:szCs w:val="24"/>
          <w:lang w:val="en-US"/>
        </w:rPr>
        <w:t>showing as</w:t>
      </w:r>
      <w:r w:rsidRPr="00667D53">
        <w:rPr>
          <w:rFonts w:ascii="Times New Roman" w:hAnsi="Times New Roman" w:cs="Times New Roman"/>
          <w:noProof/>
          <w:sz w:val="24"/>
          <w:szCs w:val="24"/>
          <w:lang w:val="en-US"/>
        </w:rPr>
        <w:t>triplet</w:t>
      </w:r>
      <w:r w:rsidRPr="00FF20F7">
        <w:rPr>
          <w:rFonts w:ascii="Times New Roman" w:hAnsi="Times New Roman" w:cs="Times New Roman"/>
          <w:noProof/>
          <w:sz w:val="24"/>
          <w:szCs w:val="24"/>
          <w:lang w:val="en-US"/>
        </w:rPr>
        <w:t xml:space="preserve"> at 3.</w:t>
      </w:r>
      <w:r>
        <w:rPr>
          <w:rFonts w:ascii="Times New Roman" w:hAnsi="Times New Roman" w:cs="Times New Roman"/>
          <w:noProof/>
          <w:sz w:val="24"/>
          <w:szCs w:val="24"/>
          <w:lang w:val="en-US"/>
        </w:rPr>
        <w:t>3</w:t>
      </w:r>
      <w:r w:rsidRPr="00FF20F7">
        <w:rPr>
          <w:rFonts w:ascii="Times New Roman" w:hAnsi="Times New Roman" w:cs="Times New Roman"/>
          <w:noProof/>
          <w:sz w:val="24"/>
          <w:szCs w:val="24"/>
          <w:lang w:val="en-US"/>
        </w:rPr>
        <w:t xml:space="preserve">9 ppm is due to the ethylene bridge protons whereas the singlet at 4.91 (2H) </w:t>
      </w:r>
      <w:r>
        <w:rPr>
          <w:rFonts w:ascii="Times New Roman" w:hAnsi="Times New Roman" w:cs="Times New Roman"/>
          <w:noProof/>
          <w:sz w:val="24"/>
          <w:szCs w:val="24"/>
          <w:lang w:val="en-US"/>
        </w:rPr>
        <w:t>wa</w:t>
      </w:r>
      <w:r w:rsidRPr="00FF20F7">
        <w:rPr>
          <w:rFonts w:ascii="Times New Roman" w:hAnsi="Times New Roman" w:cs="Times New Roman"/>
          <w:noProof/>
          <w:sz w:val="24"/>
          <w:szCs w:val="24"/>
          <w:lang w:val="en-US"/>
        </w:rPr>
        <w:t>s attributed to the vinyl hydrogens. This is related to the broadband at 10.60 integrated for 2H which likely ar</w:t>
      </w:r>
      <w:r>
        <w:rPr>
          <w:rFonts w:ascii="Times New Roman" w:hAnsi="Times New Roman" w:cs="Times New Roman"/>
          <w:noProof/>
          <w:sz w:val="24"/>
          <w:szCs w:val="24"/>
          <w:lang w:val="en-US"/>
        </w:rPr>
        <w:t>o</w:t>
      </w:r>
      <w:r w:rsidRPr="00FF20F7">
        <w:rPr>
          <w:rFonts w:ascii="Times New Roman" w:hAnsi="Times New Roman" w:cs="Times New Roman"/>
          <w:noProof/>
          <w:sz w:val="24"/>
          <w:szCs w:val="24"/>
          <w:lang w:val="en-US"/>
        </w:rPr>
        <w:t xml:space="preserve">se from the strongly hydrogen-bonded enolic form. This shows that in </w:t>
      </w:r>
      <w:r w:rsidRPr="00667D53">
        <w:rPr>
          <w:rFonts w:ascii="Times New Roman" w:hAnsi="Times New Roman" w:cs="Times New Roman"/>
          <w:noProof/>
          <w:sz w:val="24"/>
          <w:szCs w:val="24"/>
          <w:lang w:val="en-US"/>
        </w:rPr>
        <w:t>CDCl</w:t>
      </w:r>
      <w:r w:rsidRPr="00667D53">
        <w:rPr>
          <w:rFonts w:ascii="Times New Roman" w:hAnsi="Times New Roman" w:cs="Times New Roman"/>
          <w:noProof/>
          <w:sz w:val="24"/>
          <w:szCs w:val="24"/>
          <w:vertAlign w:val="subscript"/>
          <w:lang w:val="en-US"/>
        </w:rPr>
        <w:t>3</w:t>
      </w:r>
      <w:r w:rsidRPr="00FF20F7">
        <w:rPr>
          <w:rFonts w:ascii="Times New Roman" w:hAnsi="Times New Roman" w:cs="Times New Roman"/>
          <w:noProof/>
          <w:sz w:val="24"/>
          <w:szCs w:val="24"/>
          <w:lang w:val="en-US"/>
        </w:rPr>
        <w:t xml:space="preserve"> solvent the structural form of EDDBP is strongly hydrogen bonded.</w:t>
      </w:r>
    </w:p>
    <w:p w:rsidR="00D97E78" w:rsidRDefault="00D97E78" w:rsidP="00D97E78">
      <w:pPr>
        <w:spacing w:line="240" w:lineRule="auto"/>
        <w:jc w:val="both"/>
        <w:rPr>
          <w:rFonts w:ascii="Times New Roman" w:hAnsi="Times New Roman" w:cs="Times New Roman"/>
          <w:sz w:val="24"/>
          <w:szCs w:val="24"/>
        </w:rPr>
      </w:pPr>
    </w:p>
    <w:p w:rsidR="00D97E78" w:rsidRDefault="00D97E78" w:rsidP="00D97E78">
      <w:pPr>
        <w:spacing w:line="240" w:lineRule="auto"/>
        <w:jc w:val="both"/>
        <w:rPr>
          <w:rFonts w:ascii="Times New Roman" w:hAnsi="Times New Roman" w:cs="Times New Roman"/>
          <w:sz w:val="24"/>
          <w:szCs w:val="24"/>
        </w:rPr>
      </w:pPr>
    </w:p>
    <w:p w:rsidR="00D97E78" w:rsidRDefault="00D97E78" w:rsidP="00D97E78">
      <w:pPr>
        <w:spacing w:line="240" w:lineRule="auto"/>
        <w:jc w:val="both"/>
        <w:rPr>
          <w:rFonts w:ascii="Times New Roman" w:hAnsi="Times New Roman" w:cs="Times New Roman"/>
          <w:sz w:val="24"/>
          <w:szCs w:val="24"/>
        </w:rPr>
      </w:pPr>
    </w:p>
    <w:p w:rsidR="00D97E78" w:rsidRDefault="00D97E78" w:rsidP="00D97E78">
      <w:pPr>
        <w:spacing w:line="240" w:lineRule="auto"/>
        <w:jc w:val="both"/>
        <w:rPr>
          <w:rFonts w:ascii="Times New Roman" w:hAnsi="Times New Roman" w:cs="Times New Roman"/>
          <w:sz w:val="24"/>
          <w:szCs w:val="24"/>
        </w:rPr>
      </w:pPr>
    </w:p>
    <w:p w:rsidR="00D97E78" w:rsidRDefault="00D97E78" w:rsidP="00D97E78">
      <w:pPr>
        <w:spacing w:line="240" w:lineRule="auto"/>
        <w:jc w:val="both"/>
        <w:rPr>
          <w:rFonts w:ascii="Times New Roman" w:hAnsi="Times New Roman" w:cs="Times New Roman"/>
          <w:sz w:val="24"/>
          <w:szCs w:val="24"/>
        </w:rPr>
      </w:pPr>
    </w:p>
    <w:p w:rsidR="00D97E78" w:rsidRDefault="00D97E78" w:rsidP="00D97E78">
      <w:pPr>
        <w:spacing w:line="240" w:lineRule="auto"/>
        <w:jc w:val="both"/>
        <w:rPr>
          <w:rFonts w:ascii="Times New Roman" w:hAnsi="Times New Roman" w:cs="Times New Roman"/>
          <w:sz w:val="24"/>
          <w:szCs w:val="24"/>
        </w:rPr>
      </w:pPr>
    </w:p>
    <w:p w:rsidR="00D97E78" w:rsidRDefault="00D97E78" w:rsidP="00D97E78">
      <w:pPr>
        <w:spacing w:line="240" w:lineRule="auto"/>
        <w:jc w:val="both"/>
        <w:rPr>
          <w:rFonts w:ascii="Times New Roman" w:hAnsi="Times New Roman" w:cs="Times New Roman"/>
          <w:sz w:val="24"/>
          <w:szCs w:val="24"/>
        </w:rPr>
      </w:pPr>
    </w:p>
    <w:p w:rsidR="00F64E01" w:rsidRDefault="00F64E01" w:rsidP="00D97E78">
      <w:pPr>
        <w:spacing w:line="240" w:lineRule="auto"/>
        <w:jc w:val="both"/>
        <w:rPr>
          <w:rFonts w:ascii="Times New Roman" w:hAnsi="Times New Roman" w:cs="Times New Roman"/>
          <w:sz w:val="24"/>
          <w:szCs w:val="24"/>
        </w:rPr>
      </w:pPr>
    </w:p>
    <w:p w:rsidR="00F64E01" w:rsidRDefault="00F64E01" w:rsidP="00D97E78">
      <w:pPr>
        <w:spacing w:line="240" w:lineRule="auto"/>
        <w:jc w:val="both"/>
        <w:rPr>
          <w:rFonts w:ascii="Times New Roman" w:hAnsi="Times New Roman" w:cs="Times New Roman"/>
          <w:sz w:val="24"/>
          <w:szCs w:val="24"/>
        </w:rPr>
      </w:pPr>
    </w:p>
    <w:p w:rsidR="00F64E01" w:rsidRDefault="00F64E01" w:rsidP="00D97E78">
      <w:pPr>
        <w:spacing w:line="240" w:lineRule="auto"/>
        <w:jc w:val="both"/>
        <w:rPr>
          <w:rFonts w:ascii="Times New Roman" w:hAnsi="Times New Roman" w:cs="Times New Roman"/>
          <w:sz w:val="24"/>
          <w:szCs w:val="24"/>
        </w:rPr>
      </w:pPr>
    </w:p>
    <w:p w:rsidR="00F64E01" w:rsidRDefault="00F64E01" w:rsidP="00D97E78">
      <w:pPr>
        <w:spacing w:line="240" w:lineRule="auto"/>
        <w:jc w:val="both"/>
        <w:rPr>
          <w:rFonts w:ascii="Times New Roman" w:hAnsi="Times New Roman" w:cs="Times New Roman"/>
          <w:sz w:val="24"/>
          <w:szCs w:val="24"/>
        </w:rPr>
      </w:pPr>
    </w:p>
    <w:p w:rsidR="00D97E78" w:rsidRDefault="00D97E78" w:rsidP="00D97E78">
      <w:pPr>
        <w:spacing w:line="240" w:lineRule="auto"/>
        <w:jc w:val="both"/>
        <w:rPr>
          <w:rFonts w:ascii="Times New Roman" w:hAnsi="Times New Roman" w:cs="Times New Roman"/>
          <w:sz w:val="24"/>
          <w:szCs w:val="24"/>
        </w:rPr>
      </w:pPr>
      <w:r>
        <w:rPr>
          <w:rFonts w:ascii="Times New Roman" w:hAnsi="Times New Roman" w:cs="Times New Roman"/>
          <w:sz w:val="24"/>
          <w:szCs w:val="24"/>
        </w:rPr>
        <w:t>Tables</w:t>
      </w:r>
    </w:p>
    <w:p w:rsidR="00D97E78" w:rsidRDefault="00D97E78" w:rsidP="00D97E78">
      <w:pPr>
        <w:pStyle w:val="NoSpacing"/>
        <w:jc w:val="both"/>
        <w:rPr>
          <w:rFonts w:ascii="Times New Roman" w:hAnsi="Times New Roman" w:cs="Times New Roman"/>
          <w:noProof/>
          <w:sz w:val="24"/>
          <w:szCs w:val="24"/>
          <w:lang w:val="en-US"/>
        </w:rPr>
      </w:pPr>
    </w:p>
    <w:p w:rsidR="00D97E78" w:rsidRDefault="00D97E78" w:rsidP="00D97E78">
      <w:pPr>
        <w:pStyle w:val="No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Table 1</w:t>
      </w:r>
    </w:p>
    <w:p w:rsidR="00EB3CA9" w:rsidRDefault="00EB3CA9" w:rsidP="00D97E78">
      <w:pPr>
        <w:pStyle w:val="No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Infrared absorption bands (cm</w:t>
      </w:r>
      <w:r>
        <w:rPr>
          <w:rFonts w:ascii="Times New Roman" w:hAnsi="Times New Roman" w:cs="Times New Roman"/>
          <w:noProof/>
          <w:sz w:val="24"/>
          <w:szCs w:val="24"/>
          <w:vertAlign w:val="superscript"/>
          <w:lang w:val="en-US"/>
        </w:rPr>
        <w:sym w:font="Symbol" w:char="F02D"/>
      </w:r>
      <w:r>
        <w:rPr>
          <w:rFonts w:ascii="Times New Roman" w:hAnsi="Times New Roman" w:cs="Times New Roman"/>
          <w:noProof/>
          <w:sz w:val="24"/>
          <w:szCs w:val="24"/>
          <w:vertAlign w:val="superscript"/>
          <w:lang w:val="en-US"/>
        </w:rPr>
        <w:t>1</w:t>
      </w:r>
      <w:r>
        <w:rPr>
          <w:rFonts w:ascii="Times New Roman" w:hAnsi="Times New Roman" w:cs="Times New Roman"/>
          <w:noProof/>
          <w:sz w:val="24"/>
          <w:szCs w:val="24"/>
          <w:lang w:val="en-US"/>
        </w:rPr>
        <w:t>) of EDDBP as nujol mull</w:t>
      </w:r>
    </w:p>
    <w:tbl>
      <w:tblPr>
        <w:tblStyle w:val="TableGrid"/>
        <w:tblpPr w:leftFromText="180" w:rightFromText="180" w:vertAnchor="text" w:horzAnchor="margin" w:tblpXSpec="center" w:tblpY="211"/>
        <w:tblW w:w="11509" w:type="dxa"/>
        <w:tblInd w:w="0" w:type="dxa"/>
        <w:tblBorders>
          <w:left w:val="none" w:sz="0" w:space="0" w:color="auto"/>
          <w:right w:val="none" w:sz="0" w:space="0" w:color="auto"/>
          <w:insideH w:val="none" w:sz="0" w:space="0" w:color="auto"/>
          <w:insideV w:val="none" w:sz="0" w:space="0" w:color="auto"/>
        </w:tblBorders>
        <w:tblLook w:val="04A0"/>
      </w:tblPr>
      <w:tblGrid>
        <w:gridCol w:w="1363"/>
        <w:gridCol w:w="710"/>
        <w:gridCol w:w="986"/>
        <w:gridCol w:w="986"/>
        <w:gridCol w:w="962"/>
        <w:gridCol w:w="962"/>
        <w:gridCol w:w="986"/>
        <w:gridCol w:w="889"/>
        <w:gridCol w:w="962"/>
        <w:gridCol w:w="889"/>
        <w:gridCol w:w="962"/>
        <w:gridCol w:w="852"/>
      </w:tblGrid>
      <w:tr w:rsidR="00D97E78" w:rsidTr="00D97E78">
        <w:trPr>
          <w:trHeight w:val="755"/>
        </w:trPr>
        <w:tc>
          <w:tcPr>
            <w:tcW w:w="1363"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sz w:val="24"/>
                <w:szCs w:val="24"/>
              </w:rPr>
            </w:pPr>
            <w:r>
              <w:rPr>
                <w:rFonts w:ascii="Times New Roman" w:hAnsi="Times New Roman" w:cs="Times New Roman"/>
                <w:sz w:val="24"/>
                <w:szCs w:val="24"/>
              </w:rPr>
              <w:t>Assignment</w:t>
            </w:r>
          </w:p>
        </w:tc>
        <w:tc>
          <w:tcPr>
            <w:tcW w:w="710"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OH, from H</w:t>
            </w:r>
            <w:r>
              <w:rPr>
                <w:rFonts w:ascii="Times New Roman" w:hAnsi="Times New Roman" w:cs="Times New Roman"/>
                <w:vertAlign w:val="subscript"/>
              </w:rPr>
              <w:t>2</w:t>
            </w:r>
            <w:r>
              <w:rPr>
                <w:rFonts w:ascii="Times New Roman" w:hAnsi="Times New Roman" w:cs="Times New Roman"/>
              </w:rPr>
              <w:t>O</w:t>
            </w:r>
          </w:p>
        </w:tc>
        <w:tc>
          <w:tcPr>
            <w:tcW w:w="986"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OH</w:t>
            </w:r>
          </w:p>
        </w:tc>
        <w:tc>
          <w:tcPr>
            <w:tcW w:w="986"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NH</w:t>
            </w:r>
          </w:p>
        </w:tc>
        <w:tc>
          <w:tcPr>
            <w:tcW w:w="962"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CH</w:t>
            </w:r>
            <w:r>
              <w:rPr>
                <w:rFonts w:ascii="Times New Roman" w:hAnsi="Times New Roman" w:cs="Times New Roman"/>
                <w:vertAlign w:val="subscript"/>
              </w:rPr>
              <w:t>3</w:t>
            </w:r>
            <w:r>
              <w:rPr>
                <w:rFonts w:ascii="Times New Roman" w:hAnsi="Times New Roman" w:cs="Times New Roman"/>
              </w:rPr>
              <w:t>,</w:t>
            </w:r>
          </w:p>
          <w:p w:rsidR="00D97E78" w:rsidRDefault="00D97E78" w:rsidP="00D97E78">
            <w:pPr>
              <w:pStyle w:val="NoSpacing"/>
              <w:jc w:val="both"/>
              <w:rPr>
                <w:rFonts w:ascii="Times New Roman" w:hAnsi="Times New Roman" w:cs="Times New Roman"/>
              </w:rPr>
            </w:pPr>
            <w:r>
              <w:rPr>
                <w:rFonts w:ascii="Times New Roman" w:hAnsi="Times New Roman" w:cs="Times New Roman"/>
              </w:rPr>
              <w:t>CH</w:t>
            </w:r>
            <w:r>
              <w:rPr>
                <w:rFonts w:ascii="Times New Roman" w:hAnsi="Times New Roman" w:cs="Times New Roman"/>
                <w:vertAlign w:val="subscript"/>
              </w:rPr>
              <w:t>2</w:t>
            </w:r>
          </w:p>
        </w:tc>
        <w:tc>
          <w:tcPr>
            <w:tcW w:w="962"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sym w:font="Symbol" w:char="F03D"/>
            </w:r>
            <w:r>
              <w:rPr>
                <w:rFonts w:ascii="Times New Roman" w:hAnsi="Times New Roman" w:cs="Times New Roman"/>
              </w:rPr>
              <w:sym w:font="Symbol" w:char="F04F"/>
            </w:r>
          </w:p>
        </w:tc>
        <w:tc>
          <w:tcPr>
            <w:tcW w:w="986"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C=C</w:t>
            </w:r>
          </w:p>
        </w:tc>
        <w:tc>
          <w:tcPr>
            <w:tcW w:w="889"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C=N</w:t>
            </w:r>
          </w:p>
        </w:tc>
        <w:tc>
          <w:tcPr>
            <w:tcW w:w="962"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sym w:font="Symbol" w:char="F02D"/>
            </w:r>
            <w:r>
              <w:rPr>
                <w:rFonts w:ascii="Times New Roman" w:hAnsi="Times New Roman" w:cs="Times New Roman"/>
              </w:rPr>
              <w:t>CH</w:t>
            </w:r>
            <w:r>
              <w:rPr>
                <w:rFonts w:ascii="Times New Roman" w:hAnsi="Times New Roman" w:cs="Times New Roman"/>
                <w:vertAlign w:val="subscript"/>
              </w:rPr>
              <w:t>3</w:t>
            </w:r>
          </w:p>
        </w:tc>
        <w:tc>
          <w:tcPr>
            <w:tcW w:w="889"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sym w:font="Symbol" w:char="F02D"/>
            </w:r>
            <w:r>
              <w:rPr>
                <w:rFonts w:ascii="Times New Roman" w:hAnsi="Times New Roman" w:cs="Times New Roman"/>
              </w:rPr>
              <w:t>N</w:t>
            </w:r>
          </w:p>
        </w:tc>
        <w:tc>
          <w:tcPr>
            <w:tcW w:w="962"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sym w:font="Symbol" w:char="F02D"/>
            </w:r>
            <w:r>
              <w:rPr>
                <w:rFonts w:ascii="Times New Roman" w:hAnsi="Times New Roman" w:cs="Times New Roman"/>
              </w:rPr>
              <w:t>O</w:t>
            </w:r>
          </w:p>
        </w:tc>
        <w:tc>
          <w:tcPr>
            <w:tcW w:w="852"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C=C</w:t>
            </w:r>
          </w:p>
        </w:tc>
      </w:tr>
      <w:tr w:rsidR="00D97E78" w:rsidTr="00D97E78">
        <w:trPr>
          <w:trHeight w:val="632"/>
        </w:trPr>
        <w:tc>
          <w:tcPr>
            <w:tcW w:w="1363"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sz w:val="24"/>
                <w:szCs w:val="24"/>
              </w:rPr>
            </w:pPr>
            <w:r>
              <w:rPr>
                <w:rFonts w:ascii="Times New Roman" w:hAnsi="Times New Roman" w:cs="Times New Roman"/>
                <w:sz w:val="24"/>
                <w:szCs w:val="24"/>
              </w:rPr>
              <w:t>EDDBP</w:t>
            </w:r>
          </w:p>
        </w:tc>
        <w:tc>
          <w:tcPr>
            <w:tcW w:w="710"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sz w:val="24"/>
                <w:szCs w:val="24"/>
              </w:rPr>
            </w:pPr>
            <w:r>
              <w:rPr>
                <w:rFonts w:ascii="Times New Roman" w:hAnsi="Times New Roman" w:cs="Times New Roman"/>
                <w:sz w:val="24"/>
                <w:szCs w:val="24"/>
              </w:rPr>
              <w:t>-</w:t>
            </w:r>
          </w:p>
        </w:tc>
        <w:tc>
          <w:tcPr>
            <w:tcW w:w="986"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3100(br)</w:t>
            </w:r>
          </w:p>
        </w:tc>
        <w:tc>
          <w:tcPr>
            <w:tcW w:w="986"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2900(br)</w:t>
            </w:r>
          </w:p>
        </w:tc>
        <w:tc>
          <w:tcPr>
            <w:tcW w:w="962"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2820(w)</w:t>
            </w:r>
          </w:p>
        </w:tc>
        <w:tc>
          <w:tcPr>
            <w:tcW w:w="962"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1625(w)</w:t>
            </w:r>
          </w:p>
        </w:tc>
        <w:tc>
          <w:tcPr>
            <w:tcW w:w="986"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1590(br)</w:t>
            </w:r>
          </w:p>
        </w:tc>
        <w:tc>
          <w:tcPr>
            <w:tcW w:w="889"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1500(s)</w:t>
            </w:r>
          </w:p>
        </w:tc>
        <w:tc>
          <w:tcPr>
            <w:tcW w:w="962"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1440(w)</w:t>
            </w:r>
          </w:p>
          <w:p w:rsidR="00D97E78" w:rsidRDefault="00D97E78" w:rsidP="00D97E78">
            <w:pPr>
              <w:pStyle w:val="NoSpacing"/>
              <w:jc w:val="both"/>
              <w:rPr>
                <w:rFonts w:ascii="Times New Roman" w:hAnsi="Times New Roman" w:cs="Times New Roman"/>
              </w:rPr>
            </w:pPr>
            <w:r>
              <w:rPr>
                <w:rFonts w:ascii="Times New Roman" w:hAnsi="Times New Roman" w:cs="Times New Roman"/>
              </w:rPr>
              <w:t>1355(w)</w:t>
            </w:r>
          </w:p>
        </w:tc>
        <w:tc>
          <w:tcPr>
            <w:tcW w:w="889"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1340(s)</w:t>
            </w:r>
          </w:p>
        </w:tc>
        <w:tc>
          <w:tcPr>
            <w:tcW w:w="962"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1270(s)</w:t>
            </w:r>
          </w:p>
          <w:p w:rsidR="00D97E78" w:rsidRDefault="00D97E78" w:rsidP="00D97E78">
            <w:pPr>
              <w:pStyle w:val="NoSpacing"/>
              <w:jc w:val="both"/>
              <w:rPr>
                <w:rFonts w:ascii="Times New Roman" w:hAnsi="Times New Roman" w:cs="Times New Roman"/>
              </w:rPr>
            </w:pPr>
            <w:r>
              <w:rPr>
                <w:rFonts w:ascii="Times New Roman" w:hAnsi="Times New Roman" w:cs="Times New Roman"/>
              </w:rPr>
              <w:t>1125(w)</w:t>
            </w:r>
          </w:p>
        </w:tc>
        <w:tc>
          <w:tcPr>
            <w:tcW w:w="852" w:type="dxa"/>
            <w:tcBorders>
              <w:top w:val="single" w:sz="4" w:space="0" w:color="auto"/>
              <w:left w:val="nil"/>
              <w:bottom w:val="single" w:sz="4" w:space="0" w:color="auto"/>
              <w:right w:val="nil"/>
            </w:tcBorders>
            <w:hideMark/>
          </w:tcPr>
          <w:p w:rsidR="00D97E78" w:rsidRDefault="00D97E78" w:rsidP="00D97E78">
            <w:pPr>
              <w:pStyle w:val="NoSpacing"/>
              <w:jc w:val="both"/>
              <w:rPr>
                <w:rFonts w:ascii="Times New Roman" w:hAnsi="Times New Roman" w:cs="Times New Roman"/>
              </w:rPr>
            </w:pPr>
            <w:r>
              <w:rPr>
                <w:rFonts w:ascii="Times New Roman" w:hAnsi="Times New Roman" w:cs="Times New Roman"/>
              </w:rPr>
              <w:t>920(w)</w:t>
            </w:r>
          </w:p>
        </w:tc>
      </w:tr>
    </w:tbl>
    <w:p w:rsidR="00D97E78" w:rsidRDefault="00D97E78" w:rsidP="00D97E78">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Note: s = strong, w = weak, br = broad  </w:t>
      </w:r>
    </w:p>
    <w:p w:rsidR="00D97E78" w:rsidRDefault="00D97E78" w:rsidP="00D97E78">
      <w:pPr>
        <w:pStyle w:val="NoSpacing"/>
        <w:jc w:val="both"/>
        <w:rPr>
          <w:rFonts w:ascii="Times New Roman" w:hAnsi="Times New Roman" w:cs="Times New Roman"/>
          <w:sz w:val="24"/>
          <w:szCs w:val="24"/>
        </w:rPr>
      </w:pPr>
    </w:p>
    <w:p w:rsidR="00D97E78" w:rsidRDefault="00D97E78" w:rsidP="00D97E78">
      <w:pPr>
        <w:pStyle w:val="NoSpacing"/>
        <w:jc w:val="both"/>
        <w:rPr>
          <w:rFonts w:ascii="Times New Roman" w:hAnsi="Times New Roman" w:cs="Times New Roman"/>
          <w:sz w:val="24"/>
          <w:szCs w:val="24"/>
        </w:rPr>
      </w:pPr>
    </w:p>
    <w:p w:rsidR="00D97E78" w:rsidRDefault="00D97E78" w:rsidP="00D97E78">
      <w:pPr>
        <w:pStyle w:val="NoSpacing"/>
        <w:jc w:val="both"/>
        <w:rPr>
          <w:rFonts w:ascii="Times New Roman" w:hAnsi="Times New Roman" w:cs="Times New Roman"/>
          <w:sz w:val="24"/>
          <w:szCs w:val="24"/>
        </w:rPr>
      </w:pPr>
      <w:r>
        <w:rPr>
          <w:rFonts w:ascii="Times New Roman" w:hAnsi="Times New Roman" w:cs="Times New Roman"/>
          <w:sz w:val="24"/>
          <w:szCs w:val="24"/>
        </w:rPr>
        <w:t>Table 2</w:t>
      </w:r>
    </w:p>
    <w:p w:rsidR="00D97E78" w:rsidRDefault="00D97E78" w:rsidP="00D97E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Proton magnetic resonance data of EDDBP in CDCl</w:t>
      </w:r>
      <w:r>
        <w:rPr>
          <w:rFonts w:ascii="Times New Roman" w:hAnsi="Times New Roman" w:cs="Times New Roman"/>
          <w:sz w:val="24"/>
          <w:szCs w:val="24"/>
          <w:vertAlign w:val="subscript"/>
        </w:rPr>
        <w:t>3</w:t>
      </w:r>
      <w:r>
        <w:rPr>
          <w:rFonts w:ascii="Times New Roman" w:hAnsi="Times New Roman" w:cs="Times New Roman"/>
          <w:sz w:val="24"/>
          <w:szCs w:val="24"/>
        </w:rPr>
        <w:t xml:space="preserve"> relative to TMS reference</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tblPr>
      <w:tblGrid>
        <w:gridCol w:w="4621"/>
        <w:gridCol w:w="4621"/>
      </w:tblGrid>
      <w:tr w:rsidR="00D97E78" w:rsidTr="00D97E78">
        <w:tc>
          <w:tcPr>
            <w:tcW w:w="4621" w:type="dxa"/>
            <w:tcBorders>
              <w:top w:val="single" w:sz="4" w:space="0" w:color="auto"/>
              <w:left w:val="nil"/>
              <w:bottom w:val="single" w:sz="4" w:space="0" w:color="auto"/>
              <w:right w:val="nil"/>
            </w:tcBorders>
            <w:hideMark/>
          </w:tcPr>
          <w:p w:rsidR="00D97E78" w:rsidRDefault="00D97E78">
            <w:pPr>
              <w:pStyle w:val="NoSpacing"/>
              <w:jc w:val="both"/>
              <w:rPr>
                <w:rFonts w:ascii="Times New Roman" w:hAnsi="Times New Roman" w:cs="Times New Roman"/>
                <w:sz w:val="24"/>
                <w:szCs w:val="24"/>
              </w:rPr>
            </w:pPr>
            <w:r>
              <w:rPr>
                <w:rFonts w:ascii="Times New Roman" w:hAnsi="Times New Roman" w:cs="Times New Roman"/>
                <w:sz w:val="24"/>
                <w:szCs w:val="24"/>
              </w:rPr>
              <w:t>Signal (ppm)</w:t>
            </w:r>
          </w:p>
        </w:tc>
        <w:tc>
          <w:tcPr>
            <w:tcW w:w="4621" w:type="dxa"/>
            <w:tcBorders>
              <w:top w:val="single" w:sz="4" w:space="0" w:color="auto"/>
              <w:left w:val="nil"/>
              <w:bottom w:val="single" w:sz="4" w:space="0" w:color="auto"/>
              <w:right w:val="nil"/>
            </w:tcBorders>
            <w:hideMark/>
          </w:tcPr>
          <w:p w:rsidR="00D97E78" w:rsidRDefault="00D97E78">
            <w:pPr>
              <w:pStyle w:val="NoSpacing"/>
              <w:jc w:val="both"/>
              <w:rPr>
                <w:rFonts w:ascii="Times New Roman" w:hAnsi="Times New Roman" w:cs="Times New Roman"/>
                <w:sz w:val="24"/>
                <w:szCs w:val="24"/>
              </w:rPr>
            </w:pPr>
            <w:r>
              <w:rPr>
                <w:rFonts w:ascii="Times New Roman" w:hAnsi="Times New Roman" w:cs="Times New Roman"/>
                <w:sz w:val="24"/>
                <w:szCs w:val="24"/>
              </w:rPr>
              <w:t>Assignment</w:t>
            </w:r>
          </w:p>
        </w:tc>
      </w:tr>
      <w:tr w:rsidR="00D97E78" w:rsidTr="00D97E78">
        <w:tc>
          <w:tcPr>
            <w:tcW w:w="4621" w:type="dxa"/>
            <w:tcBorders>
              <w:top w:val="single" w:sz="4" w:space="0" w:color="auto"/>
              <w:left w:val="nil"/>
              <w:bottom w:val="nil"/>
              <w:right w:val="nil"/>
            </w:tcBorders>
            <w:hideMark/>
          </w:tcPr>
          <w:p w:rsidR="00D97E78" w:rsidRDefault="00D97E78">
            <w:pPr>
              <w:pStyle w:val="NoSpacing"/>
              <w:jc w:val="both"/>
              <w:rPr>
                <w:rFonts w:ascii="Times New Roman" w:hAnsi="Times New Roman" w:cs="Times New Roman"/>
                <w:sz w:val="24"/>
                <w:szCs w:val="24"/>
              </w:rPr>
            </w:pPr>
            <w:r>
              <w:rPr>
                <w:rFonts w:ascii="Times New Roman" w:hAnsi="Times New Roman" w:cs="Times New Roman"/>
                <w:sz w:val="24"/>
                <w:szCs w:val="24"/>
              </w:rPr>
              <w:t>10.60 (</w:t>
            </w:r>
            <w:r>
              <w:rPr>
                <w:rFonts w:ascii="Times New Roman" w:hAnsi="Times New Roman" w:cs="Times New Roman"/>
                <w:noProof/>
                <w:sz w:val="24"/>
                <w:szCs w:val="24"/>
              </w:rPr>
              <w:t>br</w:t>
            </w:r>
            <w:r>
              <w:rPr>
                <w:rFonts w:ascii="Times New Roman" w:hAnsi="Times New Roman" w:cs="Times New Roman"/>
                <w:sz w:val="24"/>
                <w:szCs w:val="24"/>
              </w:rPr>
              <w:t>) 2 H</w:t>
            </w:r>
          </w:p>
        </w:tc>
        <w:tc>
          <w:tcPr>
            <w:tcW w:w="4621" w:type="dxa"/>
            <w:tcBorders>
              <w:top w:val="single" w:sz="4" w:space="0" w:color="auto"/>
              <w:left w:val="nil"/>
              <w:bottom w:val="nil"/>
              <w:right w:val="nil"/>
            </w:tcBorders>
            <w:hideMark/>
          </w:tcPr>
          <w:p w:rsidR="00D97E78" w:rsidRDefault="00D97E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Sym. O-H, </w:t>
            </w:r>
            <w:r>
              <w:rPr>
                <w:rFonts w:ascii="Times New Roman" w:hAnsi="Times New Roman" w:cs="Times New Roman"/>
                <w:noProof/>
                <w:sz w:val="24"/>
                <w:szCs w:val="24"/>
              </w:rPr>
              <w:t>hydrogen-bonded</w:t>
            </w:r>
          </w:p>
        </w:tc>
      </w:tr>
      <w:tr w:rsidR="00D97E78" w:rsidTr="00D97E78">
        <w:tc>
          <w:tcPr>
            <w:tcW w:w="4621" w:type="dxa"/>
            <w:tcBorders>
              <w:top w:val="nil"/>
              <w:left w:val="nil"/>
              <w:bottom w:val="nil"/>
              <w:right w:val="nil"/>
            </w:tcBorders>
            <w:hideMark/>
          </w:tcPr>
          <w:p w:rsidR="00D97E78" w:rsidRDefault="00D97E78">
            <w:pPr>
              <w:pStyle w:val="NoSpacing"/>
              <w:jc w:val="both"/>
              <w:rPr>
                <w:rFonts w:ascii="Times New Roman" w:hAnsi="Times New Roman" w:cs="Times New Roman"/>
                <w:sz w:val="24"/>
                <w:szCs w:val="24"/>
              </w:rPr>
            </w:pPr>
            <w:r>
              <w:rPr>
                <w:rFonts w:ascii="Times New Roman" w:hAnsi="Times New Roman" w:cs="Times New Roman"/>
                <w:sz w:val="24"/>
                <w:szCs w:val="24"/>
              </w:rPr>
              <w:t>4.91 (s) 2 H</w:t>
            </w:r>
          </w:p>
        </w:tc>
        <w:tc>
          <w:tcPr>
            <w:tcW w:w="4621" w:type="dxa"/>
            <w:tcBorders>
              <w:top w:val="nil"/>
              <w:left w:val="nil"/>
              <w:bottom w:val="nil"/>
              <w:right w:val="nil"/>
            </w:tcBorders>
            <w:hideMark/>
          </w:tcPr>
          <w:p w:rsidR="00D97E78" w:rsidRDefault="00D97E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Sym. =C-H, </w:t>
            </w:r>
            <w:r>
              <w:rPr>
                <w:rFonts w:ascii="Times New Roman" w:hAnsi="Times New Roman" w:cs="Times New Roman"/>
                <w:noProof/>
                <w:sz w:val="24"/>
                <w:szCs w:val="24"/>
              </w:rPr>
              <w:t>methyne</w:t>
            </w:r>
            <w:r>
              <w:rPr>
                <w:rFonts w:ascii="Times New Roman" w:hAnsi="Times New Roman" w:cs="Times New Roman"/>
                <w:sz w:val="24"/>
                <w:szCs w:val="24"/>
              </w:rPr>
              <w:t xml:space="preserve"> protons</w:t>
            </w:r>
          </w:p>
        </w:tc>
      </w:tr>
      <w:tr w:rsidR="00D97E78" w:rsidTr="00D97E78">
        <w:tc>
          <w:tcPr>
            <w:tcW w:w="4621" w:type="dxa"/>
            <w:tcBorders>
              <w:top w:val="nil"/>
              <w:left w:val="nil"/>
              <w:bottom w:val="nil"/>
              <w:right w:val="nil"/>
            </w:tcBorders>
            <w:hideMark/>
          </w:tcPr>
          <w:p w:rsidR="00D97E78" w:rsidRDefault="00D97E78">
            <w:pPr>
              <w:pStyle w:val="NoSpacing"/>
              <w:jc w:val="both"/>
              <w:rPr>
                <w:rFonts w:ascii="Times New Roman" w:hAnsi="Times New Roman" w:cs="Times New Roman"/>
                <w:sz w:val="24"/>
                <w:szCs w:val="24"/>
              </w:rPr>
            </w:pPr>
            <w:r>
              <w:rPr>
                <w:rFonts w:ascii="Times New Roman" w:hAnsi="Times New Roman" w:cs="Times New Roman"/>
                <w:sz w:val="24"/>
                <w:szCs w:val="24"/>
              </w:rPr>
              <w:t>3.39 (t) 4 H</w:t>
            </w:r>
          </w:p>
        </w:tc>
        <w:tc>
          <w:tcPr>
            <w:tcW w:w="4621" w:type="dxa"/>
            <w:tcBorders>
              <w:top w:val="nil"/>
              <w:left w:val="nil"/>
              <w:bottom w:val="nil"/>
              <w:right w:val="nil"/>
            </w:tcBorders>
            <w:hideMark/>
          </w:tcPr>
          <w:p w:rsidR="00D97E78" w:rsidRDefault="00D97E78">
            <w:pPr>
              <w:pStyle w:val="NoSpacing"/>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sym w:font="Symbol" w:char="F02D"/>
            </w:r>
            <w:r>
              <w:rPr>
                <w:rFonts w:ascii="Times New Roman" w:hAnsi="Times New Roman" w:cs="Times New Roman"/>
                <w:sz w:val="24"/>
                <w:szCs w:val="24"/>
              </w:rPr>
              <w:t xml:space="preserve"> CH</w:t>
            </w:r>
            <w:r>
              <w:rPr>
                <w:rFonts w:ascii="Times New Roman" w:hAnsi="Times New Roman" w:cs="Times New Roman"/>
                <w:sz w:val="24"/>
                <w:szCs w:val="24"/>
                <w:vertAlign w:val="subscript"/>
              </w:rPr>
              <w:t>2</w:t>
            </w:r>
            <w:r>
              <w:rPr>
                <w:rFonts w:ascii="Times New Roman" w:hAnsi="Times New Roman" w:cs="Times New Roman"/>
                <w:sz w:val="24"/>
                <w:szCs w:val="24"/>
              </w:rPr>
              <w:t xml:space="preserve">, methylene bridge protons </w:t>
            </w:r>
          </w:p>
        </w:tc>
      </w:tr>
      <w:tr w:rsidR="00D97E78" w:rsidTr="00D97E78">
        <w:tc>
          <w:tcPr>
            <w:tcW w:w="4621" w:type="dxa"/>
            <w:tcBorders>
              <w:top w:val="nil"/>
              <w:left w:val="nil"/>
              <w:bottom w:val="single" w:sz="4" w:space="0" w:color="auto"/>
              <w:right w:val="nil"/>
            </w:tcBorders>
            <w:hideMark/>
          </w:tcPr>
          <w:p w:rsidR="00D97E78" w:rsidRDefault="00D97E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1.87 (d) 12 H </w:t>
            </w:r>
          </w:p>
        </w:tc>
        <w:tc>
          <w:tcPr>
            <w:tcW w:w="4621" w:type="dxa"/>
            <w:tcBorders>
              <w:top w:val="nil"/>
              <w:left w:val="nil"/>
              <w:bottom w:val="single" w:sz="4" w:space="0" w:color="auto"/>
              <w:right w:val="nil"/>
            </w:tcBorders>
            <w:hideMark/>
          </w:tcPr>
          <w:p w:rsidR="00D97E78" w:rsidRDefault="00D97E78">
            <w:pPr>
              <w:pStyle w:val="NoSpacing"/>
              <w:jc w:val="both"/>
              <w:rPr>
                <w:rFonts w:ascii="Times New Roman" w:hAnsi="Times New Roman" w:cs="Times New Roman"/>
                <w:sz w:val="24"/>
                <w:szCs w:val="24"/>
              </w:rPr>
            </w:pPr>
            <w:r>
              <w:rPr>
                <w:rFonts w:ascii="Times New Roman" w:hAnsi="Times New Roman" w:cs="Times New Roman"/>
                <w:sz w:val="24"/>
                <w:szCs w:val="24"/>
              </w:rPr>
              <w:t>Sym. CH</w:t>
            </w:r>
            <w:r>
              <w:rPr>
                <w:rFonts w:ascii="Times New Roman" w:hAnsi="Times New Roman" w:cs="Times New Roman"/>
                <w:sz w:val="24"/>
                <w:szCs w:val="24"/>
                <w:vertAlign w:val="subscript"/>
              </w:rPr>
              <w:t>3</w:t>
            </w:r>
            <w:r>
              <w:rPr>
                <w:rFonts w:ascii="Times New Roman" w:hAnsi="Times New Roman" w:cs="Times New Roman"/>
                <w:sz w:val="24"/>
                <w:szCs w:val="24"/>
              </w:rPr>
              <w:t xml:space="preserve">C </w:t>
            </w:r>
            <w:r>
              <w:rPr>
                <w:rFonts w:ascii="Times New Roman" w:hAnsi="Times New Roman" w:cs="Times New Roman"/>
                <w:sz w:val="24"/>
                <w:szCs w:val="24"/>
              </w:rPr>
              <w:sym w:font="Symbol" w:char="F02D"/>
            </w:r>
            <w:r>
              <w:rPr>
                <w:rFonts w:ascii="Times New Roman" w:hAnsi="Times New Roman" w:cs="Times New Roman"/>
                <w:sz w:val="24"/>
                <w:szCs w:val="24"/>
              </w:rPr>
              <w:t xml:space="preserve"> O(N) non-equivalent</w:t>
            </w:r>
          </w:p>
        </w:tc>
      </w:tr>
    </w:tbl>
    <w:p w:rsidR="00D97E78" w:rsidRDefault="00D97E78" w:rsidP="00D97E78">
      <w:pPr>
        <w:pStyle w:val="NoSpacing"/>
        <w:jc w:val="both"/>
        <w:rPr>
          <w:rFonts w:ascii="Times New Roman" w:hAnsi="Times New Roman" w:cs="Times New Roman"/>
          <w:i/>
          <w:sz w:val="24"/>
          <w:szCs w:val="24"/>
        </w:rPr>
      </w:pPr>
      <w:r>
        <w:rPr>
          <w:rFonts w:ascii="Times New Roman" w:hAnsi="Times New Roman" w:cs="Times New Roman"/>
          <w:i/>
          <w:sz w:val="24"/>
          <w:szCs w:val="24"/>
        </w:rPr>
        <w:t>Note: d = doublet, t = triplet, br = broad, s = singlet, sym = symmetrical</w:t>
      </w:r>
    </w:p>
    <w:p w:rsidR="00C26289" w:rsidRDefault="00C26289" w:rsidP="00E82EEA">
      <w:pPr>
        <w:pStyle w:val="NoSpacing"/>
        <w:spacing w:line="360" w:lineRule="auto"/>
        <w:ind w:firstLine="720"/>
        <w:jc w:val="both"/>
        <w:rPr>
          <w:rFonts w:ascii="Times New Roman" w:hAnsi="Times New Roman" w:cs="Times New Roman"/>
          <w:noProof/>
          <w:sz w:val="24"/>
          <w:szCs w:val="24"/>
          <w:lang w:val="en-US"/>
        </w:rPr>
      </w:pPr>
    </w:p>
    <w:p w:rsidR="00E82EEA" w:rsidRDefault="00E82EEA" w:rsidP="00E82EEA">
      <w:pPr>
        <w:pStyle w:val="NoSpacing"/>
        <w:jc w:val="both"/>
        <w:rPr>
          <w:rFonts w:ascii="Times New Roman" w:hAnsi="Times New Roman" w:cs="Times New Roman"/>
          <w:noProof/>
          <w:sz w:val="24"/>
          <w:szCs w:val="24"/>
          <w:lang w:val="en-US"/>
        </w:rPr>
      </w:pPr>
    </w:p>
    <w:p w:rsidR="001E0E19" w:rsidRDefault="001E0E19" w:rsidP="00E82EEA">
      <w:pPr>
        <w:pStyle w:val="NoSpacing"/>
        <w:jc w:val="both"/>
        <w:rPr>
          <w:rFonts w:ascii="Times New Roman" w:hAnsi="Times New Roman" w:cs="Times New Roman"/>
          <w:noProof/>
          <w:sz w:val="24"/>
          <w:szCs w:val="24"/>
          <w:lang w:val="en-US"/>
        </w:rPr>
      </w:pPr>
    </w:p>
    <w:p w:rsidR="001E0E19" w:rsidRPr="00FF20F7" w:rsidRDefault="001E0E19" w:rsidP="00E82EEA">
      <w:pPr>
        <w:pStyle w:val="NoSpacing"/>
        <w:jc w:val="both"/>
        <w:rPr>
          <w:rFonts w:ascii="Times New Roman" w:hAnsi="Times New Roman" w:cs="Times New Roman"/>
          <w:noProof/>
          <w:sz w:val="24"/>
          <w:szCs w:val="24"/>
          <w:lang w:val="en-US"/>
        </w:rPr>
      </w:pPr>
    </w:p>
    <w:p w:rsidR="00E82EEA" w:rsidRPr="00FF20F7" w:rsidRDefault="00E82EEA" w:rsidP="00E82EEA">
      <w:pPr>
        <w:pStyle w:val="NoSpacing"/>
        <w:jc w:val="both"/>
        <w:rPr>
          <w:rFonts w:ascii="Times New Roman" w:hAnsi="Times New Roman" w:cs="Times New Roman"/>
          <w:noProof/>
          <w:sz w:val="24"/>
          <w:szCs w:val="24"/>
          <w:lang w:val="en-US"/>
        </w:rPr>
      </w:pPr>
      <w:r>
        <w:rPr>
          <w:noProof/>
          <w:szCs w:val="24"/>
          <w:lang w:val="en-US"/>
        </w:rPr>
        <w:lastRenderedPageBreak/>
        <w:drawing>
          <wp:inline distT="0" distB="0" distL="0" distR="0">
            <wp:extent cx="6219825" cy="3733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9825" cy="3733800"/>
                    </a:xfrm>
                    <a:prstGeom prst="rect">
                      <a:avLst/>
                    </a:prstGeom>
                    <a:noFill/>
                    <a:ln w="9525">
                      <a:noFill/>
                      <a:miter lim="800000"/>
                      <a:headEnd/>
                      <a:tailEnd/>
                    </a:ln>
                  </pic:spPr>
                </pic:pic>
              </a:graphicData>
            </a:graphic>
          </wp:inline>
        </w:drawing>
      </w:r>
    </w:p>
    <w:p w:rsidR="000A4B36" w:rsidRDefault="000A4B36" w:rsidP="00E82EEA">
      <w:pPr>
        <w:pStyle w:val="NoSpacing"/>
        <w:jc w:val="both"/>
        <w:rPr>
          <w:rFonts w:ascii="Times New Roman" w:hAnsi="Times New Roman" w:cs="Times New Roman"/>
          <w:sz w:val="24"/>
          <w:szCs w:val="24"/>
          <w:lang w:val="en-US"/>
        </w:rPr>
      </w:pPr>
    </w:p>
    <w:p w:rsidR="00E82EEA" w:rsidRPr="00FF20F7" w:rsidRDefault="00E82EEA" w:rsidP="00E82EEA">
      <w:pPr>
        <w:pStyle w:val="NoSpacing"/>
        <w:jc w:val="both"/>
        <w:rPr>
          <w:rFonts w:ascii="Times New Roman" w:hAnsi="Times New Roman" w:cs="Times New Roman"/>
          <w:noProof/>
          <w:sz w:val="24"/>
          <w:szCs w:val="24"/>
          <w:lang w:val="en-US"/>
        </w:rPr>
      </w:pPr>
      <w:r w:rsidRPr="00FF20F7">
        <w:rPr>
          <w:rFonts w:ascii="Times New Roman" w:hAnsi="Times New Roman" w:cs="Times New Roman"/>
          <w:sz w:val="24"/>
          <w:szCs w:val="24"/>
          <w:lang w:val="en-US"/>
        </w:rPr>
        <w:t xml:space="preserve">Scheme 1: The three tautomeric forms of </w:t>
      </w:r>
      <w:r>
        <w:rPr>
          <w:rFonts w:ascii="Times New Roman" w:hAnsi="Times New Roman" w:cs="Times New Roman"/>
          <w:sz w:val="24"/>
          <w:szCs w:val="24"/>
        </w:rPr>
        <w:t>EDDBP</w:t>
      </w:r>
    </w:p>
    <w:sdt>
      <w:sdtPr>
        <w:id w:val="1738196254"/>
        <w:docPartObj>
          <w:docPartGallery w:val="Bibliographies"/>
          <w:docPartUnique/>
        </w:docPartObj>
      </w:sdtPr>
      <w:sdtEndPr>
        <w:rPr>
          <w:b/>
          <w:bCs/>
        </w:rPr>
      </w:sdtEndPr>
      <w:sdtContent>
        <w:p w:rsidR="00A5649E" w:rsidRPr="00A82070" w:rsidRDefault="000A4B36" w:rsidP="000A4B36">
          <w:pPr>
            <w:pStyle w:val="NoSpacing"/>
            <w:rPr>
              <w:rFonts w:ascii="Times New Roman" w:hAnsi="Times New Roman" w:cs="Times New Roman"/>
              <w:b/>
              <w:sz w:val="24"/>
              <w:szCs w:val="24"/>
            </w:rPr>
          </w:pPr>
          <w:r w:rsidRPr="00A82070">
            <w:rPr>
              <w:rFonts w:ascii="Times New Roman" w:hAnsi="Times New Roman" w:cs="Times New Roman"/>
              <w:b/>
              <w:sz w:val="24"/>
              <w:szCs w:val="24"/>
            </w:rPr>
            <w:t>References</w:t>
          </w:r>
        </w:p>
        <w:p w:rsidR="000A4B36" w:rsidRPr="00A82070" w:rsidRDefault="00CD26C9">
          <w:pPr>
            <w:rPr>
              <w:rFonts w:ascii="Times New Roman" w:hAnsi="Times New Roman" w:cs="Times New Roman"/>
              <w:noProof/>
              <w:sz w:val="24"/>
              <w:szCs w:val="24"/>
              <w:lang w:val="en-NZ"/>
            </w:rPr>
          </w:pPr>
          <w:r w:rsidRPr="00CD26C9">
            <w:rPr>
              <w:rFonts w:ascii="Times New Roman" w:hAnsi="Times New Roman" w:cs="Times New Roman"/>
              <w:sz w:val="24"/>
              <w:szCs w:val="24"/>
            </w:rPr>
            <w:fldChar w:fldCharType="begin"/>
          </w:r>
          <w:r w:rsidR="00A5649E" w:rsidRPr="00A82070">
            <w:rPr>
              <w:rFonts w:ascii="Times New Roman" w:hAnsi="Times New Roman" w:cs="Times New Roman"/>
              <w:sz w:val="24"/>
              <w:szCs w:val="24"/>
            </w:rPr>
            <w:instrText xml:space="preserve"> BIBLIOGRAPHY </w:instrText>
          </w:r>
          <w:r w:rsidRPr="00CD26C9">
            <w:rPr>
              <w:rFonts w:ascii="Times New Roman" w:hAnsi="Times New Roman" w:cs="Times New Roman"/>
              <w:sz w:val="24"/>
              <w:szCs w:val="24"/>
            </w:rPr>
            <w:fldChar w:fldCharType="separate"/>
          </w:r>
        </w:p>
        <w:tbl>
          <w:tblPr>
            <w:tblW w:w="5000" w:type="pct"/>
            <w:tblCellSpacing w:w="15" w:type="dxa"/>
            <w:tblCellMar>
              <w:top w:w="15" w:type="dxa"/>
              <w:left w:w="15" w:type="dxa"/>
              <w:bottom w:w="15" w:type="dxa"/>
              <w:right w:w="15" w:type="dxa"/>
            </w:tblCellMar>
            <w:tblLook w:val="04A0"/>
          </w:tblPr>
          <w:tblGrid>
            <w:gridCol w:w="475"/>
            <w:gridCol w:w="8641"/>
          </w:tblGrid>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[1] </w:t>
                </w:r>
              </w:p>
            </w:tc>
            <w:tc>
              <w:tcPr>
                <w:tcW w:w="0" w:type="auto"/>
                <w:hideMark/>
              </w:tcPr>
              <w:p w:rsidR="000A4B36" w:rsidRPr="00A82070" w:rsidRDefault="000A4B36" w:rsidP="00CA2D54">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Nwabue</w:t>
                </w:r>
                <w:r w:rsidR="007D1A3D">
                  <w:rPr>
                    <w:rFonts w:ascii="Times New Roman" w:hAnsi="Times New Roman" w:cs="Times New Roman"/>
                    <w:noProof/>
                    <w:sz w:val="24"/>
                    <w:szCs w:val="24"/>
                  </w:rPr>
                  <w:t xml:space="preserve">, </w:t>
                </w:r>
                <w:r w:rsidR="007D1A3D" w:rsidRPr="00A82070">
                  <w:rPr>
                    <w:rFonts w:ascii="Times New Roman" w:hAnsi="Times New Roman" w:cs="Times New Roman"/>
                    <w:noProof/>
                    <w:sz w:val="24"/>
                    <w:szCs w:val="24"/>
                  </w:rPr>
                  <w:t>F. I.</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Okafo,</w:t>
                </w:r>
                <w:r w:rsidR="007D1A3D" w:rsidRPr="00A82070">
                  <w:rPr>
                    <w:rFonts w:ascii="Times New Roman" w:hAnsi="Times New Roman" w:cs="Times New Roman"/>
                    <w:noProof/>
                    <w:sz w:val="24"/>
                    <w:szCs w:val="24"/>
                  </w:rPr>
                  <w:t xml:space="preserve">E. N. </w:t>
                </w:r>
                <w:r w:rsidR="007D1A3D">
                  <w:rPr>
                    <w:rFonts w:ascii="Times New Roman" w:hAnsi="Times New Roman" w:cs="Times New Roman"/>
                    <w:noProof/>
                    <w:sz w:val="24"/>
                    <w:szCs w:val="24"/>
                  </w:rPr>
                  <w:t>(1992).</w:t>
                </w:r>
                <w:r w:rsidRPr="00A82070">
                  <w:rPr>
                    <w:rFonts w:ascii="Times New Roman" w:hAnsi="Times New Roman" w:cs="Times New Roman"/>
                    <w:noProof/>
                    <w:sz w:val="24"/>
                    <w:szCs w:val="24"/>
                  </w:rPr>
                  <w:t xml:space="preserve"> Studies on the Extraction</w:t>
                </w:r>
                <w:r w:rsidR="007D1A3D">
                  <w:rPr>
                    <w:rFonts w:ascii="Times New Roman" w:hAnsi="Times New Roman" w:cs="Times New Roman"/>
                    <w:noProof/>
                    <w:sz w:val="24"/>
                    <w:szCs w:val="24"/>
                  </w:rPr>
                  <w:t xml:space="preserve"> and </w:t>
                </w:r>
                <w:r w:rsidRPr="00A82070">
                  <w:rPr>
                    <w:rFonts w:ascii="Times New Roman" w:hAnsi="Times New Roman" w:cs="Times New Roman"/>
                    <w:noProof/>
                    <w:sz w:val="24"/>
                    <w:szCs w:val="24"/>
                  </w:rPr>
                  <w:t>Spectrophotometric Determination of Ni(II), Fe(II)</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V(IV) with Bis(4-Hydroxypent-2-ylidene)diaminoethane, </w:t>
                </w:r>
                <w:r w:rsidRPr="00A82070">
                  <w:rPr>
                    <w:rFonts w:ascii="Times New Roman" w:hAnsi="Times New Roman" w:cs="Times New Roman"/>
                    <w:i/>
                    <w:iCs/>
                    <w:noProof/>
                    <w:sz w:val="24"/>
                    <w:szCs w:val="24"/>
                  </w:rPr>
                  <w:t xml:space="preserve">Talanta, </w:t>
                </w:r>
                <w:r w:rsidRPr="00A82070">
                  <w:rPr>
                    <w:rFonts w:ascii="Times New Roman" w:hAnsi="Times New Roman" w:cs="Times New Roman"/>
                    <w:noProof/>
                    <w:sz w:val="24"/>
                    <w:szCs w:val="24"/>
                  </w:rPr>
                  <w:t>39</w:t>
                </w:r>
                <w:r w:rsidR="007D1A3D">
                  <w:rPr>
                    <w:rFonts w:ascii="Times New Roman" w:hAnsi="Times New Roman" w:cs="Times New Roman"/>
                    <w:noProof/>
                    <w:sz w:val="24"/>
                    <w:szCs w:val="24"/>
                  </w:rPr>
                  <w:t>(</w:t>
                </w:r>
                <w:r w:rsidRPr="00A82070">
                  <w:rPr>
                    <w:rFonts w:ascii="Times New Roman" w:hAnsi="Times New Roman" w:cs="Times New Roman"/>
                    <w:noProof/>
                    <w:sz w:val="24"/>
                    <w:szCs w:val="24"/>
                  </w:rPr>
                  <w:t>3</w:t>
                </w:r>
                <w:r w:rsidR="00CA2D54">
                  <w:rPr>
                    <w:rFonts w:ascii="Times New Roman" w:hAnsi="Times New Roman" w:cs="Times New Roman"/>
                    <w:noProof/>
                    <w:sz w:val="24"/>
                    <w:szCs w:val="24"/>
                  </w:rPr>
                  <w:t>)</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273-280.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[2] </w:t>
                </w:r>
              </w:p>
            </w:tc>
            <w:tc>
              <w:tcPr>
                <w:tcW w:w="0" w:type="auto"/>
                <w:hideMark/>
              </w:tcPr>
              <w:p w:rsidR="000A4B36" w:rsidRPr="00A82070" w:rsidRDefault="000A4B36" w:rsidP="00CA2D54">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Fan,</w:t>
                </w:r>
                <w:r w:rsidR="00CA2D54">
                  <w:rPr>
                    <w:rFonts w:ascii="Times New Roman" w:hAnsi="Times New Roman" w:cs="Times New Roman"/>
                    <w:noProof/>
                    <w:sz w:val="24"/>
                    <w:szCs w:val="24"/>
                  </w:rPr>
                  <w:t xml:space="preserve"> J.;</w:t>
                </w:r>
                <w:r w:rsidRPr="00A82070">
                  <w:rPr>
                    <w:rFonts w:ascii="Times New Roman" w:hAnsi="Times New Roman" w:cs="Times New Roman"/>
                    <w:noProof/>
                    <w:sz w:val="24"/>
                    <w:szCs w:val="24"/>
                  </w:rPr>
                  <w:t xml:space="preserve"> Qin, </w:t>
                </w:r>
                <w:r w:rsidR="00CA2D54">
                  <w:rPr>
                    <w:rFonts w:ascii="Times New Roman" w:hAnsi="Times New Roman" w:cs="Times New Roman"/>
                    <w:noProof/>
                    <w:sz w:val="24"/>
                    <w:szCs w:val="24"/>
                  </w:rPr>
                  <w:t xml:space="preserve">Y.; </w:t>
                </w:r>
                <w:r w:rsidRPr="00A82070">
                  <w:rPr>
                    <w:rFonts w:ascii="Times New Roman" w:hAnsi="Times New Roman" w:cs="Times New Roman"/>
                    <w:noProof/>
                    <w:sz w:val="24"/>
                    <w:szCs w:val="24"/>
                  </w:rPr>
                  <w:t>Ye,</w:t>
                </w:r>
                <w:r w:rsidR="00CA2D54">
                  <w:rPr>
                    <w:rFonts w:ascii="Times New Roman" w:hAnsi="Times New Roman" w:cs="Times New Roman"/>
                    <w:noProof/>
                    <w:sz w:val="24"/>
                    <w:szCs w:val="24"/>
                  </w:rPr>
                  <w:t xml:space="preserve"> C.;</w:t>
                </w:r>
                <w:r w:rsidRPr="00A82070">
                  <w:rPr>
                    <w:rFonts w:ascii="Times New Roman" w:hAnsi="Times New Roman" w:cs="Times New Roman"/>
                    <w:noProof/>
                    <w:sz w:val="24"/>
                    <w:szCs w:val="24"/>
                  </w:rPr>
                  <w:t xml:space="preserve"> Peng</w:t>
                </w:r>
                <w:r w:rsidR="00CA2D54">
                  <w:rPr>
                    <w:rFonts w:ascii="Times New Roman" w:hAnsi="Times New Roman" w:cs="Times New Roman"/>
                    <w:noProof/>
                    <w:sz w:val="24"/>
                    <w:szCs w:val="24"/>
                  </w:rPr>
                  <w:t xml:space="preserve">, </w:t>
                </w:r>
                <w:r w:rsidR="00CA2D54" w:rsidRPr="00A82070">
                  <w:rPr>
                    <w:rFonts w:ascii="Times New Roman" w:hAnsi="Times New Roman" w:cs="Times New Roman"/>
                    <w:noProof/>
                    <w:sz w:val="24"/>
                    <w:szCs w:val="24"/>
                  </w:rPr>
                  <w:t>P.</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Wu,</w:t>
                </w:r>
                <w:r w:rsidR="00CA2D54" w:rsidRPr="00A82070">
                  <w:rPr>
                    <w:rFonts w:ascii="Times New Roman" w:hAnsi="Times New Roman" w:cs="Times New Roman"/>
                    <w:noProof/>
                    <w:sz w:val="24"/>
                    <w:szCs w:val="24"/>
                  </w:rPr>
                  <w:t xml:space="preserve">C. </w:t>
                </w:r>
                <w:r w:rsidR="00CA2D54">
                  <w:rPr>
                    <w:rFonts w:ascii="Times New Roman" w:hAnsi="Times New Roman" w:cs="Times New Roman"/>
                    <w:noProof/>
                    <w:sz w:val="24"/>
                    <w:szCs w:val="24"/>
                  </w:rPr>
                  <w:t>(2008).</w:t>
                </w:r>
                <w:r w:rsidRPr="00A82070">
                  <w:rPr>
                    <w:rFonts w:ascii="Times New Roman" w:hAnsi="Times New Roman" w:cs="Times New Roman"/>
                    <w:noProof/>
                    <w:sz w:val="24"/>
                    <w:szCs w:val="24"/>
                  </w:rPr>
                  <w:t xml:space="preserve"> Preparation of the Diphenylcarbazone-functionalized Silica Gel</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Its Application to On-line Selective Solid-phase Extraction</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Determination of Mercury by Flow-injection Spectrophotometry, </w:t>
                </w:r>
                <w:r w:rsidRPr="00A82070">
                  <w:rPr>
                    <w:rFonts w:ascii="Times New Roman" w:hAnsi="Times New Roman" w:cs="Times New Roman"/>
                    <w:i/>
                    <w:iCs/>
                    <w:noProof/>
                    <w:sz w:val="24"/>
                    <w:szCs w:val="24"/>
                  </w:rPr>
                  <w:t xml:space="preserve">Journal of Harzardous Materials, </w:t>
                </w:r>
                <w:r w:rsidR="00CA2D54">
                  <w:rPr>
                    <w:rFonts w:ascii="Times New Roman" w:hAnsi="Times New Roman" w:cs="Times New Roman"/>
                    <w:noProof/>
                    <w:sz w:val="24"/>
                    <w:szCs w:val="24"/>
                  </w:rPr>
                  <w:t>150</w:t>
                </w:r>
                <w:r w:rsidR="00A82070">
                  <w:rPr>
                    <w:rFonts w:ascii="Times New Roman" w:hAnsi="Times New Roman" w:cs="Times New Roman"/>
                    <w:noProof/>
                    <w:sz w:val="24"/>
                    <w:szCs w:val="24"/>
                  </w:rPr>
                  <w:t>:</w:t>
                </w:r>
                <w:r w:rsidR="00CA2D54">
                  <w:rPr>
                    <w:rFonts w:ascii="Times New Roman" w:hAnsi="Times New Roman" w:cs="Times New Roman"/>
                    <w:noProof/>
                    <w:sz w:val="24"/>
                    <w:szCs w:val="24"/>
                  </w:rPr>
                  <w:t xml:space="preserve"> 343-350</w:t>
                </w:r>
                <w:r w:rsidRPr="00A82070">
                  <w:rPr>
                    <w:rFonts w:ascii="Times New Roman" w:hAnsi="Times New Roman" w:cs="Times New Roman"/>
                    <w:noProof/>
                    <w:sz w:val="24"/>
                    <w:szCs w:val="24"/>
                  </w:rPr>
                  <w:t xml:space="preserve">.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[3] </w:t>
                </w:r>
              </w:p>
            </w:tc>
            <w:tc>
              <w:tcPr>
                <w:tcW w:w="0" w:type="auto"/>
                <w:hideMark/>
              </w:tcPr>
              <w:p w:rsidR="000A4B36" w:rsidRPr="00A82070" w:rsidRDefault="000A4B36" w:rsidP="00975DD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Bower</w:t>
                </w:r>
                <w:r w:rsidR="00975DD6">
                  <w:rPr>
                    <w:rFonts w:ascii="Times New Roman" w:hAnsi="Times New Roman" w:cs="Times New Roman"/>
                    <w:noProof/>
                    <w:sz w:val="24"/>
                    <w:szCs w:val="24"/>
                  </w:rPr>
                  <w:t xml:space="preserve">, </w:t>
                </w:r>
                <w:r w:rsidR="00975DD6" w:rsidRPr="00A82070">
                  <w:rPr>
                    <w:rFonts w:ascii="Times New Roman" w:hAnsi="Times New Roman" w:cs="Times New Roman"/>
                    <w:noProof/>
                    <w:sz w:val="24"/>
                    <w:szCs w:val="24"/>
                  </w:rPr>
                  <w:t>V. E.</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Bates,</w:t>
                </w:r>
                <w:r w:rsidR="00975DD6" w:rsidRPr="00A82070">
                  <w:rPr>
                    <w:rFonts w:ascii="Times New Roman" w:hAnsi="Times New Roman" w:cs="Times New Roman"/>
                    <w:noProof/>
                    <w:sz w:val="24"/>
                    <w:szCs w:val="24"/>
                  </w:rPr>
                  <w:t xml:space="preserve">R. G. </w:t>
                </w:r>
                <w:r w:rsidR="00975DD6">
                  <w:rPr>
                    <w:rFonts w:ascii="Times New Roman" w:hAnsi="Times New Roman" w:cs="Times New Roman"/>
                    <w:noProof/>
                    <w:sz w:val="24"/>
                    <w:szCs w:val="24"/>
                  </w:rPr>
                  <w:t>(1955).</w:t>
                </w:r>
                <w:r w:rsidRPr="00A82070">
                  <w:rPr>
                    <w:rFonts w:ascii="Times New Roman" w:hAnsi="Times New Roman" w:cs="Times New Roman"/>
                    <w:noProof/>
                    <w:sz w:val="24"/>
                    <w:szCs w:val="24"/>
                  </w:rPr>
                  <w:t xml:space="preserve"> pH Values of the Clark</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Lubs Buffer Solutions at 25</w:t>
                </w:r>
                <w:r w:rsidRPr="00975DD6">
                  <w:rPr>
                    <w:rFonts w:ascii="Times New Roman" w:hAnsi="Times New Roman" w:cs="Times New Roman"/>
                    <w:noProof/>
                    <w:sz w:val="24"/>
                    <w:szCs w:val="24"/>
                    <w:vertAlign w:val="superscript"/>
                  </w:rPr>
                  <w:t>0</w:t>
                </w:r>
                <w:r w:rsidRPr="00A82070">
                  <w:rPr>
                    <w:rFonts w:ascii="Times New Roman" w:hAnsi="Times New Roman" w:cs="Times New Roman"/>
                    <w:noProof/>
                    <w:sz w:val="24"/>
                    <w:szCs w:val="24"/>
                  </w:rPr>
                  <w:t xml:space="preserve">C, </w:t>
                </w:r>
                <w:r w:rsidRPr="00A82070">
                  <w:rPr>
                    <w:rFonts w:ascii="Times New Roman" w:hAnsi="Times New Roman" w:cs="Times New Roman"/>
                    <w:i/>
                    <w:iCs/>
                    <w:noProof/>
                    <w:sz w:val="24"/>
                    <w:szCs w:val="24"/>
                  </w:rPr>
                  <w:t xml:space="preserve">Journal of Research of the National Bureau of Standards (Research Paper 2619), </w:t>
                </w:r>
                <w:r w:rsidRPr="00A82070">
                  <w:rPr>
                    <w:rFonts w:ascii="Times New Roman" w:hAnsi="Times New Roman" w:cs="Times New Roman"/>
                    <w:noProof/>
                    <w:sz w:val="24"/>
                    <w:szCs w:val="24"/>
                  </w:rPr>
                  <w:t>55</w:t>
                </w:r>
                <w:r w:rsidR="007D1A3D">
                  <w:rPr>
                    <w:rFonts w:ascii="Times New Roman" w:hAnsi="Times New Roman" w:cs="Times New Roman"/>
                    <w:noProof/>
                    <w:sz w:val="24"/>
                    <w:szCs w:val="24"/>
                  </w:rPr>
                  <w:t>(</w:t>
                </w:r>
                <w:r w:rsidRPr="00A82070">
                  <w:rPr>
                    <w:rFonts w:ascii="Times New Roman" w:hAnsi="Times New Roman" w:cs="Times New Roman"/>
                    <w:noProof/>
                    <w:sz w:val="24"/>
                    <w:szCs w:val="24"/>
                  </w:rPr>
                  <w:t>4</w:t>
                </w:r>
                <w:r w:rsidR="00975DD6">
                  <w:rPr>
                    <w:rFonts w:ascii="Times New Roman" w:hAnsi="Times New Roman" w:cs="Times New Roman"/>
                    <w:noProof/>
                    <w:sz w:val="24"/>
                    <w:szCs w:val="24"/>
                  </w:rPr>
                  <w:t>)</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197-200.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[4] </w:t>
                </w:r>
              </w:p>
            </w:tc>
            <w:tc>
              <w:tcPr>
                <w:tcW w:w="0" w:type="auto"/>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American Chemical Society (ACS), </w:t>
                </w:r>
                <w:r w:rsidRPr="005A4030">
                  <w:rPr>
                    <w:rFonts w:ascii="Times New Roman" w:hAnsi="Times New Roman" w:cs="Times New Roman"/>
                    <w:i/>
                    <w:noProof/>
                    <w:sz w:val="24"/>
                    <w:szCs w:val="24"/>
                  </w:rPr>
                  <w:t>Reagents, Buffers</w:t>
                </w:r>
                <w:r w:rsidR="00A82070" w:rsidRPr="005A4030">
                  <w:rPr>
                    <w:rFonts w:ascii="Times New Roman" w:hAnsi="Times New Roman" w:cs="Times New Roman"/>
                    <w:i/>
                    <w:noProof/>
                    <w:sz w:val="24"/>
                    <w:szCs w:val="24"/>
                  </w:rPr>
                  <w:t>;</w:t>
                </w:r>
                <w:r w:rsidRPr="005A4030">
                  <w:rPr>
                    <w:rFonts w:ascii="Times New Roman" w:hAnsi="Times New Roman" w:cs="Times New Roman"/>
                    <w:i/>
                    <w:noProof/>
                    <w:sz w:val="24"/>
                    <w:szCs w:val="24"/>
                  </w:rPr>
                  <w:t xml:space="preserve"> Indicators</w:t>
                </w:r>
                <w:r w:rsidRPr="00A82070">
                  <w:rPr>
                    <w:rFonts w:ascii="Times New Roman" w:hAnsi="Times New Roman" w:cs="Times New Roman"/>
                    <w:noProof/>
                    <w:sz w:val="24"/>
                    <w:szCs w:val="24"/>
                  </w:rPr>
                  <w:t>, American Chemial Society, 2014</w:t>
                </w:r>
                <w:r w:rsidR="005A4030">
                  <w:rPr>
                    <w:rFonts w:ascii="Times New Roman" w:hAnsi="Times New Roman" w:cs="Times New Roman"/>
                    <w:noProof/>
                    <w:sz w:val="24"/>
                    <w:szCs w:val="24"/>
                  </w:rPr>
                  <w:t>: 1-5</w:t>
                </w:r>
                <w:r w:rsidRPr="00A82070">
                  <w:rPr>
                    <w:rFonts w:ascii="Times New Roman" w:hAnsi="Times New Roman" w:cs="Times New Roman"/>
                    <w:noProof/>
                    <w:sz w:val="24"/>
                    <w:szCs w:val="24"/>
                  </w:rPr>
                  <w:t>.</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[5] </w:t>
                </w:r>
              </w:p>
            </w:tc>
            <w:tc>
              <w:tcPr>
                <w:tcW w:w="0" w:type="auto"/>
                <w:hideMark/>
              </w:tcPr>
              <w:p w:rsidR="000A4B36" w:rsidRPr="00A82070" w:rsidRDefault="000A4B36" w:rsidP="004B266A">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Nwaji,</w:t>
                </w:r>
                <w:r w:rsidR="004B266A">
                  <w:rPr>
                    <w:rFonts w:ascii="Times New Roman" w:hAnsi="Times New Roman" w:cs="Times New Roman"/>
                    <w:noProof/>
                    <w:sz w:val="24"/>
                    <w:szCs w:val="24"/>
                  </w:rPr>
                  <w:t xml:space="preserve"> N.;</w:t>
                </w:r>
                <w:r w:rsidRPr="00A82070">
                  <w:rPr>
                    <w:rFonts w:ascii="Times New Roman" w:hAnsi="Times New Roman" w:cs="Times New Roman"/>
                    <w:noProof/>
                    <w:sz w:val="24"/>
                    <w:szCs w:val="24"/>
                  </w:rPr>
                  <w:t xml:space="preserve"> Jones,</w:t>
                </w:r>
                <w:r w:rsidR="004B266A">
                  <w:rPr>
                    <w:rFonts w:ascii="Times New Roman" w:hAnsi="Times New Roman" w:cs="Times New Roman"/>
                    <w:noProof/>
                    <w:sz w:val="24"/>
                    <w:szCs w:val="24"/>
                  </w:rPr>
                  <w:t xml:space="preserve"> B.;</w:t>
                </w:r>
                <w:r w:rsidRPr="00A82070">
                  <w:rPr>
                    <w:rFonts w:ascii="Times New Roman" w:hAnsi="Times New Roman" w:cs="Times New Roman"/>
                    <w:noProof/>
                    <w:sz w:val="24"/>
                    <w:szCs w:val="24"/>
                  </w:rPr>
                  <w:t xml:space="preserve"> Mack,</w:t>
                </w:r>
                <w:r w:rsidR="004B266A">
                  <w:rPr>
                    <w:rFonts w:ascii="Times New Roman" w:hAnsi="Times New Roman" w:cs="Times New Roman"/>
                    <w:noProof/>
                    <w:sz w:val="24"/>
                    <w:szCs w:val="24"/>
                  </w:rPr>
                  <w:t xml:space="preserve"> J.;</w:t>
                </w:r>
                <w:r w:rsidRPr="00A82070">
                  <w:rPr>
                    <w:rFonts w:ascii="Times New Roman" w:hAnsi="Times New Roman" w:cs="Times New Roman"/>
                    <w:noProof/>
                    <w:sz w:val="24"/>
                    <w:szCs w:val="24"/>
                  </w:rPr>
                  <w:t xml:space="preserve"> Oluwole</w:t>
                </w:r>
                <w:r w:rsidR="004B266A">
                  <w:rPr>
                    <w:rFonts w:ascii="Times New Roman" w:hAnsi="Times New Roman" w:cs="Times New Roman"/>
                    <w:noProof/>
                    <w:sz w:val="24"/>
                    <w:szCs w:val="24"/>
                  </w:rPr>
                  <w:t xml:space="preserve">, </w:t>
                </w:r>
                <w:r w:rsidR="004B266A" w:rsidRPr="00A82070">
                  <w:rPr>
                    <w:rFonts w:ascii="Times New Roman" w:hAnsi="Times New Roman" w:cs="Times New Roman"/>
                    <w:noProof/>
                    <w:sz w:val="24"/>
                    <w:szCs w:val="24"/>
                  </w:rPr>
                  <w:t>D. O.</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Nyokong,</w:t>
                </w:r>
                <w:r w:rsidR="004B266A" w:rsidRPr="00A82070">
                  <w:rPr>
                    <w:rFonts w:ascii="Times New Roman" w:hAnsi="Times New Roman" w:cs="Times New Roman"/>
                    <w:noProof/>
                    <w:sz w:val="24"/>
                    <w:szCs w:val="24"/>
                  </w:rPr>
                  <w:t xml:space="preserve">T. </w:t>
                </w:r>
                <w:r w:rsidR="004B266A">
                  <w:rPr>
                    <w:rFonts w:ascii="Times New Roman" w:hAnsi="Times New Roman" w:cs="Times New Roman"/>
                    <w:noProof/>
                    <w:sz w:val="24"/>
                    <w:szCs w:val="24"/>
                  </w:rPr>
                  <w:t>(2017).</w:t>
                </w:r>
                <w:r w:rsidRPr="00A82070">
                  <w:rPr>
                    <w:rFonts w:ascii="Times New Roman" w:hAnsi="Times New Roman" w:cs="Times New Roman"/>
                    <w:noProof/>
                    <w:sz w:val="24"/>
                    <w:szCs w:val="24"/>
                  </w:rPr>
                  <w:t xml:space="preserve"> Nonlinear Optical Dynamics of Benzothiazole Derivatized Phthalocyanines in Solution, Thin Films</w:t>
                </w:r>
                <w:r w:rsidR="004B266A">
                  <w:rPr>
                    <w:rFonts w:ascii="Times New Roman" w:hAnsi="Times New Roman" w:cs="Times New Roman"/>
                    <w:noProof/>
                    <w:sz w:val="24"/>
                    <w:szCs w:val="24"/>
                  </w:rPr>
                  <w:t xml:space="preserve"> and</w:t>
                </w:r>
                <w:r w:rsidRPr="00A82070">
                  <w:rPr>
                    <w:rFonts w:ascii="Times New Roman" w:hAnsi="Times New Roman" w:cs="Times New Roman"/>
                    <w:noProof/>
                    <w:sz w:val="24"/>
                    <w:szCs w:val="24"/>
                  </w:rPr>
                  <w:t xml:space="preserve"> When Conjugated to Nanoparticles, </w:t>
                </w:r>
                <w:r w:rsidRPr="00A82070">
                  <w:rPr>
                    <w:rFonts w:ascii="Times New Roman" w:hAnsi="Times New Roman" w:cs="Times New Roman"/>
                    <w:i/>
                    <w:iCs/>
                    <w:noProof/>
                    <w:sz w:val="24"/>
                    <w:szCs w:val="24"/>
                  </w:rPr>
                  <w:t>Journal of Photochemistry</w:t>
                </w:r>
                <w:r w:rsidR="00A82070">
                  <w:rPr>
                    <w:rFonts w:ascii="Times New Roman" w:hAnsi="Times New Roman" w:cs="Times New Roman"/>
                    <w:i/>
                    <w:iCs/>
                    <w:noProof/>
                    <w:sz w:val="24"/>
                    <w:szCs w:val="24"/>
                  </w:rPr>
                  <w:t>;</w:t>
                </w:r>
                <w:r w:rsidRPr="00A82070">
                  <w:rPr>
                    <w:rFonts w:ascii="Times New Roman" w:hAnsi="Times New Roman" w:cs="Times New Roman"/>
                    <w:i/>
                    <w:iCs/>
                    <w:noProof/>
                    <w:sz w:val="24"/>
                    <w:szCs w:val="24"/>
                  </w:rPr>
                  <w:t xml:space="preserve"> Photobiology A: Chemistry, </w:t>
                </w:r>
                <w:r w:rsidR="007D1A3D">
                  <w:rPr>
                    <w:rFonts w:ascii="Times New Roman" w:hAnsi="Times New Roman" w:cs="Times New Roman"/>
                    <w:noProof/>
                    <w:sz w:val="24"/>
                    <w:szCs w:val="24"/>
                  </w:rPr>
                  <w:t>346</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46-59, 2017.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lastRenderedPageBreak/>
                  <w:t xml:space="preserve">[6] </w:t>
                </w:r>
              </w:p>
            </w:tc>
            <w:tc>
              <w:tcPr>
                <w:tcW w:w="0" w:type="auto"/>
                <w:hideMark/>
              </w:tcPr>
              <w:p w:rsidR="000A4B36" w:rsidRPr="00A82070" w:rsidRDefault="000A4B36" w:rsidP="00AB58DA">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Neti,</w:t>
                </w:r>
                <w:r w:rsidR="00AB58DA" w:rsidRPr="00A82070">
                  <w:rPr>
                    <w:rFonts w:ascii="Times New Roman" w:hAnsi="Times New Roman" w:cs="Times New Roman"/>
                    <w:noProof/>
                    <w:sz w:val="24"/>
                    <w:szCs w:val="24"/>
                  </w:rPr>
                  <w:t>V. S. P. K.</w:t>
                </w:r>
                <w:r w:rsidR="00AB58DA">
                  <w:rPr>
                    <w:rFonts w:ascii="Times New Roman" w:hAnsi="Times New Roman" w:cs="Times New Roman"/>
                    <w:noProof/>
                    <w:sz w:val="24"/>
                    <w:szCs w:val="24"/>
                  </w:rPr>
                  <w:t>;</w:t>
                </w:r>
                <w:r w:rsidRPr="00A82070">
                  <w:rPr>
                    <w:rFonts w:ascii="Times New Roman" w:hAnsi="Times New Roman" w:cs="Times New Roman"/>
                    <w:noProof/>
                    <w:sz w:val="24"/>
                    <w:szCs w:val="24"/>
                  </w:rPr>
                  <w:t xml:space="preserve"> Wang,</w:t>
                </w:r>
                <w:r w:rsidR="00AB58DA">
                  <w:rPr>
                    <w:rFonts w:ascii="Times New Roman" w:hAnsi="Times New Roman" w:cs="Times New Roman"/>
                    <w:noProof/>
                    <w:sz w:val="24"/>
                    <w:szCs w:val="24"/>
                  </w:rPr>
                  <w:t xml:space="preserve"> J.;</w:t>
                </w:r>
                <w:r w:rsidRPr="00A82070">
                  <w:rPr>
                    <w:rFonts w:ascii="Times New Roman" w:hAnsi="Times New Roman" w:cs="Times New Roman"/>
                    <w:noProof/>
                    <w:sz w:val="24"/>
                    <w:szCs w:val="24"/>
                  </w:rPr>
                  <w:t xml:space="preserve"> Deng</w:t>
                </w:r>
                <w:r w:rsidR="00AB58DA">
                  <w:rPr>
                    <w:rFonts w:ascii="Times New Roman" w:hAnsi="Times New Roman" w:cs="Times New Roman"/>
                    <w:noProof/>
                    <w:sz w:val="24"/>
                    <w:szCs w:val="24"/>
                  </w:rPr>
                  <w:t xml:space="preserve">, </w:t>
                </w:r>
                <w:r w:rsidR="00AB58DA" w:rsidRPr="00A82070">
                  <w:rPr>
                    <w:rFonts w:ascii="Times New Roman" w:hAnsi="Times New Roman" w:cs="Times New Roman"/>
                    <w:noProof/>
                    <w:sz w:val="24"/>
                    <w:szCs w:val="24"/>
                  </w:rPr>
                  <w:t>S.</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Echegoyen,</w:t>
                </w:r>
                <w:r w:rsidR="00AB58DA">
                  <w:rPr>
                    <w:rFonts w:ascii="Times New Roman" w:hAnsi="Times New Roman" w:cs="Times New Roman"/>
                    <w:noProof/>
                    <w:sz w:val="24"/>
                    <w:szCs w:val="24"/>
                  </w:rPr>
                  <w:t xml:space="preserve"> L. (2015).</w:t>
                </w:r>
                <w:r w:rsidRPr="00A82070">
                  <w:rPr>
                    <w:rFonts w:ascii="Times New Roman" w:hAnsi="Times New Roman" w:cs="Times New Roman"/>
                    <w:noProof/>
                    <w:sz w:val="24"/>
                    <w:szCs w:val="24"/>
                  </w:rPr>
                  <w:t xml:space="preserve"> High</w:t>
                </w:r>
                <w:r w:rsidR="00AB58DA">
                  <w:rPr>
                    <w:rFonts w:ascii="Times New Roman" w:hAnsi="Times New Roman" w:cs="Times New Roman"/>
                    <w:noProof/>
                    <w:sz w:val="24"/>
                    <w:szCs w:val="24"/>
                  </w:rPr>
                  <w:t xml:space="preserve"> and </w:t>
                </w:r>
                <w:r w:rsidRPr="00A82070">
                  <w:rPr>
                    <w:rFonts w:ascii="Times New Roman" w:hAnsi="Times New Roman" w:cs="Times New Roman"/>
                    <w:noProof/>
                    <w:sz w:val="24"/>
                    <w:szCs w:val="24"/>
                  </w:rPr>
                  <w:t>Selective CO</w:t>
                </w:r>
                <w:r w:rsidRPr="00AB58DA">
                  <w:rPr>
                    <w:rFonts w:ascii="Times New Roman" w:hAnsi="Times New Roman" w:cs="Times New Roman"/>
                    <w:noProof/>
                    <w:sz w:val="24"/>
                    <w:szCs w:val="24"/>
                    <w:vertAlign w:val="subscript"/>
                  </w:rPr>
                  <w:t>2</w:t>
                </w:r>
                <w:r w:rsidRPr="00A82070">
                  <w:rPr>
                    <w:rFonts w:ascii="Times New Roman" w:hAnsi="Times New Roman" w:cs="Times New Roman"/>
                    <w:noProof/>
                    <w:sz w:val="24"/>
                    <w:szCs w:val="24"/>
                  </w:rPr>
                  <w:t xml:space="preserve"> adsorption by a Phthalocyanine Nanoporous Polymer, </w:t>
                </w:r>
                <w:r w:rsidRPr="00A82070">
                  <w:rPr>
                    <w:rFonts w:ascii="Times New Roman" w:hAnsi="Times New Roman" w:cs="Times New Roman"/>
                    <w:i/>
                    <w:iCs/>
                    <w:noProof/>
                    <w:sz w:val="24"/>
                    <w:szCs w:val="24"/>
                  </w:rPr>
                  <w:t xml:space="preserve">Journal of Materials Chemistry A, </w:t>
                </w:r>
                <w:r w:rsidR="00AB58DA">
                  <w:rPr>
                    <w:rFonts w:ascii="Times New Roman" w:hAnsi="Times New Roman" w:cs="Times New Roman"/>
                    <w:noProof/>
                    <w:sz w:val="24"/>
                    <w:szCs w:val="24"/>
                  </w:rPr>
                  <w:t>3</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10284-10288.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[7] </w:t>
                </w:r>
              </w:p>
            </w:tc>
            <w:tc>
              <w:tcPr>
                <w:tcW w:w="0" w:type="auto"/>
                <w:hideMark/>
              </w:tcPr>
              <w:p w:rsidR="000A4B36" w:rsidRPr="00A82070" w:rsidRDefault="000A4B36" w:rsidP="005821D7">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Sathyanarayana</w:t>
                </w:r>
                <w:r w:rsidR="00E138EC">
                  <w:rPr>
                    <w:rFonts w:ascii="Times New Roman" w:hAnsi="Times New Roman" w:cs="Times New Roman"/>
                    <w:noProof/>
                    <w:sz w:val="24"/>
                    <w:szCs w:val="24"/>
                  </w:rPr>
                  <w:t xml:space="preserve">, </w:t>
                </w:r>
                <w:r w:rsidR="00E138EC" w:rsidRPr="00A82070">
                  <w:rPr>
                    <w:rFonts w:ascii="Times New Roman" w:hAnsi="Times New Roman" w:cs="Times New Roman"/>
                    <w:noProof/>
                    <w:sz w:val="24"/>
                    <w:szCs w:val="24"/>
                  </w:rPr>
                  <w:t>B.</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Seshaiah,</w:t>
                </w:r>
                <w:r w:rsidR="00E138EC" w:rsidRPr="00A82070">
                  <w:rPr>
                    <w:rFonts w:ascii="Times New Roman" w:hAnsi="Times New Roman" w:cs="Times New Roman"/>
                    <w:noProof/>
                    <w:sz w:val="24"/>
                    <w:szCs w:val="24"/>
                  </w:rPr>
                  <w:t xml:space="preserve">K. </w:t>
                </w:r>
                <w:r w:rsidR="00E138EC">
                  <w:rPr>
                    <w:rFonts w:ascii="Times New Roman" w:hAnsi="Times New Roman" w:cs="Times New Roman"/>
                    <w:noProof/>
                    <w:sz w:val="24"/>
                    <w:szCs w:val="24"/>
                  </w:rPr>
                  <w:t>(2011).</w:t>
                </w:r>
                <w:r w:rsidRPr="00A82070">
                  <w:rPr>
                    <w:rFonts w:ascii="Times New Roman" w:hAnsi="Times New Roman" w:cs="Times New Roman"/>
                    <w:noProof/>
                    <w:sz w:val="24"/>
                    <w:szCs w:val="24"/>
                  </w:rPr>
                  <w:t xml:space="preserve"> Kinetics</w:t>
                </w:r>
                <w:r w:rsidR="00E138EC">
                  <w:rPr>
                    <w:rFonts w:ascii="Times New Roman" w:hAnsi="Times New Roman" w:cs="Times New Roman"/>
                    <w:noProof/>
                    <w:sz w:val="24"/>
                    <w:szCs w:val="24"/>
                  </w:rPr>
                  <w:t xml:space="preserve"> and</w:t>
                </w:r>
                <w:r w:rsidRPr="00A82070">
                  <w:rPr>
                    <w:rFonts w:ascii="Times New Roman" w:hAnsi="Times New Roman" w:cs="Times New Roman"/>
                    <w:noProof/>
                    <w:sz w:val="24"/>
                    <w:szCs w:val="24"/>
                  </w:rPr>
                  <w:t xml:space="preserve"> Equilibrium Studies on the Sorption of Manganese(II)</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Nickel(II) onto Kaolinite</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Bentonite, </w:t>
                </w:r>
                <w:r w:rsidRPr="00A82070">
                  <w:rPr>
                    <w:rFonts w:ascii="Times New Roman" w:hAnsi="Times New Roman" w:cs="Times New Roman"/>
                    <w:i/>
                    <w:iCs/>
                    <w:noProof/>
                    <w:sz w:val="24"/>
                    <w:szCs w:val="24"/>
                  </w:rPr>
                  <w:t xml:space="preserve">E-Journal of Chemistry, </w:t>
                </w:r>
                <w:r w:rsidRPr="00A82070">
                  <w:rPr>
                    <w:rFonts w:ascii="Times New Roman" w:hAnsi="Times New Roman" w:cs="Times New Roman"/>
                    <w:noProof/>
                    <w:sz w:val="24"/>
                    <w:szCs w:val="24"/>
                  </w:rPr>
                  <w:t>8</w:t>
                </w:r>
                <w:r w:rsidR="007D1A3D">
                  <w:rPr>
                    <w:rFonts w:ascii="Times New Roman" w:hAnsi="Times New Roman" w:cs="Times New Roman"/>
                    <w:noProof/>
                    <w:sz w:val="24"/>
                    <w:szCs w:val="24"/>
                  </w:rPr>
                  <w:t>(</w:t>
                </w:r>
                <w:r w:rsidRPr="00A82070">
                  <w:rPr>
                    <w:rFonts w:ascii="Times New Roman" w:hAnsi="Times New Roman" w:cs="Times New Roman"/>
                    <w:noProof/>
                    <w:sz w:val="24"/>
                    <w:szCs w:val="24"/>
                  </w:rPr>
                  <w:t>1</w:t>
                </w:r>
                <w:r w:rsidR="005821D7">
                  <w:rPr>
                    <w:rFonts w:ascii="Times New Roman" w:hAnsi="Times New Roman" w:cs="Times New Roman"/>
                    <w:noProof/>
                    <w:sz w:val="24"/>
                    <w:szCs w:val="24"/>
                  </w:rPr>
                  <w:t>)</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373-385, 2011.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[8] </w:t>
                </w:r>
              </w:p>
            </w:tc>
            <w:tc>
              <w:tcPr>
                <w:tcW w:w="0" w:type="auto"/>
                <w:hideMark/>
              </w:tcPr>
              <w:p w:rsidR="000A4B36" w:rsidRPr="00A82070" w:rsidRDefault="000A4B36" w:rsidP="00D1392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Desta,</w:t>
                </w:r>
                <w:r w:rsidR="000F0915" w:rsidRPr="00A82070">
                  <w:rPr>
                    <w:rFonts w:ascii="Times New Roman" w:hAnsi="Times New Roman" w:cs="Times New Roman"/>
                    <w:noProof/>
                    <w:sz w:val="24"/>
                    <w:szCs w:val="24"/>
                  </w:rPr>
                  <w:t xml:space="preserve">M. B. </w:t>
                </w:r>
                <w:r w:rsidR="000F0915">
                  <w:rPr>
                    <w:rFonts w:ascii="Times New Roman" w:hAnsi="Times New Roman" w:cs="Times New Roman"/>
                    <w:noProof/>
                    <w:sz w:val="24"/>
                    <w:szCs w:val="24"/>
                  </w:rPr>
                  <w:t>(2013).</w:t>
                </w:r>
                <w:r w:rsidRPr="00A82070">
                  <w:rPr>
                    <w:rFonts w:ascii="Times New Roman" w:hAnsi="Times New Roman" w:cs="Times New Roman"/>
                    <w:noProof/>
                    <w:sz w:val="24"/>
                    <w:szCs w:val="24"/>
                  </w:rPr>
                  <w:t xml:space="preserve"> Batch Sorption Experiments: Langmuir</w:t>
                </w:r>
                <w:r w:rsidR="000F0915">
                  <w:rPr>
                    <w:rFonts w:ascii="Times New Roman" w:hAnsi="Times New Roman" w:cs="Times New Roman"/>
                    <w:noProof/>
                    <w:sz w:val="24"/>
                    <w:szCs w:val="24"/>
                  </w:rPr>
                  <w:t xml:space="preserve"> and </w:t>
                </w:r>
                <w:r w:rsidRPr="00A82070">
                  <w:rPr>
                    <w:rFonts w:ascii="Times New Roman" w:hAnsi="Times New Roman" w:cs="Times New Roman"/>
                    <w:noProof/>
                    <w:sz w:val="24"/>
                    <w:szCs w:val="24"/>
                  </w:rPr>
                  <w:t>Freundlich Isotherm Studies for the Adsorption of Textile Metal Ions onto Teff Straw (</w:t>
                </w:r>
                <w:r w:rsidR="000F0915">
                  <w:rPr>
                    <w:rFonts w:ascii="Times New Roman" w:hAnsi="Times New Roman" w:cs="Times New Roman"/>
                    <w:i/>
                    <w:noProof/>
                    <w:sz w:val="24"/>
                    <w:szCs w:val="24"/>
                  </w:rPr>
                  <w:t>Eragrostis tef</w:t>
                </w:r>
                <w:r w:rsidRPr="00A82070">
                  <w:rPr>
                    <w:rFonts w:ascii="Times New Roman" w:hAnsi="Times New Roman" w:cs="Times New Roman"/>
                    <w:noProof/>
                    <w:sz w:val="24"/>
                    <w:szCs w:val="24"/>
                  </w:rPr>
                  <w:t xml:space="preserve">) Agricultural Waste, </w:t>
                </w:r>
                <w:r w:rsidRPr="00A82070">
                  <w:rPr>
                    <w:rFonts w:ascii="Times New Roman" w:hAnsi="Times New Roman" w:cs="Times New Roman"/>
                    <w:i/>
                    <w:iCs/>
                    <w:noProof/>
                    <w:sz w:val="24"/>
                    <w:szCs w:val="24"/>
                  </w:rPr>
                  <w:t xml:space="preserve">Journal of Thermodynamics, </w:t>
                </w:r>
                <w:r w:rsidR="00D13926">
                  <w:rPr>
                    <w:rFonts w:ascii="Times New Roman" w:hAnsi="Times New Roman" w:cs="Times New Roman"/>
                    <w:noProof/>
                    <w:sz w:val="24"/>
                    <w:szCs w:val="24"/>
                  </w:rPr>
                  <w:t>2013</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1-6.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[9] </w:t>
                </w:r>
              </w:p>
            </w:tc>
            <w:tc>
              <w:tcPr>
                <w:tcW w:w="0" w:type="auto"/>
                <w:hideMark/>
              </w:tcPr>
              <w:p w:rsidR="000A4B36" w:rsidRPr="00A82070" w:rsidRDefault="000A4B36" w:rsidP="001C2C6F">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Akbartabara,</w:t>
                </w:r>
                <w:r w:rsidR="001C2C6F">
                  <w:rPr>
                    <w:rFonts w:ascii="Times New Roman" w:hAnsi="Times New Roman" w:cs="Times New Roman"/>
                    <w:noProof/>
                    <w:sz w:val="24"/>
                    <w:szCs w:val="24"/>
                  </w:rPr>
                  <w:t xml:space="preserve"> I.;</w:t>
                </w:r>
                <w:r w:rsidRPr="00A82070">
                  <w:rPr>
                    <w:rFonts w:ascii="Times New Roman" w:hAnsi="Times New Roman" w:cs="Times New Roman"/>
                    <w:noProof/>
                    <w:sz w:val="24"/>
                    <w:szCs w:val="24"/>
                  </w:rPr>
                  <w:t xml:space="preserve"> Yazdanshenasa,</w:t>
                </w:r>
                <w:r w:rsidR="001C2C6F">
                  <w:rPr>
                    <w:rFonts w:ascii="Times New Roman" w:hAnsi="Times New Roman" w:cs="Times New Roman"/>
                    <w:noProof/>
                    <w:sz w:val="24"/>
                    <w:szCs w:val="24"/>
                  </w:rPr>
                  <w:t xml:space="preserve"> M. E.;</w:t>
                </w:r>
                <w:r w:rsidRPr="00A82070">
                  <w:rPr>
                    <w:rFonts w:ascii="Times New Roman" w:hAnsi="Times New Roman" w:cs="Times New Roman"/>
                    <w:noProof/>
                    <w:sz w:val="24"/>
                    <w:szCs w:val="24"/>
                  </w:rPr>
                  <w:t xml:space="preserve"> Tayebib</w:t>
                </w:r>
                <w:r w:rsidR="001C2C6F">
                  <w:rPr>
                    <w:rFonts w:ascii="Times New Roman" w:hAnsi="Times New Roman" w:cs="Times New Roman"/>
                    <w:noProof/>
                    <w:sz w:val="24"/>
                    <w:szCs w:val="24"/>
                  </w:rPr>
                  <w:t xml:space="preserve">, </w:t>
                </w:r>
                <w:r w:rsidR="001C2C6F" w:rsidRPr="00A82070">
                  <w:rPr>
                    <w:rFonts w:ascii="Times New Roman" w:hAnsi="Times New Roman" w:cs="Times New Roman"/>
                    <w:noProof/>
                    <w:sz w:val="24"/>
                    <w:szCs w:val="24"/>
                  </w:rPr>
                  <w:t>H. A.</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Nasirizadeha,</w:t>
                </w:r>
                <w:r w:rsidR="001C2C6F" w:rsidRPr="00A82070">
                  <w:rPr>
                    <w:rFonts w:ascii="Times New Roman" w:hAnsi="Times New Roman" w:cs="Times New Roman"/>
                    <w:noProof/>
                    <w:sz w:val="24"/>
                    <w:szCs w:val="24"/>
                  </w:rPr>
                  <w:t xml:space="preserve">N. </w:t>
                </w:r>
                <w:r w:rsidR="001C2C6F">
                  <w:rPr>
                    <w:rFonts w:ascii="Times New Roman" w:hAnsi="Times New Roman" w:cs="Times New Roman"/>
                    <w:noProof/>
                    <w:sz w:val="24"/>
                    <w:szCs w:val="24"/>
                  </w:rPr>
                  <w:t>(2017).</w:t>
                </w:r>
                <w:r w:rsidRPr="00A82070">
                  <w:rPr>
                    <w:rFonts w:ascii="Times New Roman" w:hAnsi="Times New Roman" w:cs="Times New Roman"/>
                    <w:noProof/>
                    <w:sz w:val="24"/>
                    <w:szCs w:val="24"/>
                  </w:rPr>
                  <w:t xml:space="preserve"> Physical Chemistry Studies of Acid Dye Removal from Aqueous Media by Mesoporous Nano Composite: Adsorption Isotherm, Kinetic</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Thermodynamic Studies, </w:t>
                </w:r>
                <w:r w:rsidRPr="00A82070">
                  <w:rPr>
                    <w:rFonts w:ascii="Times New Roman" w:hAnsi="Times New Roman" w:cs="Times New Roman"/>
                    <w:i/>
                    <w:iCs/>
                    <w:noProof/>
                    <w:sz w:val="24"/>
                    <w:szCs w:val="24"/>
                  </w:rPr>
                  <w:t xml:space="preserve">Physical Chemistry Research, </w:t>
                </w:r>
                <w:r w:rsidRPr="00A82070">
                  <w:rPr>
                    <w:rFonts w:ascii="Times New Roman" w:hAnsi="Times New Roman" w:cs="Times New Roman"/>
                    <w:noProof/>
                    <w:sz w:val="24"/>
                    <w:szCs w:val="24"/>
                  </w:rPr>
                  <w:t>5</w:t>
                </w:r>
                <w:r w:rsidR="007D1A3D">
                  <w:rPr>
                    <w:rFonts w:ascii="Times New Roman" w:hAnsi="Times New Roman" w:cs="Times New Roman"/>
                    <w:noProof/>
                    <w:sz w:val="24"/>
                    <w:szCs w:val="24"/>
                  </w:rPr>
                  <w:t>(</w:t>
                </w:r>
                <w:r w:rsidRPr="00A82070">
                  <w:rPr>
                    <w:rFonts w:ascii="Times New Roman" w:hAnsi="Times New Roman" w:cs="Times New Roman"/>
                    <w:noProof/>
                    <w:sz w:val="24"/>
                    <w:szCs w:val="24"/>
                  </w:rPr>
                  <w:t>4</w:t>
                </w:r>
                <w:r w:rsidR="001C2C6F">
                  <w:rPr>
                    <w:rFonts w:ascii="Times New Roman" w:hAnsi="Times New Roman" w:cs="Times New Roman"/>
                    <w:noProof/>
                    <w:sz w:val="24"/>
                    <w:szCs w:val="24"/>
                  </w:rPr>
                  <w:t>)</w:t>
                </w:r>
                <w:r w:rsidR="00A82070">
                  <w:rPr>
                    <w:rFonts w:ascii="Times New Roman" w:hAnsi="Times New Roman" w:cs="Times New Roman"/>
                    <w:noProof/>
                    <w:sz w:val="24"/>
                    <w:szCs w:val="24"/>
                  </w:rPr>
                  <w:t>:</w:t>
                </w:r>
                <w:r w:rsidR="001C2C6F">
                  <w:rPr>
                    <w:rFonts w:ascii="Times New Roman" w:hAnsi="Times New Roman" w:cs="Times New Roman"/>
                    <w:noProof/>
                    <w:sz w:val="24"/>
                    <w:szCs w:val="24"/>
                  </w:rPr>
                  <w:t xml:space="preserve"> 659-679</w:t>
                </w:r>
                <w:r w:rsidRPr="00A82070">
                  <w:rPr>
                    <w:rFonts w:ascii="Times New Roman" w:hAnsi="Times New Roman" w:cs="Times New Roman"/>
                    <w:noProof/>
                    <w:sz w:val="24"/>
                    <w:szCs w:val="24"/>
                  </w:rPr>
                  <w:t xml:space="preserve">.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[10] </w:t>
                </w:r>
              </w:p>
            </w:tc>
            <w:tc>
              <w:tcPr>
                <w:tcW w:w="0" w:type="auto"/>
                <w:hideMark/>
              </w:tcPr>
              <w:p w:rsidR="000A4B36" w:rsidRPr="00A82070" w:rsidRDefault="000A4B36" w:rsidP="00E706E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Gruszecka-Kosowska,</w:t>
                </w:r>
                <w:r w:rsidR="00FD3765">
                  <w:rPr>
                    <w:rFonts w:ascii="Times New Roman" w:hAnsi="Times New Roman" w:cs="Times New Roman"/>
                    <w:noProof/>
                    <w:sz w:val="24"/>
                    <w:szCs w:val="24"/>
                  </w:rPr>
                  <w:t xml:space="preserve"> A.;</w:t>
                </w:r>
                <w:r w:rsidRPr="00A82070">
                  <w:rPr>
                    <w:rFonts w:ascii="Times New Roman" w:hAnsi="Times New Roman" w:cs="Times New Roman"/>
                    <w:noProof/>
                    <w:sz w:val="24"/>
                    <w:szCs w:val="24"/>
                  </w:rPr>
                  <w:t xml:space="preserve"> Baran,</w:t>
                </w:r>
                <w:r w:rsidR="00FD3765">
                  <w:rPr>
                    <w:rFonts w:ascii="Times New Roman" w:hAnsi="Times New Roman" w:cs="Times New Roman"/>
                    <w:noProof/>
                    <w:sz w:val="24"/>
                    <w:szCs w:val="24"/>
                  </w:rPr>
                  <w:t xml:space="preserve"> P.;</w:t>
                </w:r>
                <w:r w:rsidRPr="00A82070">
                  <w:rPr>
                    <w:rFonts w:ascii="Times New Roman" w:hAnsi="Times New Roman" w:cs="Times New Roman"/>
                    <w:noProof/>
                    <w:sz w:val="24"/>
                    <w:szCs w:val="24"/>
                  </w:rPr>
                  <w:t xml:space="preserve"> Wdowin</w:t>
                </w:r>
                <w:r w:rsidR="00FD3765">
                  <w:rPr>
                    <w:rFonts w:ascii="Times New Roman" w:hAnsi="Times New Roman" w:cs="Times New Roman"/>
                    <w:noProof/>
                    <w:sz w:val="24"/>
                    <w:szCs w:val="24"/>
                  </w:rPr>
                  <w:t xml:space="preserve">, </w:t>
                </w:r>
                <w:r w:rsidR="00FD3765" w:rsidRPr="00A82070">
                  <w:rPr>
                    <w:rFonts w:ascii="Times New Roman" w:hAnsi="Times New Roman" w:cs="Times New Roman"/>
                    <w:noProof/>
                    <w:sz w:val="24"/>
                    <w:szCs w:val="24"/>
                  </w:rPr>
                  <w:t>M.</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Franus,</w:t>
                </w:r>
                <w:r w:rsidR="00FD3765" w:rsidRPr="00A82070">
                  <w:rPr>
                    <w:rFonts w:ascii="Times New Roman" w:hAnsi="Times New Roman" w:cs="Times New Roman"/>
                    <w:noProof/>
                    <w:sz w:val="24"/>
                    <w:szCs w:val="24"/>
                  </w:rPr>
                  <w:t xml:space="preserve">W. </w:t>
                </w:r>
                <w:r w:rsidR="00FD3765">
                  <w:rPr>
                    <w:rFonts w:ascii="Times New Roman" w:hAnsi="Times New Roman" w:cs="Times New Roman"/>
                    <w:noProof/>
                    <w:sz w:val="24"/>
                    <w:szCs w:val="24"/>
                  </w:rPr>
                  <w:t>(2017).</w:t>
                </w:r>
                <w:r w:rsidRPr="00A82070">
                  <w:rPr>
                    <w:rFonts w:ascii="Times New Roman" w:hAnsi="Times New Roman" w:cs="Times New Roman"/>
                    <w:noProof/>
                    <w:sz w:val="24"/>
                    <w:szCs w:val="24"/>
                  </w:rPr>
                  <w:t xml:space="preserve"> Waste Dolomite Powder as an Adsorbent of Cd, Pb(II),</w:t>
                </w:r>
                <w:r w:rsidR="00FD3765">
                  <w:rPr>
                    <w:rFonts w:ascii="Times New Roman" w:hAnsi="Times New Roman" w:cs="Times New Roman"/>
                    <w:noProof/>
                    <w:sz w:val="24"/>
                    <w:szCs w:val="24"/>
                  </w:rPr>
                  <w:t xml:space="preserve"> and</w:t>
                </w:r>
                <w:r w:rsidRPr="00A82070">
                  <w:rPr>
                    <w:rFonts w:ascii="Times New Roman" w:hAnsi="Times New Roman" w:cs="Times New Roman"/>
                    <w:noProof/>
                    <w:sz w:val="24"/>
                    <w:szCs w:val="24"/>
                  </w:rPr>
                  <w:t xml:space="preserve"> Zn from Aqueous Solutions, </w:t>
                </w:r>
                <w:r w:rsidRPr="00A82070">
                  <w:rPr>
                    <w:rFonts w:ascii="Times New Roman" w:hAnsi="Times New Roman" w:cs="Times New Roman"/>
                    <w:i/>
                    <w:iCs/>
                    <w:noProof/>
                    <w:sz w:val="24"/>
                    <w:szCs w:val="24"/>
                  </w:rPr>
                  <w:t xml:space="preserve">Environmental Earth Sciences, </w:t>
                </w:r>
                <w:r w:rsidRPr="00A82070">
                  <w:rPr>
                    <w:rFonts w:ascii="Times New Roman" w:hAnsi="Times New Roman" w:cs="Times New Roman"/>
                    <w:noProof/>
                    <w:sz w:val="24"/>
                    <w:szCs w:val="24"/>
                  </w:rPr>
                  <w:t>76</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521-533.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[11] </w:t>
                </w:r>
              </w:p>
            </w:tc>
            <w:tc>
              <w:tcPr>
                <w:tcW w:w="0" w:type="auto"/>
                <w:hideMark/>
              </w:tcPr>
              <w:p w:rsidR="000A4B36" w:rsidRPr="00A82070" w:rsidRDefault="000A4B36" w:rsidP="00CE4FF4">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Kumar,</w:t>
                </w:r>
                <w:r w:rsidR="00CE4FF4" w:rsidRPr="00A82070">
                  <w:rPr>
                    <w:rFonts w:ascii="Times New Roman" w:hAnsi="Times New Roman" w:cs="Times New Roman"/>
                    <w:noProof/>
                    <w:sz w:val="24"/>
                    <w:szCs w:val="24"/>
                  </w:rPr>
                  <w:t xml:space="preserve">K. V. </w:t>
                </w:r>
                <w:r w:rsidR="00CE4FF4">
                  <w:rPr>
                    <w:rFonts w:ascii="Times New Roman" w:hAnsi="Times New Roman" w:cs="Times New Roman"/>
                    <w:noProof/>
                    <w:sz w:val="24"/>
                    <w:szCs w:val="24"/>
                  </w:rPr>
                  <w:t>(2006).</w:t>
                </w:r>
                <w:r w:rsidRPr="00A82070">
                  <w:rPr>
                    <w:rFonts w:ascii="Times New Roman" w:hAnsi="Times New Roman" w:cs="Times New Roman"/>
                    <w:noProof/>
                    <w:sz w:val="24"/>
                    <w:szCs w:val="24"/>
                  </w:rPr>
                  <w:t xml:space="preserve"> Linear</w:t>
                </w:r>
                <w:r w:rsidR="00CE4FF4">
                  <w:rPr>
                    <w:rFonts w:ascii="Times New Roman" w:hAnsi="Times New Roman" w:cs="Times New Roman"/>
                    <w:noProof/>
                    <w:sz w:val="24"/>
                    <w:szCs w:val="24"/>
                  </w:rPr>
                  <w:t xml:space="preserve"> and</w:t>
                </w:r>
                <w:r w:rsidRPr="00A82070">
                  <w:rPr>
                    <w:rFonts w:ascii="Times New Roman" w:hAnsi="Times New Roman" w:cs="Times New Roman"/>
                    <w:noProof/>
                    <w:sz w:val="24"/>
                    <w:szCs w:val="24"/>
                  </w:rPr>
                  <w:t xml:space="preserve"> Non-linear Regression Analysis for the Sorption Kinetics of Methylene Blue onto Activated Carbon, </w:t>
                </w:r>
                <w:r w:rsidRPr="00A82070">
                  <w:rPr>
                    <w:rFonts w:ascii="Times New Roman" w:hAnsi="Times New Roman" w:cs="Times New Roman"/>
                    <w:i/>
                    <w:iCs/>
                    <w:noProof/>
                    <w:sz w:val="24"/>
                    <w:szCs w:val="24"/>
                  </w:rPr>
                  <w:t xml:space="preserve">Journal of Hazardous Material, </w:t>
                </w:r>
                <w:r w:rsidR="00CE4FF4">
                  <w:rPr>
                    <w:rFonts w:ascii="Times New Roman" w:hAnsi="Times New Roman" w:cs="Times New Roman"/>
                    <w:noProof/>
                    <w:sz w:val="24"/>
                    <w:szCs w:val="24"/>
                  </w:rPr>
                  <w:t>B137</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1538-1544.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[12] </w:t>
                </w:r>
              </w:p>
            </w:tc>
            <w:tc>
              <w:tcPr>
                <w:tcW w:w="0" w:type="auto"/>
                <w:hideMark/>
              </w:tcPr>
              <w:p w:rsidR="000A4B36" w:rsidRPr="00A82070" w:rsidRDefault="000A4B36" w:rsidP="00A36154">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Zhang,</w:t>
                </w:r>
                <w:r w:rsidR="00A36154">
                  <w:rPr>
                    <w:rFonts w:ascii="Times New Roman" w:hAnsi="Times New Roman" w:cs="Times New Roman"/>
                    <w:noProof/>
                    <w:sz w:val="24"/>
                    <w:szCs w:val="24"/>
                  </w:rPr>
                  <w:t xml:space="preserve"> B.;</w:t>
                </w:r>
                <w:r w:rsidRPr="00A82070">
                  <w:rPr>
                    <w:rFonts w:ascii="Times New Roman" w:hAnsi="Times New Roman" w:cs="Times New Roman"/>
                    <w:noProof/>
                    <w:sz w:val="24"/>
                    <w:szCs w:val="24"/>
                  </w:rPr>
                  <w:t xml:space="preserve"> Li,</w:t>
                </w:r>
                <w:r w:rsidR="00A36154">
                  <w:rPr>
                    <w:rFonts w:ascii="Times New Roman" w:hAnsi="Times New Roman" w:cs="Times New Roman"/>
                    <w:noProof/>
                    <w:sz w:val="24"/>
                    <w:szCs w:val="24"/>
                  </w:rPr>
                  <w:t xml:space="preserve"> F.;</w:t>
                </w:r>
                <w:r w:rsidRPr="00A82070">
                  <w:rPr>
                    <w:rFonts w:ascii="Times New Roman" w:hAnsi="Times New Roman" w:cs="Times New Roman"/>
                    <w:noProof/>
                    <w:sz w:val="24"/>
                    <w:szCs w:val="24"/>
                  </w:rPr>
                  <w:t xml:space="preserve"> Wu,</w:t>
                </w:r>
                <w:r w:rsidR="00A36154">
                  <w:rPr>
                    <w:rFonts w:ascii="Times New Roman" w:hAnsi="Times New Roman" w:cs="Times New Roman"/>
                    <w:noProof/>
                    <w:sz w:val="24"/>
                    <w:szCs w:val="24"/>
                  </w:rPr>
                  <w:t xml:space="preserve"> T.;</w:t>
                </w:r>
                <w:r w:rsidRPr="00A82070">
                  <w:rPr>
                    <w:rFonts w:ascii="Times New Roman" w:hAnsi="Times New Roman" w:cs="Times New Roman"/>
                    <w:noProof/>
                    <w:sz w:val="24"/>
                    <w:szCs w:val="24"/>
                  </w:rPr>
                  <w:t xml:space="preserve"> Sun</w:t>
                </w:r>
                <w:r w:rsidR="00A36154">
                  <w:rPr>
                    <w:rFonts w:ascii="Times New Roman" w:hAnsi="Times New Roman" w:cs="Times New Roman"/>
                    <w:noProof/>
                    <w:sz w:val="24"/>
                    <w:szCs w:val="24"/>
                  </w:rPr>
                  <w:t xml:space="preserve">, </w:t>
                </w:r>
                <w:r w:rsidR="00A36154" w:rsidRPr="00A82070">
                  <w:rPr>
                    <w:rFonts w:ascii="Times New Roman" w:hAnsi="Times New Roman" w:cs="Times New Roman"/>
                    <w:noProof/>
                    <w:sz w:val="24"/>
                    <w:szCs w:val="24"/>
                  </w:rPr>
                  <w:t>D.</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Li,</w:t>
                </w:r>
                <w:r w:rsidR="00A36154" w:rsidRPr="00A82070">
                  <w:rPr>
                    <w:rFonts w:ascii="Times New Roman" w:hAnsi="Times New Roman" w:cs="Times New Roman"/>
                    <w:noProof/>
                    <w:sz w:val="24"/>
                    <w:szCs w:val="24"/>
                  </w:rPr>
                  <w:t xml:space="preserve">Y. </w:t>
                </w:r>
                <w:r w:rsidR="00A36154">
                  <w:rPr>
                    <w:rFonts w:ascii="Times New Roman" w:hAnsi="Times New Roman" w:cs="Times New Roman"/>
                    <w:noProof/>
                    <w:sz w:val="24"/>
                    <w:szCs w:val="24"/>
                  </w:rPr>
                  <w:t>(2015).</w:t>
                </w:r>
                <w:r w:rsidRPr="00A82070">
                  <w:rPr>
                    <w:rFonts w:ascii="Times New Roman" w:hAnsi="Times New Roman" w:cs="Times New Roman"/>
                    <w:noProof/>
                    <w:sz w:val="24"/>
                    <w:szCs w:val="24"/>
                  </w:rPr>
                  <w:t xml:space="preserve"> Adsorption of p-nitrophenol from Aqueous Solutions using Nanographite Oxide, </w:t>
                </w:r>
                <w:r w:rsidRPr="00A82070">
                  <w:rPr>
                    <w:rFonts w:ascii="Times New Roman" w:hAnsi="Times New Roman" w:cs="Times New Roman"/>
                    <w:i/>
                    <w:iCs/>
                    <w:noProof/>
                    <w:sz w:val="24"/>
                    <w:szCs w:val="24"/>
                  </w:rPr>
                  <w:t>Colloids</w:t>
                </w:r>
                <w:r w:rsidR="00A36154">
                  <w:rPr>
                    <w:rFonts w:ascii="Times New Roman" w:hAnsi="Times New Roman" w:cs="Times New Roman"/>
                    <w:i/>
                    <w:iCs/>
                    <w:noProof/>
                    <w:sz w:val="24"/>
                    <w:szCs w:val="24"/>
                  </w:rPr>
                  <w:t xml:space="preserve"> and</w:t>
                </w:r>
                <w:r w:rsidRPr="00A82070">
                  <w:rPr>
                    <w:rFonts w:ascii="Times New Roman" w:hAnsi="Times New Roman" w:cs="Times New Roman"/>
                    <w:i/>
                    <w:iCs/>
                    <w:noProof/>
                    <w:sz w:val="24"/>
                    <w:szCs w:val="24"/>
                  </w:rPr>
                  <w:t xml:space="preserve"> Surfaces A: Physicochemical</w:t>
                </w:r>
                <w:r w:rsidR="00A82070">
                  <w:rPr>
                    <w:rFonts w:ascii="Times New Roman" w:hAnsi="Times New Roman" w:cs="Times New Roman"/>
                    <w:i/>
                    <w:iCs/>
                    <w:noProof/>
                    <w:sz w:val="24"/>
                    <w:szCs w:val="24"/>
                  </w:rPr>
                  <w:t>;</w:t>
                </w:r>
                <w:r w:rsidRPr="00A82070">
                  <w:rPr>
                    <w:rFonts w:ascii="Times New Roman" w:hAnsi="Times New Roman" w:cs="Times New Roman"/>
                    <w:i/>
                    <w:iCs/>
                    <w:noProof/>
                    <w:sz w:val="24"/>
                    <w:szCs w:val="24"/>
                  </w:rPr>
                  <w:t xml:space="preserve"> Engineering Aspects, </w:t>
                </w:r>
                <w:r w:rsidR="00A36154">
                  <w:rPr>
                    <w:rFonts w:ascii="Times New Roman" w:hAnsi="Times New Roman" w:cs="Times New Roman"/>
                    <w:noProof/>
                    <w:sz w:val="24"/>
                    <w:szCs w:val="24"/>
                  </w:rPr>
                  <w:t>464</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78-88.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[13] </w:t>
                </w:r>
              </w:p>
            </w:tc>
            <w:tc>
              <w:tcPr>
                <w:tcW w:w="0" w:type="auto"/>
                <w:hideMark/>
              </w:tcPr>
              <w:p w:rsidR="000A4B36" w:rsidRPr="00A82070" w:rsidRDefault="000A4B36" w:rsidP="00512C27">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Ho,</w:t>
                </w:r>
                <w:r w:rsidR="00512C27" w:rsidRPr="00A82070">
                  <w:rPr>
                    <w:rFonts w:ascii="Times New Roman" w:hAnsi="Times New Roman" w:cs="Times New Roman"/>
                    <w:noProof/>
                    <w:sz w:val="24"/>
                    <w:szCs w:val="24"/>
                  </w:rPr>
                  <w:t xml:space="preserve">Y. S. </w:t>
                </w:r>
                <w:r w:rsidR="00512C27">
                  <w:rPr>
                    <w:rFonts w:ascii="Times New Roman" w:hAnsi="Times New Roman" w:cs="Times New Roman"/>
                    <w:noProof/>
                    <w:sz w:val="24"/>
                    <w:szCs w:val="24"/>
                  </w:rPr>
                  <w:t>(2006).</w:t>
                </w:r>
                <w:r w:rsidRPr="00A82070">
                  <w:rPr>
                    <w:rFonts w:ascii="Times New Roman" w:hAnsi="Times New Roman" w:cs="Times New Roman"/>
                    <w:noProof/>
                    <w:sz w:val="24"/>
                    <w:szCs w:val="24"/>
                  </w:rPr>
                  <w:t xml:space="preserve"> Review of Second-order Models for Adsorption Systems, </w:t>
                </w:r>
                <w:r w:rsidRPr="00A82070">
                  <w:rPr>
                    <w:rFonts w:ascii="Times New Roman" w:hAnsi="Times New Roman" w:cs="Times New Roman"/>
                    <w:i/>
                    <w:iCs/>
                    <w:noProof/>
                    <w:sz w:val="24"/>
                    <w:szCs w:val="24"/>
                  </w:rPr>
                  <w:t xml:space="preserve">Journal of Hazardous Materials, </w:t>
                </w:r>
                <w:r w:rsidR="00512C27">
                  <w:rPr>
                    <w:rFonts w:ascii="Times New Roman" w:hAnsi="Times New Roman" w:cs="Times New Roman"/>
                    <w:noProof/>
                    <w:sz w:val="24"/>
                    <w:szCs w:val="24"/>
                  </w:rPr>
                  <w:t>B136</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681-689.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[14] </w:t>
                </w:r>
              </w:p>
            </w:tc>
            <w:tc>
              <w:tcPr>
                <w:tcW w:w="0" w:type="auto"/>
                <w:hideMark/>
              </w:tcPr>
              <w:p w:rsidR="000A4B36" w:rsidRPr="00A82070" w:rsidRDefault="000A4B36" w:rsidP="00E03A83">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Ho</w:t>
                </w:r>
                <w:r w:rsidR="00E03A83">
                  <w:rPr>
                    <w:rFonts w:ascii="Times New Roman" w:hAnsi="Times New Roman" w:cs="Times New Roman"/>
                    <w:noProof/>
                    <w:sz w:val="24"/>
                    <w:szCs w:val="24"/>
                  </w:rPr>
                  <w:t xml:space="preserve">, </w:t>
                </w:r>
                <w:r w:rsidR="00E03A83" w:rsidRPr="00A82070">
                  <w:rPr>
                    <w:rFonts w:ascii="Times New Roman" w:hAnsi="Times New Roman" w:cs="Times New Roman"/>
                    <w:noProof/>
                    <w:sz w:val="24"/>
                    <w:szCs w:val="24"/>
                  </w:rPr>
                  <w:t>Y. S.</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McKay,</w:t>
                </w:r>
                <w:r w:rsidR="00E03A83" w:rsidRPr="00A82070">
                  <w:rPr>
                    <w:rFonts w:ascii="Times New Roman" w:hAnsi="Times New Roman" w:cs="Times New Roman"/>
                    <w:noProof/>
                    <w:sz w:val="24"/>
                    <w:szCs w:val="24"/>
                  </w:rPr>
                  <w:t xml:space="preserve">G. </w:t>
                </w:r>
                <w:r w:rsidR="00E03A83">
                  <w:rPr>
                    <w:rFonts w:ascii="Times New Roman" w:hAnsi="Times New Roman" w:cs="Times New Roman"/>
                    <w:noProof/>
                    <w:sz w:val="24"/>
                    <w:szCs w:val="24"/>
                  </w:rPr>
                  <w:t>(1998).</w:t>
                </w:r>
                <w:r w:rsidRPr="00A82070">
                  <w:rPr>
                    <w:rFonts w:ascii="Times New Roman" w:hAnsi="Times New Roman" w:cs="Times New Roman"/>
                    <w:noProof/>
                    <w:sz w:val="24"/>
                    <w:szCs w:val="24"/>
                  </w:rPr>
                  <w:t xml:space="preserve"> A Comparison of Chemisorption Kinetic Models Applied to Pollutant Removal on Various Sorbents, </w:t>
                </w:r>
                <w:r w:rsidRPr="00A82070">
                  <w:rPr>
                    <w:rFonts w:ascii="Times New Roman" w:hAnsi="Times New Roman" w:cs="Times New Roman"/>
                    <w:i/>
                    <w:iCs/>
                    <w:noProof/>
                    <w:sz w:val="24"/>
                    <w:szCs w:val="24"/>
                  </w:rPr>
                  <w:t xml:space="preserve">Transactions of Institute of Chemical Engineers, </w:t>
                </w:r>
                <w:r w:rsidRPr="00A82070">
                  <w:rPr>
                    <w:rFonts w:ascii="Times New Roman" w:hAnsi="Times New Roman" w:cs="Times New Roman"/>
                    <w:noProof/>
                    <w:sz w:val="24"/>
                    <w:szCs w:val="24"/>
                  </w:rPr>
                  <w:t>76</w:t>
                </w:r>
                <w:r w:rsidR="007D1A3D">
                  <w:rPr>
                    <w:rFonts w:ascii="Times New Roman" w:hAnsi="Times New Roman" w:cs="Times New Roman"/>
                    <w:noProof/>
                    <w:sz w:val="24"/>
                    <w:szCs w:val="24"/>
                  </w:rPr>
                  <w:t>(</w:t>
                </w:r>
                <w:r w:rsidRPr="00A82070">
                  <w:rPr>
                    <w:rFonts w:ascii="Times New Roman" w:hAnsi="Times New Roman" w:cs="Times New Roman"/>
                    <w:noProof/>
                    <w:sz w:val="24"/>
                    <w:szCs w:val="24"/>
                  </w:rPr>
                  <w:t>B</w:t>
                </w:r>
                <w:r w:rsidR="00E03A83">
                  <w:rPr>
                    <w:rFonts w:ascii="Times New Roman" w:hAnsi="Times New Roman" w:cs="Times New Roman"/>
                    <w:noProof/>
                    <w:sz w:val="24"/>
                    <w:szCs w:val="24"/>
                  </w:rPr>
                  <w:t>)</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332-340.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[15] </w:t>
                </w:r>
              </w:p>
            </w:tc>
            <w:tc>
              <w:tcPr>
                <w:tcW w:w="0" w:type="auto"/>
                <w:hideMark/>
              </w:tcPr>
              <w:p w:rsidR="000A4B36" w:rsidRPr="00A82070" w:rsidRDefault="000A4B36" w:rsidP="007B008A">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Tan,</w:t>
                </w:r>
                <w:r w:rsidR="007B008A">
                  <w:rPr>
                    <w:rFonts w:ascii="Times New Roman" w:hAnsi="Times New Roman" w:cs="Times New Roman"/>
                    <w:noProof/>
                    <w:sz w:val="24"/>
                    <w:szCs w:val="24"/>
                  </w:rPr>
                  <w:t xml:space="preserve"> I. A. W.;</w:t>
                </w:r>
                <w:r w:rsidRPr="00A82070">
                  <w:rPr>
                    <w:rFonts w:ascii="Times New Roman" w:hAnsi="Times New Roman" w:cs="Times New Roman"/>
                    <w:noProof/>
                    <w:sz w:val="24"/>
                    <w:szCs w:val="24"/>
                  </w:rPr>
                  <w:t xml:space="preserve"> Ahmad</w:t>
                </w:r>
                <w:r w:rsidR="007B008A">
                  <w:rPr>
                    <w:rFonts w:ascii="Times New Roman" w:hAnsi="Times New Roman" w:cs="Times New Roman"/>
                    <w:noProof/>
                    <w:sz w:val="24"/>
                    <w:szCs w:val="24"/>
                  </w:rPr>
                  <w:t xml:space="preserve">, </w:t>
                </w:r>
                <w:r w:rsidR="007B008A" w:rsidRPr="00A82070">
                  <w:rPr>
                    <w:rFonts w:ascii="Times New Roman" w:hAnsi="Times New Roman" w:cs="Times New Roman"/>
                    <w:noProof/>
                    <w:sz w:val="24"/>
                    <w:szCs w:val="24"/>
                  </w:rPr>
                  <w:t>A. L.</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Hameed,</w:t>
                </w:r>
                <w:r w:rsidR="007B008A" w:rsidRPr="00A82070">
                  <w:rPr>
                    <w:rFonts w:ascii="Times New Roman" w:hAnsi="Times New Roman" w:cs="Times New Roman"/>
                    <w:noProof/>
                    <w:sz w:val="24"/>
                    <w:szCs w:val="24"/>
                  </w:rPr>
                  <w:t xml:space="preserve">B. H. </w:t>
                </w:r>
                <w:r w:rsidR="007B008A">
                  <w:rPr>
                    <w:rFonts w:ascii="Times New Roman" w:hAnsi="Times New Roman" w:cs="Times New Roman"/>
                    <w:noProof/>
                    <w:sz w:val="24"/>
                    <w:szCs w:val="24"/>
                  </w:rPr>
                  <w:t>(2008).</w:t>
                </w:r>
                <w:r w:rsidRPr="00A82070">
                  <w:rPr>
                    <w:rFonts w:ascii="Times New Roman" w:hAnsi="Times New Roman" w:cs="Times New Roman"/>
                    <w:noProof/>
                    <w:sz w:val="24"/>
                    <w:szCs w:val="24"/>
                  </w:rPr>
                  <w:t xml:space="preserve"> Adsorption of Basic Dye on High-surface-area Activated Carbon Prepared from Coconut Husk: Equilibrium, Kinetic</w:t>
                </w:r>
                <w:r w:rsidR="007B008A">
                  <w:rPr>
                    <w:rFonts w:ascii="Times New Roman" w:hAnsi="Times New Roman" w:cs="Times New Roman"/>
                    <w:noProof/>
                    <w:sz w:val="24"/>
                    <w:szCs w:val="24"/>
                  </w:rPr>
                  <w:t xml:space="preserve"> and </w:t>
                </w:r>
                <w:r w:rsidRPr="00A82070">
                  <w:rPr>
                    <w:rFonts w:ascii="Times New Roman" w:hAnsi="Times New Roman" w:cs="Times New Roman"/>
                    <w:noProof/>
                    <w:sz w:val="24"/>
                    <w:szCs w:val="24"/>
                  </w:rPr>
                  <w:t xml:space="preserve">Thermodynamic Studies, </w:t>
                </w:r>
                <w:r w:rsidRPr="00A82070">
                  <w:rPr>
                    <w:rFonts w:ascii="Times New Roman" w:hAnsi="Times New Roman" w:cs="Times New Roman"/>
                    <w:i/>
                    <w:iCs/>
                    <w:noProof/>
                    <w:sz w:val="24"/>
                    <w:szCs w:val="24"/>
                  </w:rPr>
                  <w:t xml:space="preserve">Journal of Hazardous Materials, </w:t>
                </w:r>
                <w:r w:rsidR="007B008A">
                  <w:rPr>
                    <w:rFonts w:ascii="Times New Roman" w:hAnsi="Times New Roman" w:cs="Times New Roman"/>
                    <w:noProof/>
                    <w:sz w:val="24"/>
                    <w:szCs w:val="24"/>
                  </w:rPr>
                  <w:t xml:space="preserve">154: </w:t>
                </w:r>
                <w:r w:rsidRPr="00A82070">
                  <w:rPr>
                    <w:rFonts w:ascii="Times New Roman" w:hAnsi="Times New Roman" w:cs="Times New Roman"/>
                    <w:noProof/>
                    <w:sz w:val="24"/>
                    <w:szCs w:val="24"/>
                  </w:rPr>
                  <w:t xml:space="preserve">337–346.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[16] </w:t>
                </w:r>
              </w:p>
            </w:tc>
            <w:tc>
              <w:tcPr>
                <w:tcW w:w="0" w:type="auto"/>
                <w:hideMark/>
              </w:tcPr>
              <w:p w:rsidR="000A4B36" w:rsidRPr="00A82070" w:rsidRDefault="000A4B36" w:rsidP="00C23B84">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Vimonses,</w:t>
                </w:r>
                <w:r w:rsidR="00C23B84">
                  <w:rPr>
                    <w:rFonts w:ascii="Times New Roman" w:hAnsi="Times New Roman" w:cs="Times New Roman"/>
                    <w:noProof/>
                    <w:sz w:val="24"/>
                    <w:szCs w:val="24"/>
                  </w:rPr>
                  <w:t xml:space="preserve"> V.;</w:t>
                </w:r>
                <w:r w:rsidRPr="00A82070">
                  <w:rPr>
                    <w:rFonts w:ascii="Times New Roman" w:hAnsi="Times New Roman" w:cs="Times New Roman"/>
                    <w:noProof/>
                    <w:sz w:val="24"/>
                    <w:szCs w:val="24"/>
                  </w:rPr>
                  <w:t xml:space="preserve"> Shaomin Lei,</w:t>
                </w:r>
                <w:r w:rsidR="00C23B84">
                  <w:rPr>
                    <w:rFonts w:ascii="Times New Roman" w:hAnsi="Times New Roman" w:cs="Times New Roman"/>
                    <w:noProof/>
                    <w:sz w:val="24"/>
                    <w:szCs w:val="24"/>
                  </w:rPr>
                  <w:t xml:space="preserve"> S.;</w:t>
                </w:r>
                <w:r w:rsidRPr="00A82070">
                  <w:rPr>
                    <w:rFonts w:ascii="Times New Roman" w:hAnsi="Times New Roman" w:cs="Times New Roman"/>
                    <w:noProof/>
                    <w:sz w:val="24"/>
                    <w:szCs w:val="24"/>
                  </w:rPr>
                  <w:t xml:space="preserve"> Bo Jina,</w:t>
                </w:r>
                <w:r w:rsidR="00C23B84">
                  <w:rPr>
                    <w:rFonts w:ascii="Times New Roman" w:hAnsi="Times New Roman" w:cs="Times New Roman"/>
                    <w:noProof/>
                    <w:sz w:val="24"/>
                    <w:szCs w:val="24"/>
                  </w:rPr>
                  <w:t xml:space="preserve"> B.;</w:t>
                </w:r>
                <w:r w:rsidRPr="00A82070">
                  <w:rPr>
                    <w:rFonts w:ascii="Times New Roman" w:hAnsi="Times New Roman" w:cs="Times New Roman"/>
                    <w:noProof/>
                    <w:sz w:val="24"/>
                    <w:szCs w:val="24"/>
                  </w:rPr>
                  <w:t xml:space="preserve"> Chowd</w:t>
                </w:r>
                <w:r w:rsidR="00C23B84">
                  <w:rPr>
                    <w:rFonts w:ascii="Times New Roman" w:hAnsi="Times New Roman" w:cs="Times New Roman"/>
                    <w:noProof/>
                    <w:sz w:val="24"/>
                    <w:szCs w:val="24"/>
                  </w:rPr>
                  <w:t xml:space="preserve">, </w:t>
                </w:r>
                <w:r w:rsidR="00C23B84" w:rsidRPr="00A82070">
                  <w:rPr>
                    <w:rFonts w:ascii="Times New Roman" w:hAnsi="Times New Roman" w:cs="Times New Roman"/>
                    <w:noProof/>
                    <w:sz w:val="24"/>
                    <w:szCs w:val="24"/>
                  </w:rPr>
                  <w:t>C. W. K.</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Saint,</w:t>
                </w:r>
                <w:r w:rsidR="00C23B84" w:rsidRPr="00A82070">
                  <w:rPr>
                    <w:rFonts w:ascii="Times New Roman" w:hAnsi="Times New Roman" w:cs="Times New Roman"/>
                    <w:noProof/>
                    <w:sz w:val="24"/>
                    <w:szCs w:val="24"/>
                  </w:rPr>
                  <w:t xml:space="preserve">C. </w:t>
                </w:r>
                <w:r w:rsidR="00C23B84">
                  <w:rPr>
                    <w:rFonts w:ascii="Times New Roman" w:hAnsi="Times New Roman" w:cs="Times New Roman"/>
                    <w:noProof/>
                    <w:sz w:val="24"/>
                    <w:szCs w:val="24"/>
                  </w:rPr>
                  <w:t>(2009).</w:t>
                </w:r>
                <w:r w:rsidRPr="00A82070">
                  <w:rPr>
                    <w:rFonts w:ascii="Times New Roman" w:hAnsi="Times New Roman" w:cs="Times New Roman"/>
                    <w:noProof/>
                    <w:sz w:val="24"/>
                    <w:szCs w:val="24"/>
                  </w:rPr>
                  <w:t xml:space="preserve"> Kinetic Study</w:t>
                </w:r>
                <w:r w:rsidR="00C23B84">
                  <w:rPr>
                    <w:rFonts w:ascii="Times New Roman" w:hAnsi="Times New Roman" w:cs="Times New Roman"/>
                    <w:noProof/>
                    <w:sz w:val="24"/>
                    <w:szCs w:val="24"/>
                  </w:rPr>
                  <w:t xml:space="preserve"> and</w:t>
                </w:r>
                <w:r w:rsidRPr="00A82070">
                  <w:rPr>
                    <w:rFonts w:ascii="Times New Roman" w:hAnsi="Times New Roman" w:cs="Times New Roman"/>
                    <w:noProof/>
                    <w:sz w:val="24"/>
                    <w:szCs w:val="24"/>
                  </w:rPr>
                  <w:t xml:space="preserve"> Equilibrium Isotherm Analysis of Congo Red Adsorption by Clay Materials, </w:t>
                </w:r>
                <w:r w:rsidRPr="00A82070">
                  <w:rPr>
                    <w:rFonts w:ascii="Times New Roman" w:hAnsi="Times New Roman" w:cs="Times New Roman"/>
                    <w:i/>
                    <w:iCs/>
                    <w:noProof/>
                    <w:sz w:val="24"/>
                    <w:szCs w:val="24"/>
                  </w:rPr>
                  <w:t xml:space="preserve">Chemical Engineering Journal, </w:t>
                </w:r>
                <w:r w:rsidRPr="00A82070">
                  <w:rPr>
                    <w:rFonts w:ascii="Times New Roman" w:hAnsi="Times New Roman" w:cs="Times New Roman"/>
                    <w:noProof/>
                    <w:sz w:val="24"/>
                    <w:szCs w:val="24"/>
                  </w:rPr>
                  <w:t>148</w:t>
                </w:r>
                <w:r w:rsidR="00C23B84">
                  <w:rPr>
                    <w:rFonts w:ascii="Times New Roman" w:hAnsi="Times New Roman" w:cs="Times New Roman"/>
                    <w:noProof/>
                    <w:sz w:val="24"/>
                    <w:szCs w:val="24"/>
                  </w:rPr>
                  <w:t>:</w:t>
                </w:r>
                <w:r w:rsidRPr="00A82070">
                  <w:rPr>
                    <w:rFonts w:ascii="Times New Roman" w:hAnsi="Times New Roman" w:cs="Times New Roman"/>
                    <w:noProof/>
                    <w:sz w:val="24"/>
                    <w:szCs w:val="24"/>
                  </w:rPr>
                  <w:t xml:space="preserve">354–364.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 xml:space="preserve">[17] </w:t>
                </w:r>
              </w:p>
            </w:tc>
            <w:tc>
              <w:tcPr>
                <w:tcW w:w="0" w:type="auto"/>
                <w:hideMark/>
              </w:tcPr>
              <w:p w:rsidR="000A4B36" w:rsidRPr="00A82070" w:rsidRDefault="000A4B36" w:rsidP="00ED2E9C">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Ukoha,</w:t>
                </w:r>
                <w:r w:rsidR="00116E82">
                  <w:rPr>
                    <w:rFonts w:ascii="Times New Roman" w:hAnsi="Times New Roman" w:cs="Times New Roman"/>
                    <w:noProof/>
                    <w:sz w:val="24"/>
                    <w:szCs w:val="24"/>
                  </w:rPr>
                  <w:t xml:space="preserve"> P. O.;</w:t>
                </w:r>
                <w:r w:rsidRPr="00A82070">
                  <w:rPr>
                    <w:rFonts w:ascii="Times New Roman" w:hAnsi="Times New Roman" w:cs="Times New Roman"/>
                    <w:noProof/>
                    <w:sz w:val="24"/>
                    <w:szCs w:val="24"/>
                  </w:rPr>
                  <w:t xml:space="preserve"> Nwabue</w:t>
                </w:r>
                <w:r w:rsidR="00116E82">
                  <w:rPr>
                    <w:rFonts w:ascii="Times New Roman" w:hAnsi="Times New Roman" w:cs="Times New Roman"/>
                    <w:noProof/>
                    <w:sz w:val="24"/>
                    <w:szCs w:val="24"/>
                  </w:rPr>
                  <w:t xml:space="preserve">, </w:t>
                </w:r>
                <w:r w:rsidR="00116E82" w:rsidRPr="00A82070">
                  <w:rPr>
                    <w:rFonts w:ascii="Times New Roman" w:hAnsi="Times New Roman" w:cs="Times New Roman"/>
                    <w:noProof/>
                    <w:sz w:val="24"/>
                    <w:szCs w:val="24"/>
                  </w:rPr>
                  <w:t>F. I.</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Obasi,</w:t>
                </w:r>
                <w:r w:rsidR="00116E82" w:rsidRPr="00A82070">
                  <w:rPr>
                    <w:rFonts w:ascii="Times New Roman" w:hAnsi="Times New Roman" w:cs="Times New Roman"/>
                    <w:noProof/>
                    <w:sz w:val="24"/>
                    <w:szCs w:val="24"/>
                  </w:rPr>
                  <w:t xml:space="preserve">L. N. </w:t>
                </w:r>
                <w:r w:rsidR="00116E82">
                  <w:rPr>
                    <w:rFonts w:ascii="Times New Roman" w:hAnsi="Times New Roman" w:cs="Times New Roman"/>
                    <w:noProof/>
                    <w:sz w:val="24"/>
                    <w:szCs w:val="24"/>
                  </w:rPr>
                  <w:t>(2011).</w:t>
                </w:r>
                <w:r w:rsidRPr="00A82070">
                  <w:rPr>
                    <w:rFonts w:ascii="Times New Roman" w:hAnsi="Times New Roman" w:cs="Times New Roman"/>
                    <w:noProof/>
                    <w:sz w:val="24"/>
                    <w:szCs w:val="24"/>
                  </w:rPr>
                  <w:t xml:space="preserve"> Solvent Extraction Studies on </w:t>
                </w:r>
                <w:r w:rsidRPr="00A82070">
                  <w:rPr>
                    <w:rFonts w:ascii="Times New Roman" w:hAnsi="Times New Roman" w:cs="Times New Roman"/>
                    <w:noProof/>
                    <w:sz w:val="24"/>
                    <w:szCs w:val="24"/>
                  </w:rPr>
                  <w:lastRenderedPageBreak/>
                  <w:t>Copper(II)</w:t>
                </w:r>
                <w:r w:rsidR="00116E82">
                  <w:rPr>
                    <w:rFonts w:ascii="Times New Roman" w:hAnsi="Times New Roman" w:cs="Times New Roman"/>
                    <w:noProof/>
                    <w:sz w:val="24"/>
                    <w:szCs w:val="24"/>
                  </w:rPr>
                  <w:t xml:space="preserve"> and</w:t>
                </w:r>
                <w:r w:rsidRPr="00A82070">
                  <w:rPr>
                    <w:rFonts w:ascii="Times New Roman" w:hAnsi="Times New Roman" w:cs="Times New Roman"/>
                    <w:noProof/>
                    <w:sz w:val="24"/>
                    <w:szCs w:val="24"/>
                  </w:rPr>
                  <w:t xml:space="preserve"> Silver(I) Complexes of Bis(4-hydroxypent-2-ylidene)diaminoethane: Composition of Extracted Copper (II) Species, </w:t>
                </w:r>
                <w:r w:rsidRPr="00A82070">
                  <w:rPr>
                    <w:rFonts w:ascii="Times New Roman" w:hAnsi="Times New Roman" w:cs="Times New Roman"/>
                    <w:i/>
                    <w:iCs/>
                    <w:noProof/>
                    <w:sz w:val="24"/>
                    <w:szCs w:val="24"/>
                  </w:rPr>
                  <w:t xml:space="preserve">E-Journal of Chemistry, </w:t>
                </w:r>
                <w:r w:rsidRPr="00A82070">
                  <w:rPr>
                    <w:rFonts w:ascii="Times New Roman" w:hAnsi="Times New Roman" w:cs="Times New Roman"/>
                    <w:noProof/>
                    <w:sz w:val="24"/>
                    <w:szCs w:val="24"/>
                  </w:rPr>
                  <w:t>8</w:t>
                </w:r>
                <w:r w:rsidR="007D1A3D">
                  <w:rPr>
                    <w:rFonts w:ascii="Times New Roman" w:hAnsi="Times New Roman" w:cs="Times New Roman"/>
                    <w:noProof/>
                    <w:sz w:val="24"/>
                    <w:szCs w:val="24"/>
                  </w:rPr>
                  <w:t>(</w:t>
                </w:r>
                <w:r w:rsidRPr="00A82070">
                  <w:rPr>
                    <w:rFonts w:ascii="Times New Roman" w:hAnsi="Times New Roman" w:cs="Times New Roman"/>
                    <w:noProof/>
                    <w:sz w:val="24"/>
                    <w:szCs w:val="24"/>
                  </w:rPr>
                  <w:t>4</w:t>
                </w:r>
                <w:r w:rsidR="00ED2E9C">
                  <w:rPr>
                    <w:rFonts w:ascii="Times New Roman" w:hAnsi="Times New Roman" w:cs="Times New Roman"/>
                    <w:noProof/>
                    <w:sz w:val="24"/>
                    <w:szCs w:val="24"/>
                  </w:rPr>
                  <w:t>)</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1864-1871. </w:t>
                </w:r>
              </w:p>
            </w:tc>
          </w:tr>
          <w:tr w:rsidR="000A4B36" w:rsidRPr="00A82070">
            <w:trPr>
              <w:divId w:val="675881922"/>
              <w:tblCellSpacing w:w="15" w:type="dxa"/>
            </w:trPr>
            <w:tc>
              <w:tcPr>
                <w:tcW w:w="50" w:type="pct"/>
                <w:hideMark/>
              </w:tcPr>
              <w:p w:rsidR="000A4B36" w:rsidRPr="00A82070" w:rsidRDefault="000A4B36" w:rsidP="000A4B36">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lastRenderedPageBreak/>
                  <w:t xml:space="preserve">[18] </w:t>
                </w:r>
              </w:p>
            </w:tc>
            <w:tc>
              <w:tcPr>
                <w:tcW w:w="0" w:type="auto"/>
                <w:hideMark/>
              </w:tcPr>
              <w:p w:rsidR="000A4B36" w:rsidRPr="00A82070" w:rsidRDefault="000A4B36" w:rsidP="00ED2E9C">
                <w:pPr>
                  <w:pStyle w:val="Bibliography"/>
                  <w:jc w:val="both"/>
                  <w:rPr>
                    <w:rFonts w:ascii="Times New Roman" w:hAnsi="Times New Roman" w:cs="Times New Roman"/>
                    <w:noProof/>
                    <w:sz w:val="24"/>
                    <w:szCs w:val="24"/>
                  </w:rPr>
                </w:pPr>
                <w:r w:rsidRPr="00A82070">
                  <w:rPr>
                    <w:rFonts w:ascii="Times New Roman" w:hAnsi="Times New Roman" w:cs="Times New Roman"/>
                    <w:noProof/>
                    <w:sz w:val="24"/>
                    <w:szCs w:val="24"/>
                  </w:rPr>
                  <w:t>Ukoha,</w:t>
                </w:r>
                <w:r w:rsidR="00ED2E9C">
                  <w:rPr>
                    <w:rFonts w:ascii="Times New Roman" w:hAnsi="Times New Roman" w:cs="Times New Roman"/>
                    <w:noProof/>
                    <w:sz w:val="24"/>
                    <w:szCs w:val="24"/>
                  </w:rPr>
                  <w:t xml:space="preserve"> P. O.;</w:t>
                </w:r>
                <w:r w:rsidRPr="00A82070">
                  <w:rPr>
                    <w:rFonts w:ascii="Times New Roman" w:hAnsi="Times New Roman" w:cs="Times New Roman"/>
                    <w:noProof/>
                    <w:sz w:val="24"/>
                    <w:szCs w:val="24"/>
                  </w:rPr>
                  <w:t xml:space="preserve"> Obasi</w:t>
                </w:r>
                <w:r w:rsidR="00ED2E9C">
                  <w:rPr>
                    <w:rFonts w:ascii="Times New Roman" w:hAnsi="Times New Roman" w:cs="Times New Roman"/>
                    <w:noProof/>
                    <w:sz w:val="24"/>
                    <w:szCs w:val="24"/>
                  </w:rPr>
                  <w:t xml:space="preserve">, </w:t>
                </w:r>
                <w:r w:rsidR="00ED2E9C" w:rsidRPr="00A82070">
                  <w:rPr>
                    <w:rFonts w:ascii="Times New Roman" w:hAnsi="Times New Roman" w:cs="Times New Roman"/>
                    <w:noProof/>
                    <w:sz w:val="24"/>
                    <w:szCs w:val="24"/>
                  </w:rPr>
                  <w:t>L. N.</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Nwabue,</w:t>
                </w:r>
                <w:r w:rsidR="00ED2E9C" w:rsidRPr="00A82070">
                  <w:rPr>
                    <w:rFonts w:ascii="Times New Roman" w:hAnsi="Times New Roman" w:cs="Times New Roman"/>
                    <w:noProof/>
                    <w:sz w:val="24"/>
                    <w:szCs w:val="24"/>
                  </w:rPr>
                  <w:t xml:space="preserve">F. I. </w:t>
                </w:r>
                <w:r w:rsidR="00ED2E9C">
                  <w:rPr>
                    <w:rFonts w:ascii="Times New Roman" w:hAnsi="Times New Roman" w:cs="Times New Roman"/>
                    <w:noProof/>
                    <w:sz w:val="24"/>
                    <w:szCs w:val="24"/>
                  </w:rPr>
                  <w:t>(2012).</w:t>
                </w:r>
                <w:r w:rsidRPr="00A82070">
                  <w:rPr>
                    <w:rFonts w:ascii="Times New Roman" w:hAnsi="Times New Roman" w:cs="Times New Roman"/>
                    <w:noProof/>
                    <w:sz w:val="24"/>
                    <w:szCs w:val="24"/>
                  </w:rPr>
                  <w:t xml:space="preserve"> Solvent Extraction Studies on Copper(II)</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Silver(I) Complexes of Bis(4-hydroxypent-2-ylidene) Diaminoethane: </w:t>
                </w:r>
                <w:r w:rsidR="00ED2E9C">
                  <w:rPr>
                    <w:rFonts w:ascii="Times New Roman" w:hAnsi="Times New Roman" w:cs="Times New Roman"/>
                    <w:noProof/>
                    <w:sz w:val="24"/>
                    <w:szCs w:val="24"/>
                  </w:rPr>
                  <w:t>Separation of Ag(I) from Cu(II)</w:t>
                </w:r>
                <w:r w:rsidRPr="00A82070">
                  <w:rPr>
                    <w:rFonts w:ascii="Times New Roman" w:hAnsi="Times New Roman" w:cs="Times New Roman"/>
                    <w:noProof/>
                    <w:sz w:val="24"/>
                    <w:szCs w:val="24"/>
                  </w:rPr>
                  <w:t xml:space="preserve">, </w:t>
                </w:r>
                <w:r w:rsidRPr="00A82070">
                  <w:rPr>
                    <w:rFonts w:ascii="Times New Roman" w:hAnsi="Times New Roman" w:cs="Times New Roman"/>
                    <w:i/>
                    <w:iCs/>
                    <w:noProof/>
                    <w:sz w:val="24"/>
                    <w:szCs w:val="24"/>
                  </w:rPr>
                  <w:t xml:space="preserve">International Journal of Chemistry, </w:t>
                </w:r>
                <w:r w:rsidRPr="00A82070">
                  <w:rPr>
                    <w:rFonts w:ascii="Times New Roman" w:hAnsi="Times New Roman" w:cs="Times New Roman"/>
                    <w:noProof/>
                    <w:sz w:val="24"/>
                    <w:szCs w:val="24"/>
                  </w:rPr>
                  <w:t>22</w:t>
                </w:r>
                <w:r w:rsidR="007D1A3D">
                  <w:rPr>
                    <w:rFonts w:ascii="Times New Roman" w:hAnsi="Times New Roman" w:cs="Times New Roman"/>
                    <w:noProof/>
                    <w:sz w:val="24"/>
                    <w:szCs w:val="24"/>
                  </w:rPr>
                  <w:t>(</w:t>
                </w:r>
                <w:r w:rsidRPr="00A82070">
                  <w:rPr>
                    <w:rFonts w:ascii="Times New Roman" w:hAnsi="Times New Roman" w:cs="Times New Roman"/>
                    <w:noProof/>
                    <w:sz w:val="24"/>
                    <w:szCs w:val="24"/>
                  </w:rPr>
                  <w:t>1</w:t>
                </w:r>
                <w:r w:rsidR="00ED2E9C">
                  <w:rPr>
                    <w:rFonts w:ascii="Times New Roman" w:hAnsi="Times New Roman" w:cs="Times New Roman"/>
                    <w:noProof/>
                    <w:sz w:val="24"/>
                    <w:szCs w:val="24"/>
                  </w:rPr>
                  <w:t>)</w:t>
                </w:r>
                <w:r w:rsidR="00A82070">
                  <w:rPr>
                    <w:rFonts w:ascii="Times New Roman" w:hAnsi="Times New Roman" w:cs="Times New Roman"/>
                    <w:noProof/>
                    <w:sz w:val="24"/>
                    <w:szCs w:val="24"/>
                  </w:rPr>
                  <w:t>:</w:t>
                </w:r>
                <w:r w:rsidRPr="00A82070">
                  <w:rPr>
                    <w:rFonts w:ascii="Times New Roman" w:hAnsi="Times New Roman" w:cs="Times New Roman"/>
                    <w:noProof/>
                    <w:sz w:val="24"/>
                    <w:szCs w:val="24"/>
                  </w:rPr>
                  <w:t xml:space="preserve"> 15-24</w:t>
                </w:r>
                <w:bookmarkStart w:id="22" w:name="_GoBack"/>
                <w:bookmarkEnd w:id="22"/>
                <w:r w:rsidRPr="00A82070">
                  <w:rPr>
                    <w:rFonts w:ascii="Times New Roman" w:hAnsi="Times New Roman" w:cs="Times New Roman"/>
                    <w:noProof/>
                    <w:sz w:val="24"/>
                    <w:szCs w:val="24"/>
                  </w:rPr>
                  <w:t xml:space="preserve">. </w:t>
                </w:r>
              </w:p>
            </w:tc>
          </w:tr>
        </w:tbl>
        <w:p w:rsidR="000A4B36" w:rsidRPr="00A82070" w:rsidRDefault="000A4B36">
          <w:pPr>
            <w:divId w:val="675881922"/>
            <w:rPr>
              <w:rFonts w:ascii="Times New Roman" w:eastAsia="Times New Roman" w:hAnsi="Times New Roman" w:cs="Times New Roman"/>
              <w:noProof/>
              <w:sz w:val="24"/>
              <w:szCs w:val="24"/>
            </w:rPr>
          </w:pPr>
        </w:p>
        <w:p w:rsidR="00A5649E" w:rsidRDefault="00CD26C9">
          <w:r w:rsidRPr="00A82070">
            <w:rPr>
              <w:rFonts w:ascii="Times New Roman" w:hAnsi="Times New Roman" w:cs="Times New Roman"/>
              <w:b/>
              <w:bCs/>
              <w:sz w:val="24"/>
              <w:szCs w:val="24"/>
            </w:rPr>
            <w:fldChar w:fldCharType="end"/>
          </w:r>
        </w:p>
      </w:sdtContent>
    </w:sdt>
    <w:p w:rsidR="00A5649E" w:rsidRDefault="00A5649E" w:rsidP="00D95BB0">
      <w:pPr>
        <w:spacing w:line="360" w:lineRule="auto"/>
        <w:jc w:val="both"/>
      </w:pPr>
    </w:p>
    <w:sectPr w:rsidR="00A5649E" w:rsidSect="00CD26C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2DF" w:rsidRDefault="007262DF" w:rsidP="00001E45">
      <w:pPr>
        <w:spacing w:after="0" w:line="240" w:lineRule="auto"/>
      </w:pPr>
      <w:r>
        <w:separator/>
      </w:r>
    </w:p>
  </w:endnote>
  <w:endnote w:type="continuationSeparator" w:id="1">
    <w:p w:rsidR="007262DF" w:rsidRDefault="007262DF" w:rsidP="00001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MinionMath-Regular">
    <w:altName w:val="Arial Unicode MS"/>
    <w:panose1 w:val="00000000000000000000"/>
    <w:charset w:val="81"/>
    <w:family w:val="auto"/>
    <w:notTrueType/>
    <w:pitch w:val="default"/>
    <w:sig w:usb0="00000001" w:usb1="09060000" w:usb2="00000010" w:usb3="00000000" w:csb0="00080000" w:csb1="00000000"/>
  </w:font>
  <w:font w:name="MinionMath-Cap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09573"/>
      <w:docPartObj>
        <w:docPartGallery w:val="Page Numbers (Bottom of Page)"/>
        <w:docPartUnique/>
      </w:docPartObj>
    </w:sdtPr>
    <w:sdtEndPr>
      <w:rPr>
        <w:noProof/>
      </w:rPr>
    </w:sdtEndPr>
    <w:sdtContent>
      <w:p w:rsidR="00001E45" w:rsidRDefault="00DC71CA">
        <w:pPr>
          <w:pStyle w:val="Footer"/>
          <w:jc w:val="center"/>
        </w:pPr>
        <w:r>
          <w:t>S</w:t>
        </w:r>
        <w:r w:rsidR="00CD26C9">
          <w:fldChar w:fldCharType="begin"/>
        </w:r>
        <w:r w:rsidR="00001E45">
          <w:instrText xml:space="preserve"> PAGE   \* MERGEFORMAT </w:instrText>
        </w:r>
        <w:r w:rsidR="00CD26C9">
          <w:fldChar w:fldCharType="separate"/>
        </w:r>
        <w:r w:rsidR="00452955">
          <w:rPr>
            <w:noProof/>
          </w:rPr>
          <w:t>1</w:t>
        </w:r>
        <w:r w:rsidR="00CD26C9">
          <w:rPr>
            <w:noProof/>
          </w:rPr>
          <w:fldChar w:fldCharType="end"/>
        </w:r>
      </w:p>
    </w:sdtContent>
  </w:sdt>
  <w:p w:rsidR="00001E45" w:rsidRDefault="00001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2DF" w:rsidRDefault="007262DF" w:rsidP="00001E45">
      <w:pPr>
        <w:spacing w:after="0" w:line="240" w:lineRule="auto"/>
      </w:pPr>
      <w:r>
        <w:separator/>
      </w:r>
    </w:p>
  </w:footnote>
  <w:footnote w:type="continuationSeparator" w:id="1">
    <w:p w:rsidR="007262DF" w:rsidRDefault="007262DF" w:rsidP="00001E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20E5B"/>
    <w:rsid w:val="00001E45"/>
    <w:rsid w:val="00003F15"/>
    <w:rsid w:val="0001774C"/>
    <w:rsid w:val="00020E5B"/>
    <w:rsid w:val="000246DF"/>
    <w:rsid w:val="0003126D"/>
    <w:rsid w:val="000A4B36"/>
    <w:rsid w:val="000E1420"/>
    <w:rsid w:val="000F0915"/>
    <w:rsid w:val="00116E82"/>
    <w:rsid w:val="00132F8E"/>
    <w:rsid w:val="00160D66"/>
    <w:rsid w:val="001C2C6F"/>
    <w:rsid w:val="001E0E19"/>
    <w:rsid w:val="0022520E"/>
    <w:rsid w:val="00232521"/>
    <w:rsid w:val="002513EA"/>
    <w:rsid w:val="00277D15"/>
    <w:rsid w:val="00277D48"/>
    <w:rsid w:val="002B700F"/>
    <w:rsid w:val="0032599C"/>
    <w:rsid w:val="0037478C"/>
    <w:rsid w:val="0041666A"/>
    <w:rsid w:val="00427748"/>
    <w:rsid w:val="00431248"/>
    <w:rsid w:val="00452955"/>
    <w:rsid w:val="004B266A"/>
    <w:rsid w:val="00512C27"/>
    <w:rsid w:val="0057009C"/>
    <w:rsid w:val="005740DD"/>
    <w:rsid w:val="005821D7"/>
    <w:rsid w:val="005868F6"/>
    <w:rsid w:val="005A4030"/>
    <w:rsid w:val="005A4B91"/>
    <w:rsid w:val="005B3C0A"/>
    <w:rsid w:val="005C766F"/>
    <w:rsid w:val="005E08AF"/>
    <w:rsid w:val="005F6EDC"/>
    <w:rsid w:val="00604E2B"/>
    <w:rsid w:val="00650ECC"/>
    <w:rsid w:val="006C4A02"/>
    <w:rsid w:val="006F02A9"/>
    <w:rsid w:val="007262DF"/>
    <w:rsid w:val="007B008A"/>
    <w:rsid w:val="007D1A3D"/>
    <w:rsid w:val="00834DB7"/>
    <w:rsid w:val="00840DB7"/>
    <w:rsid w:val="00847766"/>
    <w:rsid w:val="008A102E"/>
    <w:rsid w:val="008B62E2"/>
    <w:rsid w:val="008F1EA0"/>
    <w:rsid w:val="00923594"/>
    <w:rsid w:val="00954877"/>
    <w:rsid w:val="009662E0"/>
    <w:rsid w:val="00975DD6"/>
    <w:rsid w:val="009A06C6"/>
    <w:rsid w:val="009B199D"/>
    <w:rsid w:val="00A34120"/>
    <w:rsid w:val="00A36154"/>
    <w:rsid w:val="00A45553"/>
    <w:rsid w:val="00A5649E"/>
    <w:rsid w:val="00A82070"/>
    <w:rsid w:val="00AB09B0"/>
    <w:rsid w:val="00AB58DA"/>
    <w:rsid w:val="00B02B8F"/>
    <w:rsid w:val="00B326CB"/>
    <w:rsid w:val="00B71F6F"/>
    <w:rsid w:val="00BC4992"/>
    <w:rsid w:val="00C23B84"/>
    <w:rsid w:val="00C26289"/>
    <w:rsid w:val="00C56BA4"/>
    <w:rsid w:val="00C829A2"/>
    <w:rsid w:val="00CA2D54"/>
    <w:rsid w:val="00CB6452"/>
    <w:rsid w:val="00CB648C"/>
    <w:rsid w:val="00CD26C9"/>
    <w:rsid w:val="00CD49D7"/>
    <w:rsid w:val="00CE4FF4"/>
    <w:rsid w:val="00D13926"/>
    <w:rsid w:val="00D23552"/>
    <w:rsid w:val="00D24A87"/>
    <w:rsid w:val="00D26F37"/>
    <w:rsid w:val="00D747CB"/>
    <w:rsid w:val="00D95BB0"/>
    <w:rsid w:val="00D97E78"/>
    <w:rsid w:val="00DC71CA"/>
    <w:rsid w:val="00DF34A6"/>
    <w:rsid w:val="00E03A83"/>
    <w:rsid w:val="00E138EC"/>
    <w:rsid w:val="00E22D44"/>
    <w:rsid w:val="00E25D4F"/>
    <w:rsid w:val="00E6526C"/>
    <w:rsid w:val="00E706E6"/>
    <w:rsid w:val="00E82EEA"/>
    <w:rsid w:val="00EB0A51"/>
    <w:rsid w:val="00EB3CA9"/>
    <w:rsid w:val="00EC62B1"/>
    <w:rsid w:val="00ED2E9C"/>
    <w:rsid w:val="00F06ACF"/>
    <w:rsid w:val="00F3754D"/>
    <w:rsid w:val="00F64E01"/>
    <w:rsid w:val="00F91127"/>
    <w:rsid w:val="00FD3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E0"/>
    <w:pPr>
      <w:spacing w:after="200" w:line="276" w:lineRule="auto"/>
    </w:pPr>
    <w:rPr>
      <w:lang w:val="en-GB"/>
    </w:rPr>
  </w:style>
  <w:style w:type="paragraph" w:styleId="Heading1">
    <w:name w:val="heading 1"/>
    <w:basedOn w:val="Normal"/>
    <w:next w:val="Normal"/>
    <w:link w:val="Heading1Char"/>
    <w:uiPriority w:val="9"/>
    <w:qFormat/>
    <w:rsid w:val="00D23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E5B"/>
    <w:rPr>
      <w:color w:val="0563C1" w:themeColor="hyperlink"/>
      <w:u w:val="single"/>
    </w:rPr>
  </w:style>
  <w:style w:type="paragraph" w:styleId="NoSpacing">
    <w:name w:val="No Spacing"/>
    <w:uiPriority w:val="1"/>
    <w:qFormat/>
    <w:rsid w:val="00020E5B"/>
    <w:pPr>
      <w:spacing w:after="0" w:line="240" w:lineRule="auto"/>
    </w:pPr>
    <w:rPr>
      <w:lang w:val="en-GB"/>
    </w:rPr>
  </w:style>
  <w:style w:type="character" w:customStyle="1" w:styleId="Heading1Char">
    <w:name w:val="Heading 1 Char"/>
    <w:basedOn w:val="DefaultParagraphFont"/>
    <w:link w:val="Heading1"/>
    <w:uiPriority w:val="9"/>
    <w:rsid w:val="00D23552"/>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59"/>
    <w:rsid w:val="00D97E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22D44"/>
  </w:style>
  <w:style w:type="paragraph" w:styleId="TableofFigures">
    <w:name w:val="table of figures"/>
    <w:basedOn w:val="Normal"/>
    <w:next w:val="Normal"/>
    <w:uiPriority w:val="99"/>
    <w:semiHidden/>
    <w:unhideWhenUsed/>
    <w:rsid w:val="00F3754D"/>
    <w:pPr>
      <w:spacing w:after="0"/>
    </w:pPr>
  </w:style>
  <w:style w:type="paragraph" w:styleId="Header">
    <w:name w:val="header"/>
    <w:basedOn w:val="Normal"/>
    <w:link w:val="HeaderChar"/>
    <w:uiPriority w:val="99"/>
    <w:unhideWhenUsed/>
    <w:rsid w:val="00001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E45"/>
    <w:rPr>
      <w:lang w:val="en-GB"/>
    </w:rPr>
  </w:style>
  <w:style w:type="paragraph" w:styleId="Footer">
    <w:name w:val="footer"/>
    <w:basedOn w:val="Normal"/>
    <w:link w:val="FooterChar"/>
    <w:uiPriority w:val="99"/>
    <w:unhideWhenUsed/>
    <w:rsid w:val="00001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E45"/>
    <w:rPr>
      <w:lang w:val="en-GB"/>
    </w:rPr>
  </w:style>
  <w:style w:type="paragraph" w:styleId="BalloonText">
    <w:name w:val="Balloon Text"/>
    <w:basedOn w:val="Normal"/>
    <w:link w:val="BalloonTextChar"/>
    <w:uiPriority w:val="99"/>
    <w:semiHidden/>
    <w:unhideWhenUsed/>
    <w:rsid w:val="0045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5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8534318">
      <w:bodyDiv w:val="1"/>
      <w:marLeft w:val="0"/>
      <w:marRight w:val="0"/>
      <w:marTop w:val="0"/>
      <w:marBottom w:val="0"/>
      <w:divBdr>
        <w:top w:val="none" w:sz="0" w:space="0" w:color="auto"/>
        <w:left w:val="none" w:sz="0" w:space="0" w:color="auto"/>
        <w:bottom w:val="none" w:sz="0" w:space="0" w:color="auto"/>
        <w:right w:val="none" w:sz="0" w:space="0" w:color="auto"/>
      </w:divBdr>
    </w:div>
    <w:div w:id="40712849">
      <w:bodyDiv w:val="1"/>
      <w:marLeft w:val="0"/>
      <w:marRight w:val="0"/>
      <w:marTop w:val="0"/>
      <w:marBottom w:val="0"/>
      <w:divBdr>
        <w:top w:val="none" w:sz="0" w:space="0" w:color="auto"/>
        <w:left w:val="none" w:sz="0" w:space="0" w:color="auto"/>
        <w:bottom w:val="none" w:sz="0" w:space="0" w:color="auto"/>
        <w:right w:val="none" w:sz="0" w:space="0" w:color="auto"/>
      </w:divBdr>
    </w:div>
    <w:div w:id="61951172">
      <w:bodyDiv w:val="1"/>
      <w:marLeft w:val="0"/>
      <w:marRight w:val="0"/>
      <w:marTop w:val="0"/>
      <w:marBottom w:val="0"/>
      <w:divBdr>
        <w:top w:val="none" w:sz="0" w:space="0" w:color="auto"/>
        <w:left w:val="none" w:sz="0" w:space="0" w:color="auto"/>
        <w:bottom w:val="none" w:sz="0" w:space="0" w:color="auto"/>
        <w:right w:val="none" w:sz="0" w:space="0" w:color="auto"/>
      </w:divBdr>
    </w:div>
    <w:div w:id="78674574">
      <w:bodyDiv w:val="1"/>
      <w:marLeft w:val="0"/>
      <w:marRight w:val="0"/>
      <w:marTop w:val="0"/>
      <w:marBottom w:val="0"/>
      <w:divBdr>
        <w:top w:val="none" w:sz="0" w:space="0" w:color="auto"/>
        <w:left w:val="none" w:sz="0" w:space="0" w:color="auto"/>
        <w:bottom w:val="none" w:sz="0" w:space="0" w:color="auto"/>
        <w:right w:val="none" w:sz="0" w:space="0" w:color="auto"/>
      </w:divBdr>
    </w:div>
    <w:div w:id="85155583">
      <w:bodyDiv w:val="1"/>
      <w:marLeft w:val="0"/>
      <w:marRight w:val="0"/>
      <w:marTop w:val="0"/>
      <w:marBottom w:val="0"/>
      <w:divBdr>
        <w:top w:val="none" w:sz="0" w:space="0" w:color="auto"/>
        <w:left w:val="none" w:sz="0" w:space="0" w:color="auto"/>
        <w:bottom w:val="none" w:sz="0" w:space="0" w:color="auto"/>
        <w:right w:val="none" w:sz="0" w:space="0" w:color="auto"/>
      </w:divBdr>
    </w:div>
    <w:div w:id="91125840">
      <w:bodyDiv w:val="1"/>
      <w:marLeft w:val="0"/>
      <w:marRight w:val="0"/>
      <w:marTop w:val="0"/>
      <w:marBottom w:val="0"/>
      <w:divBdr>
        <w:top w:val="none" w:sz="0" w:space="0" w:color="auto"/>
        <w:left w:val="none" w:sz="0" w:space="0" w:color="auto"/>
        <w:bottom w:val="none" w:sz="0" w:space="0" w:color="auto"/>
        <w:right w:val="none" w:sz="0" w:space="0" w:color="auto"/>
      </w:divBdr>
    </w:div>
    <w:div w:id="91554088">
      <w:bodyDiv w:val="1"/>
      <w:marLeft w:val="0"/>
      <w:marRight w:val="0"/>
      <w:marTop w:val="0"/>
      <w:marBottom w:val="0"/>
      <w:divBdr>
        <w:top w:val="none" w:sz="0" w:space="0" w:color="auto"/>
        <w:left w:val="none" w:sz="0" w:space="0" w:color="auto"/>
        <w:bottom w:val="none" w:sz="0" w:space="0" w:color="auto"/>
        <w:right w:val="none" w:sz="0" w:space="0" w:color="auto"/>
      </w:divBdr>
    </w:div>
    <w:div w:id="95756092">
      <w:bodyDiv w:val="1"/>
      <w:marLeft w:val="0"/>
      <w:marRight w:val="0"/>
      <w:marTop w:val="0"/>
      <w:marBottom w:val="0"/>
      <w:divBdr>
        <w:top w:val="none" w:sz="0" w:space="0" w:color="auto"/>
        <w:left w:val="none" w:sz="0" w:space="0" w:color="auto"/>
        <w:bottom w:val="none" w:sz="0" w:space="0" w:color="auto"/>
        <w:right w:val="none" w:sz="0" w:space="0" w:color="auto"/>
      </w:divBdr>
    </w:div>
    <w:div w:id="100493608">
      <w:bodyDiv w:val="1"/>
      <w:marLeft w:val="0"/>
      <w:marRight w:val="0"/>
      <w:marTop w:val="0"/>
      <w:marBottom w:val="0"/>
      <w:divBdr>
        <w:top w:val="none" w:sz="0" w:space="0" w:color="auto"/>
        <w:left w:val="none" w:sz="0" w:space="0" w:color="auto"/>
        <w:bottom w:val="none" w:sz="0" w:space="0" w:color="auto"/>
        <w:right w:val="none" w:sz="0" w:space="0" w:color="auto"/>
      </w:divBdr>
    </w:div>
    <w:div w:id="102380047">
      <w:bodyDiv w:val="1"/>
      <w:marLeft w:val="0"/>
      <w:marRight w:val="0"/>
      <w:marTop w:val="0"/>
      <w:marBottom w:val="0"/>
      <w:divBdr>
        <w:top w:val="none" w:sz="0" w:space="0" w:color="auto"/>
        <w:left w:val="none" w:sz="0" w:space="0" w:color="auto"/>
        <w:bottom w:val="none" w:sz="0" w:space="0" w:color="auto"/>
        <w:right w:val="none" w:sz="0" w:space="0" w:color="auto"/>
      </w:divBdr>
    </w:div>
    <w:div w:id="132986347">
      <w:bodyDiv w:val="1"/>
      <w:marLeft w:val="0"/>
      <w:marRight w:val="0"/>
      <w:marTop w:val="0"/>
      <w:marBottom w:val="0"/>
      <w:divBdr>
        <w:top w:val="none" w:sz="0" w:space="0" w:color="auto"/>
        <w:left w:val="none" w:sz="0" w:space="0" w:color="auto"/>
        <w:bottom w:val="none" w:sz="0" w:space="0" w:color="auto"/>
        <w:right w:val="none" w:sz="0" w:space="0" w:color="auto"/>
      </w:divBdr>
    </w:div>
    <w:div w:id="133497678">
      <w:bodyDiv w:val="1"/>
      <w:marLeft w:val="0"/>
      <w:marRight w:val="0"/>
      <w:marTop w:val="0"/>
      <w:marBottom w:val="0"/>
      <w:divBdr>
        <w:top w:val="none" w:sz="0" w:space="0" w:color="auto"/>
        <w:left w:val="none" w:sz="0" w:space="0" w:color="auto"/>
        <w:bottom w:val="none" w:sz="0" w:space="0" w:color="auto"/>
        <w:right w:val="none" w:sz="0" w:space="0" w:color="auto"/>
      </w:divBdr>
    </w:div>
    <w:div w:id="134951027">
      <w:bodyDiv w:val="1"/>
      <w:marLeft w:val="0"/>
      <w:marRight w:val="0"/>
      <w:marTop w:val="0"/>
      <w:marBottom w:val="0"/>
      <w:divBdr>
        <w:top w:val="none" w:sz="0" w:space="0" w:color="auto"/>
        <w:left w:val="none" w:sz="0" w:space="0" w:color="auto"/>
        <w:bottom w:val="none" w:sz="0" w:space="0" w:color="auto"/>
        <w:right w:val="none" w:sz="0" w:space="0" w:color="auto"/>
      </w:divBdr>
    </w:div>
    <w:div w:id="144903827">
      <w:bodyDiv w:val="1"/>
      <w:marLeft w:val="0"/>
      <w:marRight w:val="0"/>
      <w:marTop w:val="0"/>
      <w:marBottom w:val="0"/>
      <w:divBdr>
        <w:top w:val="none" w:sz="0" w:space="0" w:color="auto"/>
        <w:left w:val="none" w:sz="0" w:space="0" w:color="auto"/>
        <w:bottom w:val="none" w:sz="0" w:space="0" w:color="auto"/>
        <w:right w:val="none" w:sz="0" w:space="0" w:color="auto"/>
      </w:divBdr>
    </w:div>
    <w:div w:id="156310220">
      <w:bodyDiv w:val="1"/>
      <w:marLeft w:val="0"/>
      <w:marRight w:val="0"/>
      <w:marTop w:val="0"/>
      <w:marBottom w:val="0"/>
      <w:divBdr>
        <w:top w:val="none" w:sz="0" w:space="0" w:color="auto"/>
        <w:left w:val="none" w:sz="0" w:space="0" w:color="auto"/>
        <w:bottom w:val="none" w:sz="0" w:space="0" w:color="auto"/>
        <w:right w:val="none" w:sz="0" w:space="0" w:color="auto"/>
      </w:divBdr>
    </w:div>
    <w:div w:id="162864233">
      <w:bodyDiv w:val="1"/>
      <w:marLeft w:val="0"/>
      <w:marRight w:val="0"/>
      <w:marTop w:val="0"/>
      <w:marBottom w:val="0"/>
      <w:divBdr>
        <w:top w:val="none" w:sz="0" w:space="0" w:color="auto"/>
        <w:left w:val="none" w:sz="0" w:space="0" w:color="auto"/>
        <w:bottom w:val="none" w:sz="0" w:space="0" w:color="auto"/>
        <w:right w:val="none" w:sz="0" w:space="0" w:color="auto"/>
      </w:divBdr>
    </w:div>
    <w:div w:id="168644795">
      <w:bodyDiv w:val="1"/>
      <w:marLeft w:val="0"/>
      <w:marRight w:val="0"/>
      <w:marTop w:val="0"/>
      <w:marBottom w:val="0"/>
      <w:divBdr>
        <w:top w:val="none" w:sz="0" w:space="0" w:color="auto"/>
        <w:left w:val="none" w:sz="0" w:space="0" w:color="auto"/>
        <w:bottom w:val="none" w:sz="0" w:space="0" w:color="auto"/>
        <w:right w:val="none" w:sz="0" w:space="0" w:color="auto"/>
      </w:divBdr>
    </w:div>
    <w:div w:id="175270512">
      <w:bodyDiv w:val="1"/>
      <w:marLeft w:val="0"/>
      <w:marRight w:val="0"/>
      <w:marTop w:val="0"/>
      <w:marBottom w:val="0"/>
      <w:divBdr>
        <w:top w:val="none" w:sz="0" w:space="0" w:color="auto"/>
        <w:left w:val="none" w:sz="0" w:space="0" w:color="auto"/>
        <w:bottom w:val="none" w:sz="0" w:space="0" w:color="auto"/>
        <w:right w:val="none" w:sz="0" w:space="0" w:color="auto"/>
      </w:divBdr>
    </w:div>
    <w:div w:id="177279536">
      <w:bodyDiv w:val="1"/>
      <w:marLeft w:val="0"/>
      <w:marRight w:val="0"/>
      <w:marTop w:val="0"/>
      <w:marBottom w:val="0"/>
      <w:divBdr>
        <w:top w:val="none" w:sz="0" w:space="0" w:color="auto"/>
        <w:left w:val="none" w:sz="0" w:space="0" w:color="auto"/>
        <w:bottom w:val="none" w:sz="0" w:space="0" w:color="auto"/>
        <w:right w:val="none" w:sz="0" w:space="0" w:color="auto"/>
      </w:divBdr>
    </w:div>
    <w:div w:id="180245767">
      <w:bodyDiv w:val="1"/>
      <w:marLeft w:val="0"/>
      <w:marRight w:val="0"/>
      <w:marTop w:val="0"/>
      <w:marBottom w:val="0"/>
      <w:divBdr>
        <w:top w:val="none" w:sz="0" w:space="0" w:color="auto"/>
        <w:left w:val="none" w:sz="0" w:space="0" w:color="auto"/>
        <w:bottom w:val="none" w:sz="0" w:space="0" w:color="auto"/>
        <w:right w:val="none" w:sz="0" w:space="0" w:color="auto"/>
      </w:divBdr>
    </w:div>
    <w:div w:id="186869816">
      <w:bodyDiv w:val="1"/>
      <w:marLeft w:val="0"/>
      <w:marRight w:val="0"/>
      <w:marTop w:val="0"/>
      <w:marBottom w:val="0"/>
      <w:divBdr>
        <w:top w:val="none" w:sz="0" w:space="0" w:color="auto"/>
        <w:left w:val="none" w:sz="0" w:space="0" w:color="auto"/>
        <w:bottom w:val="none" w:sz="0" w:space="0" w:color="auto"/>
        <w:right w:val="none" w:sz="0" w:space="0" w:color="auto"/>
      </w:divBdr>
    </w:div>
    <w:div w:id="199559532">
      <w:bodyDiv w:val="1"/>
      <w:marLeft w:val="0"/>
      <w:marRight w:val="0"/>
      <w:marTop w:val="0"/>
      <w:marBottom w:val="0"/>
      <w:divBdr>
        <w:top w:val="none" w:sz="0" w:space="0" w:color="auto"/>
        <w:left w:val="none" w:sz="0" w:space="0" w:color="auto"/>
        <w:bottom w:val="none" w:sz="0" w:space="0" w:color="auto"/>
        <w:right w:val="none" w:sz="0" w:space="0" w:color="auto"/>
      </w:divBdr>
    </w:div>
    <w:div w:id="200830067">
      <w:bodyDiv w:val="1"/>
      <w:marLeft w:val="0"/>
      <w:marRight w:val="0"/>
      <w:marTop w:val="0"/>
      <w:marBottom w:val="0"/>
      <w:divBdr>
        <w:top w:val="none" w:sz="0" w:space="0" w:color="auto"/>
        <w:left w:val="none" w:sz="0" w:space="0" w:color="auto"/>
        <w:bottom w:val="none" w:sz="0" w:space="0" w:color="auto"/>
        <w:right w:val="none" w:sz="0" w:space="0" w:color="auto"/>
      </w:divBdr>
    </w:div>
    <w:div w:id="203948456">
      <w:bodyDiv w:val="1"/>
      <w:marLeft w:val="0"/>
      <w:marRight w:val="0"/>
      <w:marTop w:val="0"/>
      <w:marBottom w:val="0"/>
      <w:divBdr>
        <w:top w:val="none" w:sz="0" w:space="0" w:color="auto"/>
        <w:left w:val="none" w:sz="0" w:space="0" w:color="auto"/>
        <w:bottom w:val="none" w:sz="0" w:space="0" w:color="auto"/>
        <w:right w:val="none" w:sz="0" w:space="0" w:color="auto"/>
      </w:divBdr>
    </w:div>
    <w:div w:id="207299552">
      <w:bodyDiv w:val="1"/>
      <w:marLeft w:val="0"/>
      <w:marRight w:val="0"/>
      <w:marTop w:val="0"/>
      <w:marBottom w:val="0"/>
      <w:divBdr>
        <w:top w:val="none" w:sz="0" w:space="0" w:color="auto"/>
        <w:left w:val="none" w:sz="0" w:space="0" w:color="auto"/>
        <w:bottom w:val="none" w:sz="0" w:space="0" w:color="auto"/>
        <w:right w:val="none" w:sz="0" w:space="0" w:color="auto"/>
      </w:divBdr>
    </w:div>
    <w:div w:id="216014397">
      <w:bodyDiv w:val="1"/>
      <w:marLeft w:val="0"/>
      <w:marRight w:val="0"/>
      <w:marTop w:val="0"/>
      <w:marBottom w:val="0"/>
      <w:divBdr>
        <w:top w:val="none" w:sz="0" w:space="0" w:color="auto"/>
        <w:left w:val="none" w:sz="0" w:space="0" w:color="auto"/>
        <w:bottom w:val="none" w:sz="0" w:space="0" w:color="auto"/>
        <w:right w:val="none" w:sz="0" w:space="0" w:color="auto"/>
      </w:divBdr>
    </w:div>
    <w:div w:id="224344225">
      <w:bodyDiv w:val="1"/>
      <w:marLeft w:val="0"/>
      <w:marRight w:val="0"/>
      <w:marTop w:val="0"/>
      <w:marBottom w:val="0"/>
      <w:divBdr>
        <w:top w:val="none" w:sz="0" w:space="0" w:color="auto"/>
        <w:left w:val="none" w:sz="0" w:space="0" w:color="auto"/>
        <w:bottom w:val="none" w:sz="0" w:space="0" w:color="auto"/>
        <w:right w:val="none" w:sz="0" w:space="0" w:color="auto"/>
      </w:divBdr>
    </w:div>
    <w:div w:id="226233132">
      <w:bodyDiv w:val="1"/>
      <w:marLeft w:val="0"/>
      <w:marRight w:val="0"/>
      <w:marTop w:val="0"/>
      <w:marBottom w:val="0"/>
      <w:divBdr>
        <w:top w:val="none" w:sz="0" w:space="0" w:color="auto"/>
        <w:left w:val="none" w:sz="0" w:space="0" w:color="auto"/>
        <w:bottom w:val="none" w:sz="0" w:space="0" w:color="auto"/>
        <w:right w:val="none" w:sz="0" w:space="0" w:color="auto"/>
      </w:divBdr>
    </w:div>
    <w:div w:id="227493644">
      <w:bodyDiv w:val="1"/>
      <w:marLeft w:val="0"/>
      <w:marRight w:val="0"/>
      <w:marTop w:val="0"/>
      <w:marBottom w:val="0"/>
      <w:divBdr>
        <w:top w:val="none" w:sz="0" w:space="0" w:color="auto"/>
        <w:left w:val="none" w:sz="0" w:space="0" w:color="auto"/>
        <w:bottom w:val="none" w:sz="0" w:space="0" w:color="auto"/>
        <w:right w:val="none" w:sz="0" w:space="0" w:color="auto"/>
      </w:divBdr>
    </w:div>
    <w:div w:id="238757462">
      <w:bodyDiv w:val="1"/>
      <w:marLeft w:val="0"/>
      <w:marRight w:val="0"/>
      <w:marTop w:val="0"/>
      <w:marBottom w:val="0"/>
      <w:divBdr>
        <w:top w:val="none" w:sz="0" w:space="0" w:color="auto"/>
        <w:left w:val="none" w:sz="0" w:space="0" w:color="auto"/>
        <w:bottom w:val="none" w:sz="0" w:space="0" w:color="auto"/>
        <w:right w:val="none" w:sz="0" w:space="0" w:color="auto"/>
      </w:divBdr>
    </w:div>
    <w:div w:id="253903637">
      <w:bodyDiv w:val="1"/>
      <w:marLeft w:val="0"/>
      <w:marRight w:val="0"/>
      <w:marTop w:val="0"/>
      <w:marBottom w:val="0"/>
      <w:divBdr>
        <w:top w:val="none" w:sz="0" w:space="0" w:color="auto"/>
        <w:left w:val="none" w:sz="0" w:space="0" w:color="auto"/>
        <w:bottom w:val="none" w:sz="0" w:space="0" w:color="auto"/>
        <w:right w:val="none" w:sz="0" w:space="0" w:color="auto"/>
      </w:divBdr>
    </w:div>
    <w:div w:id="270015424">
      <w:bodyDiv w:val="1"/>
      <w:marLeft w:val="0"/>
      <w:marRight w:val="0"/>
      <w:marTop w:val="0"/>
      <w:marBottom w:val="0"/>
      <w:divBdr>
        <w:top w:val="none" w:sz="0" w:space="0" w:color="auto"/>
        <w:left w:val="none" w:sz="0" w:space="0" w:color="auto"/>
        <w:bottom w:val="none" w:sz="0" w:space="0" w:color="auto"/>
        <w:right w:val="none" w:sz="0" w:space="0" w:color="auto"/>
      </w:divBdr>
    </w:div>
    <w:div w:id="295334862">
      <w:bodyDiv w:val="1"/>
      <w:marLeft w:val="0"/>
      <w:marRight w:val="0"/>
      <w:marTop w:val="0"/>
      <w:marBottom w:val="0"/>
      <w:divBdr>
        <w:top w:val="none" w:sz="0" w:space="0" w:color="auto"/>
        <w:left w:val="none" w:sz="0" w:space="0" w:color="auto"/>
        <w:bottom w:val="none" w:sz="0" w:space="0" w:color="auto"/>
        <w:right w:val="none" w:sz="0" w:space="0" w:color="auto"/>
      </w:divBdr>
    </w:div>
    <w:div w:id="295572878">
      <w:bodyDiv w:val="1"/>
      <w:marLeft w:val="0"/>
      <w:marRight w:val="0"/>
      <w:marTop w:val="0"/>
      <w:marBottom w:val="0"/>
      <w:divBdr>
        <w:top w:val="none" w:sz="0" w:space="0" w:color="auto"/>
        <w:left w:val="none" w:sz="0" w:space="0" w:color="auto"/>
        <w:bottom w:val="none" w:sz="0" w:space="0" w:color="auto"/>
        <w:right w:val="none" w:sz="0" w:space="0" w:color="auto"/>
      </w:divBdr>
    </w:div>
    <w:div w:id="299581144">
      <w:bodyDiv w:val="1"/>
      <w:marLeft w:val="0"/>
      <w:marRight w:val="0"/>
      <w:marTop w:val="0"/>
      <w:marBottom w:val="0"/>
      <w:divBdr>
        <w:top w:val="none" w:sz="0" w:space="0" w:color="auto"/>
        <w:left w:val="none" w:sz="0" w:space="0" w:color="auto"/>
        <w:bottom w:val="none" w:sz="0" w:space="0" w:color="auto"/>
        <w:right w:val="none" w:sz="0" w:space="0" w:color="auto"/>
      </w:divBdr>
    </w:div>
    <w:div w:id="300042804">
      <w:bodyDiv w:val="1"/>
      <w:marLeft w:val="0"/>
      <w:marRight w:val="0"/>
      <w:marTop w:val="0"/>
      <w:marBottom w:val="0"/>
      <w:divBdr>
        <w:top w:val="none" w:sz="0" w:space="0" w:color="auto"/>
        <w:left w:val="none" w:sz="0" w:space="0" w:color="auto"/>
        <w:bottom w:val="none" w:sz="0" w:space="0" w:color="auto"/>
        <w:right w:val="none" w:sz="0" w:space="0" w:color="auto"/>
      </w:divBdr>
    </w:div>
    <w:div w:id="310329398">
      <w:bodyDiv w:val="1"/>
      <w:marLeft w:val="0"/>
      <w:marRight w:val="0"/>
      <w:marTop w:val="0"/>
      <w:marBottom w:val="0"/>
      <w:divBdr>
        <w:top w:val="none" w:sz="0" w:space="0" w:color="auto"/>
        <w:left w:val="none" w:sz="0" w:space="0" w:color="auto"/>
        <w:bottom w:val="none" w:sz="0" w:space="0" w:color="auto"/>
        <w:right w:val="none" w:sz="0" w:space="0" w:color="auto"/>
      </w:divBdr>
    </w:div>
    <w:div w:id="311644022">
      <w:bodyDiv w:val="1"/>
      <w:marLeft w:val="0"/>
      <w:marRight w:val="0"/>
      <w:marTop w:val="0"/>
      <w:marBottom w:val="0"/>
      <w:divBdr>
        <w:top w:val="none" w:sz="0" w:space="0" w:color="auto"/>
        <w:left w:val="none" w:sz="0" w:space="0" w:color="auto"/>
        <w:bottom w:val="none" w:sz="0" w:space="0" w:color="auto"/>
        <w:right w:val="none" w:sz="0" w:space="0" w:color="auto"/>
      </w:divBdr>
    </w:div>
    <w:div w:id="325549708">
      <w:bodyDiv w:val="1"/>
      <w:marLeft w:val="0"/>
      <w:marRight w:val="0"/>
      <w:marTop w:val="0"/>
      <w:marBottom w:val="0"/>
      <w:divBdr>
        <w:top w:val="none" w:sz="0" w:space="0" w:color="auto"/>
        <w:left w:val="none" w:sz="0" w:space="0" w:color="auto"/>
        <w:bottom w:val="none" w:sz="0" w:space="0" w:color="auto"/>
        <w:right w:val="none" w:sz="0" w:space="0" w:color="auto"/>
      </w:divBdr>
    </w:div>
    <w:div w:id="328143799">
      <w:bodyDiv w:val="1"/>
      <w:marLeft w:val="0"/>
      <w:marRight w:val="0"/>
      <w:marTop w:val="0"/>
      <w:marBottom w:val="0"/>
      <w:divBdr>
        <w:top w:val="none" w:sz="0" w:space="0" w:color="auto"/>
        <w:left w:val="none" w:sz="0" w:space="0" w:color="auto"/>
        <w:bottom w:val="none" w:sz="0" w:space="0" w:color="auto"/>
        <w:right w:val="none" w:sz="0" w:space="0" w:color="auto"/>
      </w:divBdr>
    </w:div>
    <w:div w:id="372269148">
      <w:bodyDiv w:val="1"/>
      <w:marLeft w:val="0"/>
      <w:marRight w:val="0"/>
      <w:marTop w:val="0"/>
      <w:marBottom w:val="0"/>
      <w:divBdr>
        <w:top w:val="none" w:sz="0" w:space="0" w:color="auto"/>
        <w:left w:val="none" w:sz="0" w:space="0" w:color="auto"/>
        <w:bottom w:val="none" w:sz="0" w:space="0" w:color="auto"/>
        <w:right w:val="none" w:sz="0" w:space="0" w:color="auto"/>
      </w:divBdr>
    </w:div>
    <w:div w:id="381171616">
      <w:bodyDiv w:val="1"/>
      <w:marLeft w:val="0"/>
      <w:marRight w:val="0"/>
      <w:marTop w:val="0"/>
      <w:marBottom w:val="0"/>
      <w:divBdr>
        <w:top w:val="none" w:sz="0" w:space="0" w:color="auto"/>
        <w:left w:val="none" w:sz="0" w:space="0" w:color="auto"/>
        <w:bottom w:val="none" w:sz="0" w:space="0" w:color="auto"/>
        <w:right w:val="none" w:sz="0" w:space="0" w:color="auto"/>
      </w:divBdr>
    </w:div>
    <w:div w:id="385181396">
      <w:bodyDiv w:val="1"/>
      <w:marLeft w:val="0"/>
      <w:marRight w:val="0"/>
      <w:marTop w:val="0"/>
      <w:marBottom w:val="0"/>
      <w:divBdr>
        <w:top w:val="none" w:sz="0" w:space="0" w:color="auto"/>
        <w:left w:val="none" w:sz="0" w:space="0" w:color="auto"/>
        <w:bottom w:val="none" w:sz="0" w:space="0" w:color="auto"/>
        <w:right w:val="none" w:sz="0" w:space="0" w:color="auto"/>
      </w:divBdr>
    </w:div>
    <w:div w:id="400180841">
      <w:bodyDiv w:val="1"/>
      <w:marLeft w:val="0"/>
      <w:marRight w:val="0"/>
      <w:marTop w:val="0"/>
      <w:marBottom w:val="0"/>
      <w:divBdr>
        <w:top w:val="none" w:sz="0" w:space="0" w:color="auto"/>
        <w:left w:val="none" w:sz="0" w:space="0" w:color="auto"/>
        <w:bottom w:val="none" w:sz="0" w:space="0" w:color="auto"/>
        <w:right w:val="none" w:sz="0" w:space="0" w:color="auto"/>
      </w:divBdr>
    </w:div>
    <w:div w:id="405997459">
      <w:bodyDiv w:val="1"/>
      <w:marLeft w:val="0"/>
      <w:marRight w:val="0"/>
      <w:marTop w:val="0"/>
      <w:marBottom w:val="0"/>
      <w:divBdr>
        <w:top w:val="none" w:sz="0" w:space="0" w:color="auto"/>
        <w:left w:val="none" w:sz="0" w:space="0" w:color="auto"/>
        <w:bottom w:val="none" w:sz="0" w:space="0" w:color="auto"/>
        <w:right w:val="none" w:sz="0" w:space="0" w:color="auto"/>
      </w:divBdr>
    </w:div>
    <w:div w:id="412432994">
      <w:bodyDiv w:val="1"/>
      <w:marLeft w:val="0"/>
      <w:marRight w:val="0"/>
      <w:marTop w:val="0"/>
      <w:marBottom w:val="0"/>
      <w:divBdr>
        <w:top w:val="none" w:sz="0" w:space="0" w:color="auto"/>
        <w:left w:val="none" w:sz="0" w:space="0" w:color="auto"/>
        <w:bottom w:val="none" w:sz="0" w:space="0" w:color="auto"/>
        <w:right w:val="none" w:sz="0" w:space="0" w:color="auto"/>
      </w:divBdr>
    </w:div>
    <w:div w:id="431390602">
      <w:bodyDiv w:val="1"/>
      <w:marLeft w:val="0"/>
      <w:marRight w:val="0"/>
      <w:marTop w:val="0"/>
      <w:marBottom w:val="0"/>
      <w:divBdr>
        <w:top w:val="none" w:sz="0" w:space="0" w:color="auto"/>
        <w:left w:val="none" w:sz="0" w:space="0" w:color="auto"/>
        <w:bottom w:val="none" w:sz="0" w:space="0" w:color="auto"/>
        <w:right w:val="none" w:sz="0" w:space="0" w:color="auto"/>
      </w:divBdr>
    </w:div>
    <w:div w:id="443354862">
      <w:bodyDiv w:val="1"/>
      <w:marLeft w:val="0"/>
      <w:marRight w:val="0"/>
      <w:marTop w:val="0"/>
      <w:marBottom w:val="0"/>
      <w:divBdr>
        <w:top w:val="none" w:sz="0" w:space="0" w:color="auto"/>
        <w:left w:val="none" w:sz="0" w:space="0" w:color="auto"/>
        <w:bottom w:val="none" w:sz="0" w:space="0" w:color="auto"/>
        <w:right w:val="none" w:sz="0" w:space="0" w:color="auto"/>
      </w:divBdr>
    </w:div>
    <w:div w:id="445807751">
      <w:bodyDiv w:val="1"/>
      <w:marLeft w:val="0"/>
      <w:marRight w:val="0"/>
      <w:marTop w:val="0"/>
      <w:marBottom w:val="0"/>
      <w:divBdr>
        <w:top w:val="none" w:sz="0" w:space="0" w:color="auto"/>
        <w:left w:val="none" w:sz="0" w:space="0" w:color="auto"/>
        <w:bottom w:val="none" w:sz="0" w:space="0" w:color="auto"/>
        <w:right w:val="none" w:sz="0" w:space="0" w:color="auto"/>
      </w:divBdr>
    </w:div>
    <w:div w:id="448202114">
      <w:bodyDiv w:val="1"/>
      <w:marLeft w:val="0"/>
      <w:marRight w:val="0"/>
      <w:marTop w:val="0"/>
      <w:marBottom w:val="0"/>
      <w:divBdr>
        <w:top w:val="none" w:sz="0" w:space="0" w:color="auto"/>
        <w:left w:val="none" w:sz="0" w:space="0" w:color="auto"/>
        <w:bottom w:val="none" w:sz="0" w:space="0" w:color="auto"/>
        <w:right w:val="none" w:sz="0" w:space="0" w:color="auto"/>
      </w:divBdr>
    </w:div>
    <w:div w:id="457377380">
      <w:bodyDiv w:val="1"/>
      <w:marLeft w:val="0"/>
      <w:marRight w:val="0"/>
      <w:marTop w:val="0"/>
      <w:marBottom w:val="0"/>
      <w:divBdr>
        <w:top w:val="none" w:sz="0" w:space="0" w:color="auto"/>
        <w:left w:val="none" w:sz="0" w:space="0" w:color="auto"/>
        <w:bottom w:val="none" w:sz="0" w:space="0" w:color="auto"/>
        <w:right w:val="none" w:sz="0" w:space="0" w:color="auto"/>
      </w:divBdr>
    </w:div>
    <w:div w:id="484518935">
      <w:bodyDiv w:val="1"/>
      <w:marLeft w:val="0"/>
      <w:marRight w:val="0"/>
      <w:marTop w:val="0"/>
      <w:marBottom w:val="0"/>
      <w:divBdr>
        <w:top w:val="none" w:sz="0" w:space="0" w:color="auto"/>
        <w:left w:val="none" w:sz="0" w:space="0" w:color="auto"/>
        <w:bottom w:val="none" w:sz="0" w:space="0" w:color="auto"/>
        <w:right w:val="none" w:sz="0" w:space="0" w:color="auto"/>
      </w:divBdr>
    </w:div>
    <w:div w:id="486361812">
      <w:bodyDiv w:val="1"/>
      <w:marLeft w:val="0"/>
      <w:marRight w:val="0"/>
      <w:marTop w:val="0"/>
      <w:marBottom w:val="0"/>
      <w:divBdr>
        <w:top w:val="none" w:sz="0" w:space="0" w:color="auto"/>
        <w:left w:val="none" w:sz="0" w:space="0" w:color="auto"/>
        <w:bottom w:val="none" w:sz="0" w:space="0" w:color="auto"/>
        <w:right w:val="none" w:sz="0" w:space="0" w:color="auto"/>
      </w:divBdr>
    </w:div>
    <w:div w:id="495271357">
      <w:bodyDiv w:val="1"/>
      <w:marLeft w:val="0"/>
      <w:marRight w:val="0"/>
      <w:marTop w:val="0"/>
      <w:marBottom w:val="0"/>
      <w:divBdr>
        <w:top w:val="none" w:sz="0" w:space="0" w:color="auto"/>
        <w:left w:val="none" w:sz="0" w:space="0" w:color="auto"/>
        <w:bottom w:val="none" w:sz="0" w:space="0" w:color="auto"/>
        <w:right w:val="none" w:sz="0" w:space="0" w:color="auto"/>
      </w:divBdr>
    </w:div>
    <w:div w:id="501160772">
      <w:bodyDiv w:val="1"/>
      <w:marLeft w:val="0"/>
      <w:marRight w:val="0"/>
      <w:marTop w:val="0"/>
      <w:marBottom w:val="0"/>
      <w:divBdr>
        <w:top w:val="none" w:sz="0" w:space="0" w:color="auto"/>
        <w:left w:val="none" w:sz="0" w:space="0" w:color="auto"/>
        <w:bottom w:val="none" w:sz="0" w:space="0" w:color="auto"/>
        <w:right w:val="none" w:sz="0" w:space="0" w:color="auto"/>
      </w:divBdr>
    </w:div>
    <w:div w:id="503204521">
      <w:bodyDiv w:val="1"/>
      <w:marLeft w:val="0"/>
      <w:marRight w:val="0"/>
      <w:marTop w:val="0"/>
      <w:marBottom w:val="0"/>
      <w:divBdr>
        <w:top w:val="none" w:sz="0" w:space="0" w:color="auto"/>
        <w:left w:val="none" w:sz="0" w:space="0" w:color="auto"/>
        <w:bottom w:val="none" w:sz="0" w:space="0" w:color="auto"/>
        <w:right w:val="none" w:sz="0" w:space="0" w:color="auto"/>
      </w:divBdr>
    </w:div>
    <w:div w:id="529994098">
      <w:bodyDiv w:val="1"/>
      <w:marLeft w:val="0"/>
      <w:marRight w:val="0"/>
      <w:marTop w:val="0"/>
      <w:marBottom w:val="0"/>
      <w:divBdr>
        <w:top w:val="none" w:sz="0" w:space="0" w:color="auto"/>
        <w:left w:val="none" w:sz="0" w:space="0" w:color="auto"/>
        <w:bottom w:val="none" w:sz="0" w:space="0" w:color="auto"/>
        <w:right w:val="none" w:sz="0" w:space="0" w:color="auto"/>
      </w:divBdr>
    </w:div>
    <w:div w:id="544409927">
      <w:bodyDiv w:val="1"/>
      <w:marLeft w:val="0"/>
      <w:marRight w:val="0"/>
      <w:marTop w:val="0"/>
      <w:marBottom w:val="0"/>
      <w:divBdr>
        <w:top w:val="none" w:sz="0" w:space="0" w:color="auto"/>
        <w:left w:val="none" w:sz="0" w:space="0" w:color="auto"/>
        <w:bottom w:val="none" w:sz="0" w:space="0" w:color="auto"/>
        <w:right w:val="none" w:sz="0" w:space="0" w:color="auto"/>
      </w:divBdr>
    </w:div>
    <w:div w:id="548614015">
      <w:bodyDiv w:val="1"/>
      <w:marLeft w:val="0"/>
      <w:marRight w:val="0"/>
      <w:marTop w:val="0"/>
      <w:marBottom w:val="0"/>
      <w:divBdr>
        <w:top w:val="none" w:sz="0" w:space="0" w:color="auto"/>
        <w:left w:val="none" w:sz="0" w:space="0" w:color="auto"/>
        <w:bottom w:val="none" w:sz="0" w:space="0" w:color="auto"/>
        <w:right w:val="none" w:sz="0" w:space="0" w:color="auto"/>
      </w:divBdr>
    </w:div>
    <w:div w:id="554779462">
      <w:bodyDiv w:val="1"/>
      <w:marLeft w:val="0"/>
      <w:marRight w:val="0"/>
      <w:marTop w:val="0"/>
      <w:marBottom w:val="0"/>
      <w:divBdr>
        <w:top w:val="none" w:sz="0" w:space="0" w:color="auto"/>
        <w:left w:val="none" w:sz="0" w:space="0" w:color="auto"/>
        <w:bottom w:val="none" w:sz="0" w:space="0" w:color="auto"/>
        <w:right w:val="none" w:sz="0" w:space="0" w:color="auto"/>
      </w:divBdr>
    </w:div>
    <w:div w:id="558633132">
      <w:bodyDiv w:val="1"/>
      <w:marLeft w:val="0"/>
      <w:marRight w:val="0"/>
      <w:marTop w:val="0"/>
      <w:marBottom w:val="0"/>
      <w:divBdr>
        <w:top w:val="none" w:sz="0" w:space="0" w:color="auto"/>
        <w:left w:val="none" w:sz="0" w:space="0" w:color="auto"/>
        <w:bottom w:val="none" w:sz="0" w:space="0" w:color="auto"/>
        <w:right w:val="none" w:sz="0" w:space="0" w:color="auto"/>
      </w:divBdr>
    </w:div>
    <w:div w:id="592008991">
      <w:bodyDiv w:val="1"/>
      <w:marLeft w:val="0"/>
      <w:marRight w:val="0"/>
      <w:marTop w:val="0"/>
      <w:marBottom w:val="0"/>
      <w:divBdr>
        <w:top w:val="none" w:sz="0" w:space="0" w:color="auto"/>
        <w:left w:val="none" w:sz="0" w:space="0" w:color="auto"/>
        <w:bottom w:val="none" w:sz="0" w:space="0" w:color="auto"/>
        <w:right w:val="none" w:sz="0" w:space="0" w:color="auto"/>
      </w:divBdr>
    </w:div>
    <w:div w:id="595552246">
      <w:bodyDiv w:val="1"/>
      <w:marLeft w:val="0"/>
      <w:marRight w:val="0"/>
      <w:marTop w:val="0"/>
      <w:marBottom w:val="0"/>
      <w:divBdr>
        <w:top w:val="none" w:sz="0" w:space="0" w:color="auto"/>
        <w:left w:val="none" w:sz="0" w:space="0" w:color="auto"/>
        <w:bottom w:val="none" w:sz="0" w:space="0" w:color="auto"/>
        <w:right w:val="none" w:sz="0" w:space="0" w:color="auto"/>
      </w:divBdr>
    </w:div>
    <w:div w:id="621424361">
      <w:bodyDiv w:val="1"/>
      <w:marLeft w:val="0"/>
      <w:marRight w:val="0"/>
      <w:marTop w:val="0"/>
      <w:marBottom w:val="0"/>
      <w:divBdr>
        <w:top w:val="none" w:sz="0" w:space="0" w:color="auto"/>
        <w:left w:val="none" w:sz="0" w:space="0" w:color="auto"/>
        <w:bottom w:val="none" w:sz="0" w:space="0" w:color="auto"/>
        <w:right w:val="none" w:sz="0" w:space="0" w:color="auto"/>
      </w:divBdr>
    </w:div>
    <w:div w:id="624964318">
      <w:bodyDiv w:val="1"/>
      <w:marLeft w:val="0"/>
      <w:marRight w:val="0"/>
      <w:marTop w:val="0"/>
      <w:marBottom w:val="0"/>
      <w:divBdr>
        <w:top w:val="none" w:sz="0" w:space="0" w:color="auto"/>
        <w:left w:val="none" w:sz="0" w:space="0" w:color="auto"/>
        <w:bottom w:val="none" w:sz="0" w:space="0" w:color="auto"/>
        <w:right w:val="none" w:sz="0" w:space="0" w:color="auto"/>
      </w:divBdr>
    </w:div>
    <w:div w:id="650981218">
      <w:bodyDiv w:val="1"/>
      <w:marLeft w:val="0"/>
      <w:marRight w:val="0"/>
      <w:marTop w:val="0"/>
      <w:marBottom w:val="0"/>
      <w:divBdr>
        <w:top w:val="none" w:sz="0" w:space="0" w:color="auto"/>
        <w:left w:val="none" w:sz="0" w:space="0" w:color="auto"/>
        <w:bottom w:val="none" w:sz="0" w:space="0" w:color="auto"/>
        <w:right w:val="none" w:sz="0" w:space="0" w:color="auto"/>
      </w:divBdr>
    </w:div>
    <w:div w:id="654182668">
      <w:bodyDiv w:val="1"/>
      <w:marLeft w:val="0"/>
      <w:marRight w:val="0"/>
      <w:marTop w:val="0"/>
      <w:marBottom w:val="0"/>
      <w:divBdr>
        <w:top w:val="none" w:sz="0" w:space="0" w:color="auto"/>
        <w:left w:val="none" w:sz="0" w:space="0" w:color="auto"/>
        <w:bottom w:val="none" w:sz="0" w:space="0" w:color="auto"/>
        <w:right w:val="none" w:sz="0" w:space="0" w:color="auto"/>
      </w:divBdr>
    </w:div>
    <w:div w:id="671496984">
      <w:bodyDiv w:val="1"/>
      <w:marLeft w:val="0"/>
      <w:marRight w:val="0"/>
      <w:marTop w:val="0"/>
      <w:marBottom w:val="0"/>
      <w:divBdr>
        <w:top w:val="none" w:sz="0" w:space="0" w:color="auto"/>
        <w:left w:val="none" w:sz="0" w:space="0" w:color="auto"/>
        <w:bottom w:val="none" w:sz="0" w:space="0" w:color="auto"/>
        <w:right w:val="none" w:sz="0" w:space="0" w:color="auto"/>
      </w:divBdr>
    </w:div>
    <w:div w:id="675881922">
      <w:bodyDiv w:val="1"/>
      <w:marLeft w:val="0"/>
      <w:marRight w:val="0"/>
      <w:marTop w:val="0"/>
      <w:marBottom w:val="0"/>
      <w:divBdr>
        <w:top w:val="none" w:sz="0" w:space="0" w:color="auto"/>
        <w:left w:val="none" w:sz="0" w:space="0" w:color="auto"/>
        <w:bottom w:val="none" w:sz="0" w:space="0" w:color="auto"/>
        <w:right w:val="none" w:sz="0" w:space="0" w:color="auto"/>
      </w:divBdr>
    </w:div>
    <w:div w:id="713387133">
      <w:bodyDiv w:val="1"/>
      <w:marLeft w:val="0"/>
      <w:marRight w:val="0"/>
      <w:marTop w:val="0"/>
      <w:marBottom w:val="0"/>
      <w:divBdr>
        <w:top w:val="none" w:sz="0" w:space="0" w:color="auto"/>
        <w:left w:val="none" w:sz="0" w:space="0" w:color="auto"/>
        <w:bottom w:val="none" w:sz="0" w:space="0" w:color="auto"/>
        <w:right w:val="none" w:sz="0" w:space="0" w:color="auto"/>
      </w:divBdr>
    </w:div>
    <w:div w:id="744184886">
      <w:bodyDiv w:val="1"/>
      <w:marLeft w:val="0"/>
      <w:marRight w:val="0"/>
      <w:marTop w:val="0"/>
      <w:marBottom w:val="0"/>
      <w:divBdr>
        <w:top w:val="none" w:sz="0" w:space="0" w:color="auto"/>
        <w:left w:val="none" w:sz="0" w:space="0" w:color="auto"/>
        <w:bottom w:val="none" w:sz="0" w:space="0" w:color="auto"/>
        <w:right w:val="none" w:sz="0" w:space="0" w:color="auto"/>
      </w:divBdr>
    </w:div>
    <w:div w:id="758873293">
      <w:bodyDiv w:val="1"/>
      <w:marLeft w:val="0"/>
      <w:marRight w:val="0"/>
      <w:marTop w:val="0"/>
      <w:marBottom w:val="0"/>
      <w:divBdr>
        <w:top w:val="none" w:sz="0" w:space="0" w:color="auto"/>
        <w:left w:val="none" w:sz="0" w:space="0" w:color="auto"/>
        <w:bottom w:val="none" w:sz="0" w:space="0" w:color="auto"/>
        <w:right w:val="none" w:sz="0" w:space="0" w:color="auto"/>
      </w:divBdr>
    </w:div>
    <w:div w:id="759764306">
      <w:bodyDiv w:val="1"/>
      <w:marLeft w:val="0"/>
      <w:marRight w:val="0"/>
      <w:marTop w:val="0"/>
      <w:marBottom w:val="0"/>
      <w:divBdr>
        <w:top w:val="none" w:sz="0" w:space="0" w:color="auto"/>
        <w:left w:val="none" w:sz="0" w:space="0" w:color="auto"/>
        <w:bottom w:val="none" w:sz="0" w:space="0" w:color="auto"/>
        <w:right w:val="none" w:sz="0" w:space="0" w:color="auto"/>
      </w:divBdr>
    </w:div>
    <w:div w:id="787703557">
      <w:bodyDiv w:val="1"/>
      <w:marLeft w:val="0"/>
      <w:marRight w:val="0"/>
      <w:marTop w:val="0"/>
      <w:marBottom w:val="0"/>
      <w:divBdr>
        <w:top w:val="none" w:sz="0" w:space="0" w:color="auto"/>
        <w:left w:val="none" w:sz="0" w:space="0" w:color="auto"/>
        <w:bottom w:val="none" w:sz="0" w:space="0" w:color="auto"/>
        <w:right w:val="none" w:sz="0" w:space="0" w:color="auto"/>
      </w:divBdr>
    </w:div>
    <w:div w:id="791556738">
      <w:bodyDiv w:val="1"/>
      <w:marLeft w:val="0"/>
      <w:marRight w:val="0"/>
      <w:marTop w:val="0"/>
      <w:marBottom w:val="0"/>
      <w:divBdr>
        <w:top w:val="none" w:sz="0" w:space="0" w:color="auto"/>
        <w:left w:val="none" w:sz="0" w:space="0" w:color="auto"/>
        <w:bottom w:val="none" w:sz="0" w:space="0" w:color="auto"/>
        <w:right w:val="none" w:sz="0" w:space="0" w:color="auto"/>
      </w:divBdr>
    </w:div>
    <w:div w:id="804347990">
      <w:bodyDiv w:val="1"/>
      <w:marLeft w:val="0"/>
      <w:marRight w:val="0"/>
      <w:marTop w:val="0"/>
      <w:marBottom w:val="0"/>
      <w:divBdr>
        <w:top w:val="none" w:sz="0" w:space="0" w:color="auto"/>
        <w:left w:val="none" w:sz="0" w:space="0" w:color="auto"/>
        <w:bottom w:val="none" w:sz="0" w:space="0" w:color="auto"/>
        <w:right w:val="none" w:sz="0" w:space="0" w:color="auto"/>
      </w:divBdr>
    </w:div>
    <w:div w:id="805974964">
      <w:bodyDiv w:val="1"/>
      <w:marLeft w:val="0"/>
      <w:marRight w:val="0"/>
      <w:marTop w:val="0"/>
      <w:marBottom w:val="0"/>
      <w:divBdr>
        <w:top w:val="none" w:sz="0" w:space="0" w:color="auto"/>
        <w:left w:val="none" w:sz="0" w:space="0" w:color="auto"/>
        <w:bottom w:val="none" w:sz="0" w:space="0" w:color="auto"/>
        <w:right w:val="none" w:sz="0" w:space="0" w:color="auto"/>
      </w:divBdr>
    </w:div>
    <w:div w:id="829365433">
      <w:bodyDiv w:val="1"/>
      <w:marLeft w:val="0"/>
      <w:marRight w:val="0"/>
      <w:marTop w:val="0"/>
      <w:marBottom w:val="0"/>
      <w:divBdr>
        <w:top w:val="none" w:sz="0" w:space="0" w:color="auto"/>
        <w:left w:val="none" w:sz="0" w:space="0" w:color="auto"/>
        <w:bottom w:val="none" w:sz="0" w:space="0" w:color="auto"/>
        <w:right w:val="none" w:sz="0" w:space="0" w:color="auto"/>
      </w:divBdr>
    </w:div>
    <w:div w:id="834955683">
      <w:bodyDiv w:val="1"/>
      <w:marLeft w:val="0"/>
      <w:marRight w:val="0"/>
      <w:marTop w:val="0"/>
      <w:marBottom w:val="0"/>
      <w:divBdr>
        <w:top w:val="none" w:sz="0" w:space="0" w:color="auto"/>
        <w:left w:val="none" w:sz="0" w:space="0" w:color="auto"/>
        <w:bottom w:val="none" w:sz="0" w:space="0" w:color="auto"/>
        <w:right w:val="none" w:sz="0" w:space="0" w:color="auto"/>
      </w:divBdr>
    </w:div>
    <w:div w:id="846142063">
      <w:bodyDiv w:val="1"/>
      <w:marLeft w:val="0"/>
      <w:marRight w:val="0"/>
      <w:marTop w:val="0"/>
      <w:marBottom w:val="0"/>
      <w:divBdr>
        <w:top w:val="none" w:sz="0" w:space="0" w:color="auto"/>
        <w:left w:val="none" w:sz="0" w:space="0" w:color="auto"/>
        <w:bottom w:val="none" w:sz="0" w:space="0" w:color="auto"/>
        <w:right w:val="none" w:sz="0" w:space="0" w:color="auto"/>
      </w:divBdr>
    </w:div>
    <w:div w:id="862207810">
      <w:bodyDiv w:val="1"/>
      <w:marLeft w:val="0"/>
      <w:marRight w:val="0"/>
      <w:marTop w:val="0"/>
      <w:marBottom w:val="0"/>
      <w:divBdr>
        <w:top w:val="none" w:sz="0" w:space="0" w:color="auto"/>
        <w:left w:val="none" w:sz="0" w:space="0" w:color="auto"/>
        <w:bottom w:val="none" w:sz="0" w:space="0" w:color="auto"/>
        <w:right w:val="none" w:sz="0" w:space="0" w:color="auto"/>
      </w:divBdr>
    </w:div>
    <w:div w:id="863521036">
      <w:bodyDiv w:val="1"/>
      <w:marLeft w:val="0"/>
      <w:marRight w:val="0"/>
      <w:marTop w:val="0"/>
      <w:marBottom w:val="0"/>
      <w:divBdr>
        <w:top w:val="none" w:sz="0" w:space="0" w:color="auto"/>
        <w:left w:val="none" w:sz="0" w:space="0" w:color="auto"/>
        <w:bottom w:val="none" w:sz="0" w:space="0" w:color="auto"/>
        <w:right w:val="none" w:sz="0" w:space="0" w:color="auto"/>
      </w:divBdr>
    </w:div>
    <w:div w:id="877280539">
      <w:bodyDiv w:val="1"/>
      <w:marLeft w:val="0"/>
      <w:marRight w:val="0"/>
      <w:marTop w:val="0"/>
      <w:marBottom w:val="0"/>
      <w:divBdr>
        <w:top w:val="none" w:sz="0" w:space="0" w:color="auto"/>
        <w:left w:val="none" w:sz="0" w:space="0" w:color="auto"/>
        <w:bottom w:val="none" w:sz="0" w:space="0" w:color="auto"/>
        <w:right w:val="none" w:sz="0" w:space="0" w:color="auto"/>
      </w:divBdr>
    </w:div>
    <w:div w:id="881745182">
      <w:bodyDiv w:val="1"/>
      <w:marLeft w:val="0"/>
      <w:marRight w:val="0"/>
      <w:marTop w:val="0"/>
      <w:marBottom w:val="0"/>
      <w:divBdr>
        <w:top w:val="none" w:sz="0" w:space="0" w:color="auto"/>
        <w:left w:val="none" w:sz="0" w:space="0" w:color="auto"/>
        <w:bottom w:val="none" w:sz="0" w:space="0" w:color="auto"/>
        <w:right w:val="none" w:sz="0" w:space="0" w:color="auto"/>
      </w:divBdr>
    </w:div>
    <w:div w:id="882521920">
      <w:bodyDiv w:val="1"/>
      <w:marLeft w:val="0"/>
      <w:marRight w:val="0"/>
      <w:marTop w:val="0"/>
      <w:marBottom w:val="0"/>
      <w:divBdr>
        <w:top w:val="none" w:sz="0" w:space="0" w:color="auto"/>
        <w:left w:val="none" w:sz="0" w:space="0" w:color="auto"/>
        <w:bottom w:val="none" w:sz="0" w:space="0" w:color="auto"/>
        <w:right w:val="none" w:sz="0" w:space="0" w:color="auto"/>
      </w:divBdr>
    </w:div>
    <w:div w:id="882669189">
      <w:bodyDiv w:val="1"/>
      <w:marLeft w:val="0"/>
      <w:marRight w:val="0"/>
      <w:marTop w:val="0"/>
      <w:marBottom w:val="0"/>
      <w:divBdr>
        <w:top w:val="none" w:sz="0" w:space="0" w:color="auto"/>
        <w:left w:val="none" w:sz="0" w:space="0" w:color="auto"/>
        <w:bottom w:val="none" w:sz="0" w:space="0" w:color="auto"/>
        <w:right w:val="none" w:sz="0" w:space="0" w:color="auto"/>
      </w:divBdr>
    </w:div>
    <w:div w:id="883828529">
      <w:bodyDiv w:val="1"/>
      <w:marLeft w:val="0"/>
      <w:marRight w:val="0"/>
      <w:marTop w:val="0"/>
      <w:marBottom w:val="0"/>
      <w:divBdr>
        <w:top w:val="none" w:sz="0" w:space="0" w:color="auto"/>
        <w:left w:val="none" w:sz="0" w:space="0" w:color="auto"/>
        <w:bottom w:val="none" w:sz="0" w:space="0" w:color="auto"/>
        <w:right w:val="none" w:sz="0" w:space="0" w:color="auto"/>
      </w:divBdr>
    </w:div>
    <w:div w:id="903104469">
      <w:bodyDiv w:val="1"/>
      <w:marLeft w:val="0"/>
      <w:marRight w:val="0"/>
      <w:marTop w:val="0"/>
      <w:marBottom w:val="0"/>
      <w:divBdr>
        <w:top w:val="none" w:sz="0" w:space="0" w:color="auto"/>
        <w:left w:val="none" w:sz="0" w:space="0" w:color="auto"/>
        <w:bottom w:val="none" w:sz="0" w:space="0" w:color="auto"/>
        <w:right w:val="none" w:sz="0" w:space="0" w:color="auto"/>
      </w:divBdr>
    </w:div>
    <w:div w:id="910311423">
      <w:bodyDiv w:val="1"/>
      <w:marLeft w:val="0"/>
      <w:marRight w:val="0"/>
      <w:marTop w:val="0"/>
      <w:marBottom w:val="0"/>
      <w:divBdr>
        <w:top w:val="none" w:sz="0" w:space="0" w:color="auto"/>
        <w:left w:val="none" w:sz="0" w:space="0" w:color="auto"/>
        <w:bottom w:val="none" w:sz="0" w:space="0" w:color="auto"/>
        <w:right w:val="none" w:sz="0" w:space="0" w:color="auto"/>
      </w:divBdr>
    </w:div>
    <w:div w:id="936717501">
      <w:bodyDiv w:val="1"/>
      <w:marLeft w:val="0"/>
      <w:marRight w:val="0"/>
      <w:marTop w:val="0"/>
      <w:marBottom w:val="0"/>
      <w:divBdr>
        <w:top w:val="none" w:sz="0" w:space="0" w:color="auto"/>
        <w:left w:val="none" w:sz="0" w:space="0" w:color="auto"/>
        <w:bottom w:val="none" w:sz="0" w:space="0" w:color="auto"/>
        <w:right w:val="none" w:sz="0" w:space="0" w:color="auto"/>
      </w:divBdr>
    </w:div>
    <w:div w:id="938372896">
      <w:bodyDiv w:val="1"/>
      <w:marLeft w:val="0"/>
      <w:marRight w:val="0"/>
      <w:marTop w:val="0"/>
      <w:marBottom w:val="0"/>
      <w:divBdr>
        <w:top w:val="none" w:sz="0" w:space="0" w:color="auto"/>
        <w:left w:val="none" w:sz="0" w:space="0" w:color="auto"/>
        <w:bottom w:val="none" w:sz="0" w:space="0" w:color="auto"/>
        <w:right w:val="none" w:sz="0" w:space="0" w:color="auto"/>
      </w:divBdr>
    </w:div>
    <w:div w:id="939145564">
      <w:bodyDiv w:val="1"/>
      <w:marLeft w:val="0"/>
      <w:marRight w:val="0"/>
      <w:marTop w:val="0"/>
      <w:marBottom w:val="0"/>
      <w:divBdr>
        <w:top w:val="none" w:sz="0" w:space="0" w:color="auto"/>
        <w:left w:val="none" w:sz="0" w:space="0" w:color="auto"/>
        <w:bottom w:val="none" w:sz="0" w:space="0" w:color="auto"/>
        <w:right w:val="none" w:sz="0" w:space="0" w:color="auto"/>
      </w:divBdr>
    </w:div>
    <w:div w:id="944658687">
      <w:bodyDiv w:val="1"/>
      <w:marLeft w:val="0"/>
      <w:marRight w:val="0"/>
      <w:marTop w:val="0"/>
      <w:marBottom w:val="0"/>
      <w:divBdr>
        <w:top w:val="none" w:sz="0" w:space="0" w:color="auto"/>
        <w:left w:val="none" w:sz="0" w:space="0" w:color="auto"/>
        <w:bottom w:val="none" w:sz="0" w:space="0" w:color="auto"/>
        <w:right w:val="none" w:sz="0" w:space="0" w:color="auto"/>
      </w:divBdr>
    </w:div>
    <w:div w:id="946620747">
      <w:bodyDiv w:val="1"/>
      <w:marLeft w:val="0"/>
      <w:marRight w:val="0"/>
      <w:marTop w:val="0"/>
      <w:marBottom w:val="0"/>
      <w:divBdr>
        <w:top w:val="none" w:sz="0" w:space="0" w:color="auto"/>
        <w:left w:val="none" w:sz="0" w:space="0" w:color="auto"/>
        <w:bottom w:val="none" w:sz="0" w:space="0" w:color="auto"/>
        <w:right w:val="none" w:sz="0" w:space="0" w:color="auto"/>
      </w:divBdr>
    </w:div>
    <w:div w:id="951479057">
      <w:bodyDiv w:val="1"/>
      <w:marLeft w:val="0"/>
      <w:marRight w:val="0"/>
      <w:marTop w:val="0"/>
      <w:marBottom w:val="0"/>
      <w:divBdr>
        <w:top w:val="none" w:sz="0" w:space="0" w:color="auto"/>
        <w:left w:val="none" w:sz="0" w:space="0" w:color="auto"/>
        <w:bottom w:val="none" w:sz="0" w:space="0" w:color="auto"/>
        <w:right w:val="none" w:sz="0" w:space="0" w:color="auto"/>
      </w:divBdr>
    </w:div>
    <w:div w:id="952633691">
      <w:bodyDiv w:val="1"/>
      <w:marLeft w:val="0"/>
      <w:marRight w:val="0"/>
      <w:marTop w:val="0"/>
      <w:marBottom w:val="0"/>
      <w:divBdr>
        <w:top w:val="none" w:sz="0" w:space="0" w:color="auto"/>
        <w:left w:val="none" w:sz="0" w:space="0" w:color="auto"/>
        <w:bottom w:val="none" w:sz="0" w:space="0" w:color="auto"/>
        <w:right w:val="none" w:sz="0" w:space="0" w:color="auto"/>
      </w:divBdr>
    </w:div>
    <w:div w:id="1018314847">
      <w:bodyDiv w:val="1"/>
      <w:marLeft w:val="0"/>
      <w:marRight w:val="0"/>
      <w:marTop w:val="0"/>
      <w:marBottom w:val="0"/>
      <w:divBdr>
        <w:top w:val="none" w:sz="0" w:space="0" w:color="auto"/>
        <w:left w:val="none" w:sz="0" w:space="0" w:color="auto"/>
        <w:bottom w:val="none" w:sz="0" w:space="0" w:color="auto"/>
        <w:right w:val="none" w:sz="0" w:space="0" w:color="auto"/>
      </w:divBdr>
    </w:div>
    <w:div w:id="1029455329">
      <w:bodyDiv w:val="1"/>
      <w:marLeft w:val="0"/>
      <w:marRight w:val="0"/>
      <w:marTop w:val="0"/>
      <w:marBottom w:val="0"/>
      <w:divBdr>
        <w:top w:val="none" w:sz="0" w:space="0" w:color="auto"/>
        <w:left w:val="none" w:sz="0" w:space="0" w:color="auto"/>
        <w:bottom w:val="none" w:sz="0" w:space="0" w:color="auto"/>
        <w:right w:val="none" w:sz="0" w:space="0" w:color="auto"/>
      </w:divBdr>
    </w:div>
    <w:div w:id="1032731445">
      <w:bodyDiv w:val="1"/>
      <w:marLeft w:val="0"/>
      <w:marRight w:val="0"/>
      <w:marTop w:val="0"/>
      <w:marBottom w:val="0"/>
      <w:divBdr>
        <w:top w:val="none" w:sz="0" w:space="0" w:color="auto"/>
        <w:left w:val="none" w:sz="0" w:space="0" w:color="auto"/>
        <w:bottom w:val="none" w:sz="0" w:space="0" w:color="auto"/>
        <w:right w:val="none" w:sz="0" w:space="0" w:color="auto"/>
      </w:divBdr>
    </w:div>
    <w:div w:id="1033534454">
      <w:bodyDiv w:val="1"/>
      <w:marLeft w:val="0"/>
      <w:marRight w:val="0"/>
      <w:marTop w:val="0"/>
      <w:marBottom w:val="0"/>
      <w:divBdr>
        <w:top w:val="none" w:sz="0" w:space="0" w:color="auto"/>
        <w:left w:val="none" w:sz="0" w:space="0" w:color="auto"/>
        <w:bottom w:val="none" w:sz="0" w:space="0" w:color="auto"/>
        <w:right w:val="none" w:sz="0" w:space="0" w:color="auto"/>
      </w:divBdr>
    </w:div>
    <w:div w:id="1033653176">
      <w:bodyDiv w:val="1"/>
      <w:marLeft w:val="0"/>
      <w:marRight w:val="0"/>
      <w:marTop w:val="0"/>
      <w:marBottom w:val="0"/>
      <w:divBdr>
        <w:top w:val="none" w:sz="0" w:space="0" w:color="auto"/>
        <w:left w:val="none" w:sz="0" w:space="0" w:color="auto"/>
        <w:bottom w:val="none" w:sz="0" w:space="0" w:color="auto"/>
        <w:right w:val="none" w:sz="0" w:space="0" w:color="auto"/>
      </w:divBdr>
    </w:div>
    <w:div w:id="1053892618">
      <w:bodyDiv w:val="1"/>
      <w:marLeft w:val="0"/>
      <w:marRight w:val="0"/>
      <w:marTop w:val="0"/>
      <w:marBottom w:val="0"/>
      <w:divBdr>
        <w:top w:val="none" w:sz="0" w:space="0" w:color="auto"/>
        <w:left w:val="none" w:sz="0" w:space="0" w:color="auto"/>
        <w:bottom w:val="none" w:sz="0" w:space="0" w:color="auto"/>
        <w:right w:val="none" w:sz="0" w:space="0" w:color="auto"/>
      </w:divBdr>
    </w:div>
    <w:div w:id="1055542209">
      <w:bodyDiv w:val="1"/>
      <w:marLeft w:val="0"/>
      <w:marRight w:val="0"/>
      <w:marTop w:val="0"/>
      <w:marBottom w:val="0"/>
      <w:divBdr>
        <w:top w:val="none" w:sz="0" w:space="0" w:color="auto"/>
        <w:left w:val="none" w:sz="0" w:space="0" w:color="auto"/>
        <w:bottom w:val="none" w:sz="0" w:space="0" w:color="auto"/>
        <w:right w:val="none" w:sz="0" w:space="0" w:color="auto"/>
      </w:divBdr>
    </w:div>
    <w:div w:id="1106077228">
      <w:bodyDiv w:val="1"/>
      <w:marLeft w:val="0"/>
      <w:marRight w:val="0"/>
      <w:marTop w:val="0"/>
      <w:marBottom w:val="0"/>
      <w:divBdr>
        <w:top w:val="none" w:sz="0" w:space="0" w:color="auto"/>
        <w:left w:val="none" w:sz="0" w:space="0" w:color="auto"/>
        <w:bottom w:val="none" w:sz="0" w:space="0" w:color="auto"/>
        <w:right w:val="none" w:sz="0" w:space="0" w:color="auto"/>
      </w:divBdr>
    </w:div>
    <w:div w:id="1107042393">
      <w:bodyDiv w:val="1"/>
      <w:marLeft w:val="0"/>
      <w:marRight w:val="0"/>
      <w:marTop w:val="0"/>
      <w:marBottom w:val="0"/>
      <w:divBdr>
        <w:top w:val="none" w:sz="0" w:space="0" w:color="auto"/>
        <w:left w:val="none" w:sz="0" w:space="0" w:color="auto"/>
        <w:bottom w:val="none" w:sz="0" w:space="0" w:color="auto"/>
        <w:right w:val="none" w:sz="0" w:space="0" w:color="auto"/>
      </w:divBdr>
    </w:div>
    <w:div w:id="1119715211">
      <w:bodyDiv w:val="1"/>
      <w:marLeft w:val="0"/>
      <w:marRight w:val="0"/>
      <w:marTop w:val="0"/>
      <w:marBottom w:val="0"/>
      <w:divBdr>
        <w:top w:val="none" w:sz="0" w:space="0" w:color="auto"/>
        <w:left w:val="none" w:sz="0" w:space="0" w:color="auto"/>
        <w:bottom w:val="none" w:sz="0" w:space="0" w:color="auto"/>
        <w:right w:val="none" w:sz="0" w:space="0" w:color="auto"/>
      </w:divBdr>
    </w:div>
    <w:div w:id="1128620402">
      <w:bodyDiv w:val="1"/>
      <w:marLeft w:val="0"/>
      <w:marRight w:val="0"/>
      <w:marTop w:val="0"/>
      <w:marBottom w:val="0"/>
      <w:divBdr>
        <w:top w:val="none" w:sz="0" w:space="0" w:color="auto"/>
        <w:left w:val="none" w:sz="0" w:space="0" w:color="auto"/>
        <w:bottom w:val="none" w:sz="0" w:space="0" w:color="auto"/>
        <w:right w:val="none" w:sz="0" w:space="0" w:color="auto"/>
      </w:divBdr>
    </w:div>
    <w:div w:id="1137726184">
      <w:bodyDiv w:val="1"/>
      <w:marLeft w:val="0"/>
      <w:marRight w:val="0"/>
      <w:marTop w:val="0"/>
      <w:marBottom w:val="0"/>
      <w:divBdr>
        <w:top w:val="none" w:sz="0" w:space="0" w:color="auto"/>
        <w:left w:val="none" w:sz="0" w:space="0" w:color="auto"/>
        <w:bottom w:val="none" w:sz="0" w:space="0" w:color="auto"/>
        <w:right w:val="none" w:sz="0" w:space="0" w:color="auto"/>
      </w:divBdr>
    </w:div>
    <w:div w:id="1156608983">
      <w:bodyDiv w:val="1"/>
      <w:marLeft w:val="0"/>
      <w:marRight w:val="0"/>
      <w:marTop w:val="0"/>
      <w:marBottom w:val="0"/>
      <w:divBdr>
        <w:top w:val="none" w:sz="0" w:space="0" w:color="auto"/>
        <w:left w:val="none" w:sz="0" w:space="0" w:color="auto"/>
        <w:bottom w:val="none" w:sz="0" w:space="0" w:color="auto"/>
        <w:right w:val="none" w:sz="0" w:space="0" w:color="auto"/>
      </w:divBdr>
    </w:div>
    <w:div w:id="1158418136">
      <w:bodyDiv w:val="1"/>
      <w:marLeft w:val="0"/>
      <w:marRight w:val="0"/>
      <w:marTop w:val="0"/>
      <w:marBottom w:val="0"/>
      <w:divBdr>
        <w:top w:val="none" w:sz="0" w:space="0" w:color="auto"/>
        <w:left w:val="none" w:sz="0" w:space="0" w:color="auto"/>
        <w:bottom w:val="none" w:sz="0" w:space="0" w:color="auto"/>
        <w:right w:val="none" w:sz="0" w:space="0" w:color="auto"/>
      </w:divBdr>
    </w:div>
    <w:div w:id="1174757839">
      <w:bodyDiv w:val="1"/>
      <w:marLeft w:val="0"/>
      <w:marRight w:val="0"/>
      <w:marTop w:val="0"/>
      <w:marBottom w:val="0"/>
      <w:divBdr>
        <w:top w:val="none" w:sz="0" w:space="0" w:color="auto"/>
        <w:left w:val="none" w:sz="0" w:space="0" w:color="auto"/>
        <w:bottom w:val="none" w:sz="0" w:space="0" w:color="auto"/>
        <w:right w:val="none" w:sz="0" w:space="0" w:color="auto"/>
      </w:divBdr>
    </w:div>
    <w:div w:id="1176576496">
      <w:bodyDiv w:val="1"/>
      <w:marLeft w:val="0"/>
      <w:marRight w:val="0"/>
      <w:marTop w:val="0"/>
      <w:marBottom w:val="0"/>
      <w:divBdr>
        <w:top w:val="none" w:sz="0" w:space="0" w:color="auto"/>
        <w:left w:val="none" w:sz="0" w:space="0" w:color="auto"/>
        <w:bottom w:val="none" w:sz="0" w:space="0" w:color="auto"/>
        <w:right w:val="none" w:sz="0" w:space="0" w:color="auto"/>
      </w:divBdr>
    </w:div>
    <w:div w:id="1179612559">
      <w:bodyDiv w:val="1"/>
      <w:marLeft w:val="0"/>
      <w:marRight w:val="0"/>
      <w:marTop w:val="0"/>
      <w:marBottom w:val="0"/>
      <w:divBdr>
        <w:top w:val="none" w:sz="0" w:space="0" w:color="auto"/>
        <w:left w:val="none" w:sz="0" w:space="0" w:color="auto"/>
        <w:bottom w:val="none" w:sz="0" w:space="0" w:color="auto"/>
        <w:right w:val="none" w:sz="0" w:space="0" w:color="auto"/>
      </w:divBdr>
    </w:div>
    <w:div w:id="1183514797">
      <w:bodyDiv w:val="1"/>
      <w:marLeft w:val="0"/>
      <w:marRight w:val="0"/>
      <w:marTop w:val="0"/>
      <w:marBottom w:val="0"/>
      <w:divBdr>
        <w:top w:val="none" w:sz="0" w:space="0" w:color="auto"/>
        <w:left w:val="none" w:sz="0" w:space="0" w:color="auto"/>
        <w:bottom w:val="none" w:sz="0" w:space="0" w:color="auto"/>
        <w:right w:val="none" w:sz="0" w:space="0" w:color="auto"/>
      </w:divBdr>
    </w:div>
    <w:div w:id="1191187015">
      <w:bodyDiv w:val="1"/>
      <w:marLeft w:val="0"/>
      <w:marRight w:val="0"/>
      <w:marTop w:val="0"/>
      <w:marBottom w:val="0"/>
      <w:divBdr>
        <w:top w:val="none" w:sz="0" w:space="0" w:color="auto"/>
        <w:left w:val="none" w:sz="0" w:space="0" w:color="auto"/>
        <w:bottom w:val="none" w:sz="0" w:space="0" w:color="auto"/>
        <w:right w:val="none" w:sz="0" w:space="0" w:color="auto"/>
      </w:divBdr>
    </w:div>
    <w:div w:id="1197934593">
      <w:bodyDiv w:val="1"/>
      <w:marLeft w:val="0"/>
      <w:marRight w:val="0"/>
      <w:marTop w:val="0"/>
      <w:marBottom w:val="0"/>
      <w:divBdr>
        <w:top w:val="none" w:sz="0" w:space="0" w:color="auto"/>
        <w:left w:val="none" w:sz="0" w:space="0" w:color="auto"/>
        <w:bottom w:val="none" w:sz="0" w:space="0" w:color="auto"/>
        <w:right w:val="none" w:sz="0" w:space="0" w:color="auto"/>
      </w:divBdr>
    </w:div>
    <w:div w:id="1210872437">
      <w:bodyDiv w:val="1"/>
      <w:marLeft w:val="0"/>
      <w:marRight w:val="0"/>
      <w:marTop w:val="0"/>
      <w:marBottom w:val="0"/>
      <w:divBdr>
        <w:top w:val="none" w:sz="0" w:space="0" w:color="auto"/>
        <w:left w:val="none" w:sz="0" w:space="0" w:color="auto"/>
        <w:bottom w:val="none" w:sz="0" w:space="0" w:color="auto"/>
        <w:right w:val="none" w:sz="0" w:space="0" w:color="auto"/>
      </w:divBdr>
    </w:div>
    <w:div w:id="1237783783">
      <w:bodyDiv w:val="1"/>
      <w:marLeft w:val="0"/>
      <w:marRight w:val="0"/>
      <w:marTop w:val="0"/>
      <w:marBottom w:val="0"/>
      <w:divBdr>
        <w:top w:val="none" w:sz="0" w:space="0" w:color="auto"/>
        <w:left w:val="none" w:sz="0" w:space="0" w:color="auto"/>
        <w:bottom w:val="none" w:sz="0" w:space="0" w:color="auto"/>
        <w:right w:val="none" w:sz="0" w:space="0" w:color="auto"/>
      </w:divBdr>
    </w:div>
    <w:div w:id="1241982980">
      <w:bodyDiv w:val="1"/>
      <w:marLeft w:val="0"/>
      <w:marRight w:val="0"/>
      <w:marTop w:val="0"/>
      <w:marBottom w:val="0"/>
      <w:divBdr>
        <w:top w:val="none" w:sz="0" w:space="0" w:color="auto"/>
        <w:left w:val="none" w:sz="0" w:space="0" w:color="auto"/>
        <w:bottom w:val="none" w:sz="0" w:space="0" w:color="auto"/>
        <w:right w:val="none" w:sz="0" w:space="0" w:color="auto"/>
      </w:divBdr>
    </w:div>
    <w:div w:id="1242180314">
      <w:bodyDiv w:val="1"/>
      <w:marLeft w:val="0"/>
      <w:marRight w:val="0"/>
      <w:marTop w:val="0"/>
      <w:marBottom w:val="0"/>
      <w:divBdr>
        <w:top w:val="none" w:sz="0" w:space="0" w:color="auto"/>
        <w:left w:val="none" w:sz="0" w:space="0" w:color="auto"/>
        <w:bottom w:val="none" w:sz="0" w:space="0" w:color="auto"/>
        <w:right w:val="none" w:sz="0" w:space="0" w:color="auto"/>
      </w:divBdr>
    </w:div>
    <w:div w:id="1259022878">
      <w:bodyDiv w:val="1"/>
      <w:marLeft w:val="0"/>
      <w:marRight w:val="0"/>
      <w:marTop w:val="0"/>
      <w:marBottom w:val="0"/>
      <w:divBdr>
        <w:top w:val="none" w:sz="0" w:space="0" w:color="auto"/>
        <w:left w:val="none" w:sz="0" w:space="0" w:color="auto"/>
        <w:bottom w:val="none" w:sz="0" w:space="0" w:color="auto"/>
        <w:right w:val="none" w:sz="0" w:space="0" w:color="auto"/>
      </w:divBdr>
    </w:div>
    <w:div w:id="1275820249">
      <w:bodyDiv w:val="1"/>
      <w:marLeft w:val="0"/>
      <w:marRight w:val="0"/>
      <w:marTop w:val="0"/>
      <w:marBottom w:val="0"/>
      <w:divBdr>
        <w:top w:val="none" w:sz="0" w:space="0" w:color="auto"/>
        <w:left w:val="none" w:sz="0" w:space="0" w:color="auto"/>
        <w:bottom w:val="none" w:sz="0" w:space="0" w:color="auto"/>
        <w:right w:val="none" w:sz="0" w:space="0" w:color="auto"/>
      </w:divBdr>
    </w:div>
    <w:div w:id="1277374635">
      <w:bodyDiv w:val="1"/>
      <w:marLeft w:val="0"/>
      <w:marRight w:val="0"/>
      <w:marTop w:val="0"/>
      <w:marBottom w:val="0"/>
      <w:divBdr>
        <w:top w:val="none" w:sz="0" w:space="0" w:color="auto"/>
        <w:left w:val="none" w:sz="0" w:space="0" w:color="auto"/>
        <w:bottom w:val="none" w:sz="0" w:space="0" w:color="auto"/>
        <w:right w:val="none" w:sz="0" w:space="0" w:color="auto"/>
      </w:divBdr>
    </w:div>
    <w:div w:id="1283537127">
      <w:bodyDiv w:val="1"/>
      <w:marLeft w:val="0"/>
      <w:marRight w:val="0"/>
      <w:marTop w:val="0"/>
      <w:marBottom w:val="0"/>
      <w:divBdr>
        <w:top w:val="none" w:sz="0" w:space="0" w:color="auto"/>
        <w:left w:val="none" w:sz="0" w:space="0" w:color="auto"/>
        <w:bottom w:val="none" w:sz="0" w:space="0" w:color="auto"/>
        <w:right w:val="none" w:sz="0" w:space="0" w:color="auto"/>
      </w:divBdr>
    </w:div>
    <w:div w:id="1286548963">
      <w:bodyDiv w:val="1"/>
      <w:marLeft w:val="0"/>
      <w:marRight w:val="0"/>
      <w:marTop w:val="0"/>
      <w:marBottom w:val="0"/>
      <w:divBdr>
        <w:top w:val="none" w:sz="0" w:space="0" w:color="auto"/>
        <w:left w:val="none" w:sz="0" w:space="0" w:color="auto"/>
        <w:bottom w:val="none" w:sz="0" w:space="0" w:color="auto"/>
        <w:right w:val="none" w:sz="0" w:space="0" w:color="auto"/>
      </w:divBdr>
    </w:div>
    <w:div w:id="1299603821">
      <w:bodyDiv w:val="1"/>
      <w:marLeft w:val="0"/>
      <w:marRight w:val="0"/>
      <w:marTop w:val="0"/>
      <w:marBottom w:val="0"/>
      <w:divBdr>
        <w:top w:val="none" w:sz="0" w:space="0" w:color="auto"/>
        <w:left w:val="none" w:sz="0" w:space="0" w:color="auto"/>
        <w:bottom w:val="none" w:sz="0" w:space="0" w:color="auto"/>
        <w:right w:val="none" w:sz="0" w:space="0" w:color="auto"/>
      </w:divBdr>
    </w:div>
    <w:div w:id="1299795952">
      <w:bodyDiv w:val="1"/>
      <w:marLeft w:val="0"/>
      <w:marRight w:val="0"/>
      <w:marTop w:val="0"/>
      <w:marBottom w:val="0"/>
      <w:divBdr>
        <w:top w:val="none" w:sz="0" w:space="0" w:color="auto"/>
        <w:left w:val="none" w:sz="0" w:space="0" w:color="auto"/>
        <w:bottom w:val="none" w:sz="0" w:space="0" w:color="auto"/>
        <w:right w:val="none" w:sz="0" w:space="0" w:color="auto"/>
      </w:divBdr>
    </w:div>
    <w:div w:id="1305162934">
      <w:bodyDiv w:val="1"/>
      <w:marLeft w:val="0"/>
      <w:marRight w:val="0"/>
      <w:marTop w:val="0"/>
      <w:marBottom w:val="0"/>
      <w:divBdr>
        <w:top w:val="none" w:sz="0" w:space="0" w:color="auto"/>
        <w:left w:val="none" w:sz="0" w:space="0" w:color="auto"/>
        <w:bottom w:val="none" w:sz="0" w:space="0" w:color="auto"/>
        <w:right w:val="none" w:sz="0" w:space="0" w:color="auto"/>
      </w:divBdr>
    </w:div>
    <w:div w:id="1309628484">
      <w:bodyDiv w:val="1"/>
      <w:marLeft w:val="0"/>
      <w:marRight w:val="0"/>
      <w:marTop w:val="0"/>
      <w:marBottom w:val="0"/>
      <w:divBdr>
        <w:top w:val="none" w:sz="0" w:space="0" w:color="auto"/>
        <w:left w:val="none" w:sz="0" w:space="0" w:color="auto"/>
        <w:bottom w:val="none" w:sz="0" w:space="0" w:color="auto"/>
        <w:right w:val="none" w:sz="0" w:space="0" w:color="auto"/>
      </w:divBdr>
    </w:div>
    <w:div w:id="1327517534">
      <w:bodyDiv w:val="1"/>
      <w:marLeft w:val="0"/>
      <w:marRight w:val="0"/>
      <w:marTop w:val="0"/>
      <w:marBottom w:val="0"/>
      <w:divBdr>
        <w:top w:val="none" w:sz="0" w:space="0" w:color="auto"/>
        <w:left w:val="none" w:sz="0" w:space="0" w:color="auto"/>
        <w:bottom w:val="none" w:sz="0" w:space="0" w:color="auto"/>
        <w:right w:val="none" w:sz="0" w:space="0" w:color="auto"/>
      </w:divBdr>
    </w:div>
    <w:div w:id="1352806212">
      <w:bodyDiv w:val="1"/>
      <w:marLeft w:val="0"/>
      <w:marRight w:val="0"/>
      <w:marTop w:val="0"/>
      <w:marBottom w:val="0"/>
      <w:divBdr>
        <w:top w:val="none" w:sz="0" w:space="0" w:color="auto"/>
        <w:left w:val="none" w:sz="0" w:space="0" w:color="auto"/>
        <w:bottom w:val="none" w:sz="0" w:space="0" w:color="auto"/>
        <w:right w:val="none" w:sz="0" w:space="0" w:color="auto"/>
      </w:divBdr>
    </w:div>
    <w:div w:id="1359699238">
      <w:bodyDiv w:val="1"/>
      <w:marLeft w:val="0"/>
      <w:marRight w:val="0"/>
      <w:marTop w:val="0"/>
      <w:marBottom w:val="0"/>
      <w:divBdr>
        <w:top w:val="none" w:sz="0" w:space="0" w:color="auto"/>
        <w:left w:val="none" w:sz="0" w:space="0" w:color="auto"/>
        <w:bottom w:val="none" w:sz="0" w:space="0" w:color="auto"/>
        <w:right w:val="none" w:sz="0" w:space="0" w:color="auto"/>
      </w:divBdr>
    </w:div>
    <w:div w:id="1360280825">
      <w:bodyDiv w:val="1"/>
      <w:marLeft w:val="0"/>
      <w:marRight w:val="0"/>
      <w:marTop w:val="0"/>
      <w:marBottom w:val="0"/>
      <w:divBdr>
        <w:top w:val="none" w:sz="0" w:space="0" w:color="auto"/>
        <w:left w:val="none" w:sz="0" w:space="0" w:color="auto"/>
        <w:bottom w:val="none" w:sz="0" w:space="0" w:color="auto"/>
        <w:right w:val="none" w:sz="0" w:space="0" w:color="auto"/>
      </w:divBdr>
    </w:div>
    <w:div w:id="1366052839">
      <w:bodyDiv w:val="1"/>
      <w:marLeft w:val="0"/>
      <w:marRight w:val="0"/>
      <w:marTop w:val="0"/>
      <w:marBottom w:val="0"/>
      <w:divBdr>
        <w:top w:val="none" w:sz="0" w:space="0" w:color="auto"/>
        <w:left w:val="none" w:sz="0" w:space="0" w:color="auto"/>
        <w:bottom w:val="none" w:sz="0" w:space="0" w:color="auto"/>
        <w:right w:val="none" w:sz="0" w:space="0" w:color="auto"/>
      </w:divBdr>
    </w:div>
    <w:div w:id="1390609093">
      <w:bodyDiv w:val="1"/>
      <w:marLeft w:val="0"/>
      <w:marRight w:val="0"/>
      <w:marTop w:val="0"/>
      <w:marBottom w:val="0"/>
      <w:divBdr>
        <w:top w:val="none" w:sz="0" w:space="0" w:color="auto"/>
        <w:left w:val="none" w:sz="0" w:space="0" w:color="auto"/>
        <w:bottom w:val="none" w:sz="0" w:space="0" w:color="auto"/>
        <w:right w:val="none" w:sz="0" w:space="0" w:color="auto"/>
      </w:divBdr>
    </w:div>
    <w:div w:id="1393701664">
      <w:bodyDiv w:val="1"/>
      <w:marLeft w:val="0"/>
      <w:marRight w:val="0"/>
      <w:marTop w:val="0"/>
      <w:marBottom w:val="0"/>
      <w:divBdr>
        <w:top w:val="none" w:sz="0" w:space="0" w:color="auto"/>
        <w:left w:val="none" w:sz="0" w:space="0" w:color="auto"/>
        <w:bottom w:val="none" w:sz="0" w:space="0" w:color="auto"/>
        <w:right w:val="none" w:sz="0" w:space="0" w:color="auto"/>
      </w:divBdr>
    </w:div>
    <w:div w:id="1394156966">
      <w:bodyDiv w:val="1"/>
      <w:marLeft w:val="0"/>
      <w:marRight w:val="0"/>
      <w:marTop w:val="0"/>
      <w:marBottom w:val="0"/>
      <w:divBdr>
        <w:top w:val="none" w:sz="0" w:space="0" w:color="auto"/>
        <w:left w:val="none" w:sz="0" w:space="0" w:color="auto"/>
        <w:bottom w:val="none" w:sz="0" w:space="0" w:color="auto"/>
        <w:right w:val="none" w:sz="0" w:space="0" w:color="auto"/>
      </w:divBdr>
    </w:div>
    <w:div w:id="1394740125">
      <w:bodyDiv w:val="1"/>
      <w:marLeft w:val="0"/>
      <w:marRight w:val="0"/>
      <w:marTop w:val="0"/>
      <w:marBottom w:val="0"/>
      <w:divBdr>
        <w:top w:val="none" w:sz="0" w:space="0" w:color="auto"/>
        <w:left w:val="none" w:sz="0" w:space="0" w:color="auto"/>
        <w:bottom w:val="none" w:sz="0" w:space="0" w:color="auto"/>
        <w:right w:val="none" w:sz="0" w:space="0" w:color="auto"/>
      </w:divBdr>
    </w:div>
    <w:div w:id="1395271640">
      <w:bodyDiv w:val="1"/>
      <w:marLeft w:val="0"/>
      <w:marRight w:val="0"/>
      <w:marTop w:val="0"/>
      <w:marBottom w:val="0"/>
      <w:divBdr>
        <w:top w:val="none" w:sz="0" w:space="0" w:color="auto"/>
        <w:left w:val="none" w:sz="0" w:space="0" w:color="auto"/>
        <w:bottom w:val="none" w:sz="0" w:space="0" w:color="auto"/>
        <w:right w:val="none" w:sz="0" w:space="0" w:color="auto"/>
      </w:divBdr>
    </w:div>
    <w:div w:id="1410424447">
      <w:bodyDiv w:val="1"/>
      <w:marLeft w:val="0"/>
      <w:marRight w:val="0"/>
      <w:marTop w:val="0"/>
      <w:marBottom w:val="0"/>
      <w:divBdr>
        <w:top w:val="none" w:sz="0" w:space="0" w:color="auto"/>
        <w:left w:val="none" w:sz="0" w:space="0" w:color="auto"/>
        <w:bottom w:val="none" w:sz="0" w:space="0" w:color="auto"/>
        <w:right w:val="none" w:sz="0" w:space="0" w:color="auto"/>
      </w:divBdr>
    </w:div>
    <w:div w:id="1412503194">
      <w:bodyDiv w:val="1"/>
      <w:marLeft w:val="0"/>
      <w:marRight w:val="0"/>
      <w:marTop w:val="0"/>
      <w:marBottom w:val="0"/>
      <w:divBdr>
        <w:top w:val="none" w:sz="0" w:space="0" w:color="auto"/>
        <w:left w:val="none" w:sz="0" w:space="0" w:color="auto"/>
        <w:bottom w:val="none" w:sz="0" w:space="0" w:color="auto"/>
        <w:right w:val="none" w:sz="0" w:space="0" w:color="auto"/>
      </w:divBdr>
    </w:div>
    <w:div w:id="1413772113">
      <w:bodyDiv w:val="1"/>
      <w:marLeft w:val="0"/>
      <w:marRight w:val="0"/>
      <w:marTop w:val="0"/>
      <w:marBottom w:val="0"/>
      <w:divBdr>
        <w:top w:val="none" w:sz="0" w:space="0" w:color="auto"/>
        <w:left w:val="none" w:sz="0" w:space="0" w:color="auto"/>
        <w:bottom w:val="none" w:sz="0" w:space="0" w:color="auto"/>
        <w:right w:val="none" w:sz="0" w:space="0" w:color="auto"/>
      </w:divBdr>
    </w:div>
    <w:div w:id="1421415578">
      <w:bodyDiv w:val="1"/>
      <w:marLeft w:val="0"/>
      <w:marRight w:val="0"/>
      <w:marTop w:val="0"/>
      <w:marBottom w:val="0"/>
      <w:divBdr>
        <w:top w:val="none" w:sz="0" w:space="0" w:color="auto"/>
        <w:left w:val="none" w:sz="0" w:space="0" w:color="auto"/>
        <w:bottom w:val="none" w:sz="0" w:space="0" w:color="auto"/>
        <w:right w:val="none" w:sz="0" w:space="0" w:color="auto"/>
      </w:divBdr>
    </w:div>
    <w:div w:id="1443651200">
      <w:bodyDiv w:val="1"/>
      <w:marLeft w:val="0"/>
      <w:marRight w:val="0"/>
      <w:marTop w:val="0"/>
      <w:marBottom w:val="0"/>
      <w:divBdr>
        <w:top w:val="none" w:sz="0" w:space="0" w:color="auto"/>
        <w:left w:val="none" w:sz="0" w:space="0" w:color="auto"/>
        <w:bottom w:val="none" w:sz="0" w:space="0" w:color="auto"/>
        <w:right w:val="none" w:sz="0" w:space="0" w:color="auto"/>
      </w:divBdr>
    </w:div>
    <w:div w:id="1468552440">
      <w:bodyDiv w:val="1"/>
      <w:marLeft w:val="0"/>
      <w:marRight w:val="0"/>
      <w:marTop w:val="0"/>
      <w:marBottom w:val="0"/>
      <w:divBdr>
        <w:top w:val="none" w:sz="0" w:space="0" w:color="auto"/>
        <w:left w:val="none" w:sz="0" w:space="0" w:color="auto"/>
        <w:bottom w:val="none" w:sz="0" w:space="0" w:color="auto"/>
        <w:right w:val="none" w:sz="0" w:space="0" w:color="auto"/>
      </w:divBdr>
    </w:div>
    <w:div w:id="1469785166">
      <w:bodyDiv w:val="1"/>
      <w:marLeft w:val="0"/>
      <w:marRight w:val="0"/>
      <w:marTop w:val="0"/>
      <w:marBottom w:val="0"/>
      <w:divBdr>
        <w:top w:val="none" w:sz="0" w:space="0" w:color="auto"/>
        <w:left w:val="none" w:sz="0" w:space="0" w:color="auto"/>
        <w:bottom w:val="none" w:sz="0" w:space="0" w:color="auto"/>
        <w:right w:val="none" w:sz="0" w:space="0" w:color="auto"/>
      </w:divBdr>
    </w:div>
    <w:div w:id="1488940868">
      <w:bodyDiv w:val="1"/>
      <w:marLeft w:val="0"/>
      <w:marRight w:val="0"/>
      <w:marTop w:val="0"/>
      <w:marBottom w:val="0"/>
      <w:divBdr>
        <w:top w:val="none" w:sz="0" w:space="0" w:color="auto"/>
        <w:left w:val="none" w:sz="0" w:space="0" w:color="auto"/>
        <w:bottom w:val="none" w:sz="0" w:space="0" w:color="auto"/>
        <w:right w:val="none" w:sz="0" w:space="0" w:color="auto"/>
      </w:divBdr>
    </w:div>
    <w:div w:id="1497648224">
      <w:bodyDiv w:val="1"/>
      <w:marLeft w:val="0"/>
      <w:marRight w:val="0"/>
      <w:marTop w:val="0"/>
      <w:marBottom w:val="0"/>
      <w:divBdr>
        <w:top w:val="none" w:sz="0" w:space="0" w:color="auto"/>
        <w:left w:val="none" w:sz="0" w:space="0" w:color="auto"/>
        <w:bottom w:val="none" w:sz="0" w:space="0" w:color="auto"/>
        <w:right w:val="none" w:sz="0" w:space="0" w:color="auto"/>
      </w:divBdr>
    </w:div>
    <w:div w:id="1500268200">
      <w:bodyDiv w:val="1"/>
      <w:marLeft w:val="0"/>
      <w:marRight w:val="0"/>
      <w:marTop w:val="0"/>
      <w:marBottom w:val="0"/>
      <w:divBdr>
        <w:top w:val="none" w:sz="0" w:space="0" w:color="auto"/>
        <w:left w:val="none" w:sz="0" w:space="0" w:color="auto"/>
        <w:bottom w:val="none" w:sz="0" w:space="0" w:color="auto"/>
        <w:right w:val="none" w:sz="0" w:space="0" w:color="auto"/>
      </w:divBdr>
    </w:div>
    <w:div w:id="1501264453">
      <w:bodyDiv w:val="1"/>
      <w:marLeft w:val="0"/>
      <w:marRight w:val="0"/>
      <w:marTop w:val="0"/>
      <w:marBottom w:val="0"/>
      <w:divBdr>
        <w:top w:val="none" w:sz="0" w:space="0" w:color="auto"/>
        <w:left w:val="none" w:sz="0" w:space="0" w:color="auto"/>
        <w:bottom w:val="none" w:sz="0" w:space="0" w:color="auto"/>
        <w:right w:val="none" w:sz="0" w:space="0" w:color="auto"/>
      </w:divBdr>
    </w:div>
    <w:div w:id="1502240501">
      <w:bodyDiv w:val="1"/>
      <w:marLeft w:val="0"/>
      <w:marRight w:val="0"/>
      <w:marTop w:val="0"/>
      <w:marBottom w:val="0"/>
      <w:divBdr>
        <w:top w:val="none" w:sz="0" w:space="0" w:color="auto"/>
        <w:left w:val="none" w:sz="0" w:space="0" w:color="auto"/>
        <w:bottom w:val="none" w:sz="0" w:space="0" w:color="auto"/>
        <w:right w:val="none" w:sz="0" w:space="0" w:color="auto"/>
      </w:divBdr>
    </w:div>
    <w:div w:id="1506507801">
      <w:bodyDiv w:val="1"/>
      <w:marLeft w:val="0"/>
      <w:marRight w:val="0"/>
      <w:marTop w:val="0"/>
      <w:marBottom w:val="0"/>
      <w:divBdr>
        <w:top w:val="none" w:sz="0" w:space="0" w:color="auto"/>
        <w:left w:val="none" w:sz="0" w:space="0" w:color="auto"/>
        <w:bottom w:val="none" w:sz="0" w:space="0" w:color="auto"/>
        <w:right w:val="none" w:sz="0" w:space="0" w:color="auto"/>
      </w:divBdr>
    </w:div>
    <w:div w:id="1540581744">
      <w:bodyDiv w:val="1"/>
      <w:marLeft w:val="0"/>
      <w:marRight w:val="0"/>
      <w:marTop w:val="0"/>
      <w:marBottom w:val="0"/>
      <w:divBdr>
        <w:top w:val="none" w:sz="0" w:space="0" w:color="auto"/>
        <w:left w:val="none" w:sz="0" w:space="0" w:color="auto"/>
        <w:bottom w:val="none" w:sz="0" w:space="0" w:color="auto"/>
        <w:right w:val="none" w:sz="0" w:space="0" w:color="auto"/>
      </w:divBdr>
    </w:div>
    <w:div w:id="1559970722">
      <w:bodyDiv w:val="1"/>
      <w:marLeft w:val="0"/>
      <w:marRight w:val="0"/>
      <w:marTop w:val="0"/>
      <w:marBottom w:val="0"/>
      <w:divBdr>
        <w:top w:val="none" w:sz="0" w:space="0" w:color="auto"/>
        <w:left w:val="none" w:sz="0" w:space="0" w:color="auto"/>
        <w:bottom w:val="none" w:sz="0" w:space="0" w:color="auto"/>
        <w:right w:val="none" w:sz="0" w:space="0" w:color="auto"/>
      </w:divBdr>
    </w:div>
    <w:div w:id="1571305349">
      <w:bodyDiv w:val="1"/>
      <w:marLeft w:val="0"/>
      <w:marRight w:val="0"/>
      <w:marTop w:val="0"/>
      <w:marBottom w:val="0"/>
      <w:divBdr>
        <w:top w:val="none" w:sz="0" w:space="0" w:color="auto"/>
        <w:left w:val="none" w:sz="0" w:space="0" w:color="auto"/>
        <w:bottom w:val="none" w:sz="0" w:space="0" w:color="auto"/>
        <w:right w:val="none" w:sz="0" w:space="0" w:color="auto"/>
      </w:divBdr>
    </w:div>
    <w:div w:id="1575705562">
      <w:bodyDiv w:val="1"/>
      <w:marLeft w:val="0"/>
      <w:marRight w:val="0"/>
      <w:marTop w:val="0"/>
      <w:marBottom w:val="0"/>
      <w:divBdr>
        <w:top w:val="none" w:sz="0" w:space="0" w:color="auto"/>
        <w:left w:val="none" w:sz="0" w:space="0" w:color="auto"/>
        <w:bottom w:val="none" w:sz="0" w:space="0" w:color="auto"/>
        <w:right w:val="none" w:sz="0" w:space="0" w:color="auto"/>
      </w:divBdr>
    </w:div>
    <w:div w:id="1585650589">
      <w:bodyDiv w:val="1"/>
      <w:marLeft w:val="0"/>
      <w:marRight w:val="0"/>
      <w:marTop w:val="0"/>
      <w:marBottom w:val="0"/>
      <w:divBdr>
        <w:top w:val="none" w:sz="0" w:space="0" w:color="auto"/>
        <w:left w:val="none" w:sz="0" w:space="0" w:color="auto"/>
        <w:bottom w:val="none" w:sz="0" w:space="0" w:color="auto"/>
        <w:right w:val="none" w:sz="0" w:space="0" w:color="auto"/>
      </w:divBdr>
    </w:div>
    <w:div w:id="1589848151">
      <w:bodyDiv w:val="1"/>
      <w:marLeft w:val="0"/>
      <w:marRight w:val="0"/>
      <w:marTop w:val="0"/>
      <w:marBottom w:val="0"/>
      <w:divBdr>
        <w:top w:val="none" w:sz="0" w:space="0" w:color="auto"/>
        <w:left w:val="none" w:sz="0" w:space="0" w:color="auto"/>
        <w:bottom w:val="none" w:sz="0" w:space="0" w:color="auto"/>
        <w:right w:val="none" w:sz="0" w:space="0" w:color="auto"/>
      </w:divBdr>
    </w:div>
    <w:div w:id="1598364119">
      <w:bodyDiv w:val="1"/>
      <w:marLeft w:val="0"/>
      <w:marRight w:val="0"/>
      <w:marTop w:val="0"/>
      <w:marBottom w:val="0"/>
      <w:divBdr>
        <w:top w:val="none" w:sz="0" w:space="0" w:color="auto"/>
        <w:left w:val="none" w:sz="0" w:space="0" w:color="auto"/>
        <w:bottom w:val="none" w:sz="0" w:space="0" w:color="auto"/>
        <w:right w:val="none" w:sz="0" w:space="0" w:color="auto"/>
      </w:divBdr>
    </w:div>
    <w:div w:id="1603802361">
      <w:bodyDiv w:val="1"/>
      <w:marLeft w:val="0"/>
      <w:marRight w:val="0"/>
      <w:marTop w:val="0"/>
      <w:marBottom w:val="0"/>
      <w:divBdr>
        <w:top w:val="none" w:sz="0" w:space="0" w:color="auto"/>
        <w:left w:val="none" w:sz="0" w:space="0" w:color="auto"/>
        <w:bottom w:val="none" w:sz="0" w:space="0" w:color="auto"/>
        <w:right w:val="none" w:sz="0" w:space="0" w:color="auto"/>
      </w:divBdr>
    </w:div>
    <w:div w:id="1607956741">
      <w:bodyDiv w:val="1"/>
      <w:marLeft w:val="0"/>
      <w:marRight w:val="0"/>
      <w:marTop w:val="0"/>
      <w:marBottom w:val="0"/>
      <w:divBdr>
        <w:top w:val="none" w:sz="0" w:space="0" w:color="auto"/>
        <w:left w:val="none" w:sz="0" w:space="0" w:color="auto"/>
        <w:bottom w:val="none" w:sz="0" w:space="0" w:color="auto"/>
        <w:right w:val="none" w:sz="0" w:space="0" w:color="auto"/>
      </w:divBdr>
    </w:div>
    <w:div w:id="1618489593">
      <w:bodyDiv w:val="1"/>
      <w:marLeft w:val="0"/>
      <w:marRight w:val="0"/>
      <w:marTop w:val="0"/>
      <w:marBottom w:val="0"/>
      <w:divBdr>
        <w:top w:val="none" w:sz="0" w:space="0" w:color="auto"/>
        <w:left w:val="none" w:sz="0" w:space="0" w:color="auto"/>
        <w:bottom w:val="none" w:sz="0" w:space="0" w:color="auto"/>
        <w:right w:val="none" w:sz="0" w:space="0" w:color="auto"/>
      </w:divBdr>
    </w:div>
    <w:div w:id="1631666351">
      <w:bodyDiv w:val="1"/>
      <w:marLeft w:val="0"/>
      <w:marRight w:val="0"/>
      <w:marTop w:val="0"/>
      <w:marBottom w:val="0"/>
      <w:divBdr>
        <w:top w:val="none" w:sz="0" w:space="0" w:color="auto"/>
        <w:left w:val="none" w:sz="0" w:space="0" w:color="auto"/>
        <w:bottom w:val="none" w:sz="0" w:space="0" w:color="auto"/>
        <w:right w:val="none" w:sz="0" w:space="0" w:color="auto"/>
      </w:divBdr>
    </w:div>
    <w:div w:id="1642887447">
      <w:bodyDiv w:val="1"/>
      <w:marLeft w:val="0"/>
      <w:marRight w:val="0"/>
      <w:marTop w:val="0"/>
      <w:marBottom w:val="0"/>
      <w:divBdr>
        <w:top w:val="none" w:sz="0" w:space="0" w:color="auto"/>
        <w:left w:val="none" w:sz="0" w:space="0" w:color="auto"/>
        <w:bottom w:val="none" w:sz="0" w:space="0" w:color="auto"/>
        <w:right w:val="none" w:sz="0" w:space="0" w:color="auto"/>
      </w:divBdr>
    </w:div>
    <w:div w:id="1649094648">
      <w:bodyDiv w:val="1"/>
      <w:marLeft w:val="0"/>
      <w:marRight w:val="0"/>
      <w:marTop w:val="0"/>
      <w:marBottom w:val="0"/>
      <w:divBdr>
        <w:top w:val="none" w:sz="0" w:space="0" w:color="auto"/>
        <w:left w:val="none" w:sz="0" w:space="0" w:color="auto"/>
        <w:bottom w:val="none" w:sz="0" w:space="0" w:color="auto"/>
        <w:right w:val="none" w:sz="0" w:space="0" w:color="auto"/>
      </w:divBdr>
    </w:div>
    <w:div w:id="1677684911">
      <w:bodyDiv w:val="1"/>
      <w:marLeft w:val="0"/>
      <w:marRight w:val="0"/>
      <w:marTop w:val="0"/>
      <w:marBottom w:val="0"/>
      <w:divBdr>
        <w:top w:val="none" w:sz="0" w:space="0" w:color="auto"/>
        <w:left w:val="none" w:sz="0" w:space="0" w:color="auto"/>
        <w:bottom w:val="none" w:sz="0" w:space="0" w:color="auto"/>
        <w:right w:val="none" w:sz="0" w:space="0" w:color="auto"/>
      </w:divBdr>
    </w:div>
    <w:div w:id="1695155206">
      <w:bodyDiv w:val="1"/>
      <w:marLeft w:val="0"/>
      <w:marRight w:val="0"/>
      <w:marTop w:val="0"/>
      <w:marBottom w:val="0"/>
      <w:divBdr>
        <w:top w:val="none" w:sz="0" w:space="0" w:color="auto"/>
        <w:left w:val="none" w:sz="0" w:space="0" w:color="auto"/>
        <w:bottom w:val="none" w:sz="0" w:space="0" w:color="auto"/>
        <w:right w:val="none" w:sz="0" w:space="0" w:color="auto"/>
      </w:divBdr>
    </w:div>
    <w:div w:id="1695183907">
      <w:bodyDiv w:val="1"/>
      <w:marLeft w:val="0"/>
      <w:marRight w:val="0"/>
      <w:marTop w:val="0"/>
      <w:marBottom w:val="0"/>
      <w:divBdr>
        <w:top w:val="none" w:sz="0" w:space="0" w:color="auto"/>
        <w:left w:val="none" w:sz="0" w:space="0" w:color="auto"/>
        <w:bottom w:val="none" w:sz="0" w:space="0" w:color="auto"/>
        <w:right w:val="none" w:sz="0" w:space="0" w:color="auto"/>
      </w:divBdr>
    </w:div>
    <w:div w:id="1696226732">
      <w:bodyDiv w:val="1"/>
      <w:marLeft w:val="0"/>
      <w:marRight w:val="0"/>
      <w:marTop w:val="0"/>
      <w:marBottom w:val="0"/>
      <w:divBdr>
        <w:top w:val="none" w:sz="0" w:space="0" w:color="auto"/>
        <w:left w:val="none" w:sz="0" w:space="0" w:color="auto"/>
        <w:bottom w:val="none" w:sz="0" w:space="0" w:color="auto"/>
        <w:right w:val="none" w:sz="0" w:space="0" w:color="auto"/>
      </w:divBdr>
    </w:div>
    <w:div w:id="1696613803">
      <w:bodyDiv w:val="1"/>
      <w:marLeft w:val="0"/>
      <w:marRight w:val="0"/>
      <w:marTop w:val="0"/>
      <w:marBottom w:val="0"/>
      <w:divBdr>
        <w:top w:val="none" w:sz="0" w:space="0" w:color="auto"/>
        <w:left w:val="none" w:sz="0" w:space="0" w:color="auto"/>
        <w:bottom w:val="none" w:sz="0" w:space="0" w:color="auto"/>
        <w:right w:val="none" w:sz="0" w:space="0" w:color="auto"/>
      </w:divBdr>
    </w:div>
    <w:div w:id="1696688850">
      <w:bodyDiv w:val="1"/>
      <w:marLeft w:val="0"/>
      <w:marRight w:val="0"/>
      <w:marTop w:val="0"/>
      <w:marBottom w:val="0"/>
      <w:divBdr>
        <w:top w:val="none" w:sz="0" w:space="0" w:color="auto"/>
        <w:left w:val="none" w:sz="0" w:space="0" w:color="auto"/>
        <w:bottom w:val="none" w:sz="0" w:space="0" w:color="auto"/>
        <w:right w:val="none" w:sz="0" w:space="0" w:color="auto"/>
      </w:divBdr>
    </w:div>
    <w:div w:id="1697924356">
      <w:bodyDiv w:val="1"/>
      <w:marLeft w:val="0"/>
      <w:marRight w:val="0"/>
      <w:marTop w:val="0"/>
      <w:marBottom w:val="0"/>
      <w:divBdr>
        <w:top w:val="none" w:sz="0" w:space="0" w:color="auto"/>
        <w:left w:val="none" w:sz="0" w:space="0" w:color="auto"/>
        <w:bottom w:val="none" w:sz="0" w:space="0" w:color="auto"/>
        <w:right w:val="none" w:sz="0" w:space="0" w:color="auto"/>
      </w:divBdr>
    </w:div>
    <w:div w:id="1734546524">
      <w:bodyDiv w:val="1"/>
      <w:marLeft w:val="0"/>
      <w:marRight w:val="0"/>
      <w:marTop w:val="0"/>
      <w:marBottom w:val="0"/>
      <w:divBdr>
        <w:top w:val="none" w:sz="0" w:space="0" w:color="auto"/>
        <w:left w:val="none" w:sz="0" w:space="0" w:color="auto"/>
        <w:bottom w:val="none" w:sz="0" w:space="0" w:color="auto"/>
        <w:right w:val="none" w:sz="0" w:space="0" w:color="auto"/>
      </w:divBdr>
    </w:div>
    <w:div w:id="1752390103">
      <w:bodyDiv w:val="1"/>
      <w:marLeft w:val="0"/>
      <w:marRight w:val="0"/>
      <w:marTop w:val="0"/>
      <w:marBottom w:val="0"/>
      <w:divBdr>
        <w:top w:val="none" w:sz="0" w:space="0" w:color="auto"/>
        <w:left w:val="none" w:sz="0" w:space="0" w:color="auto"/>
        <w:bottom w:val="none" w:sz="0" w:space="0" w:color="auto"/>
        <w:right w:val="none" w:sz="0" w:space="0" w:color="auto"/>
      </w:divBdr>
    </w:div>
    <w:div w:id="1766538055">
      <w:bodyDiv w:val="1"/>
      <w:marLeft w:val="0"/>
      <w:marRight w:val="0"/>
      <w:marTop w:val="0"/>
      <w:marBottom w:val="0"/>
      <w:divBdr>
        <w:top w:val="none" w:sz="0" w:space="0" w:color="auto"/>
        <w:left w:val="none" w:sz="0" w:space="0" w:color="auto"/>
        <w:bottom w:val="none" w:sz="0" w:space="0" w:color="auto"/>
        <w:right w:val="none" w:sz="0" w:space="0" w:color="auto"/>
      </w:divBdr>
    </w:div>
    <w:div w:id="1774787566">
      <w:bodyDiv w:val="1"/>
      <w:marLeft w:val="0"/>
      <w:marRight w:val="0"/>
      <w:marTop w:val="0"/>
      <w:marBottom w:val="0"/>
      <w:divBdr>
        <w:top w:val="none" w:sz="0" w:space="0" w:color="auto"/>
        <w:left w:val="none" w:sz="0" w:space="0" w:color="auto"/>
        <w:bottom w:val="none" w:sz="0" w:space="0" w:color="auto"/>
        <w:right w:val="none" w:sz="0" w:space="0" w:color="auto"/>
      </w:divBdr>
    </w:div>
    <w:div w:id="1782912914">
      <w:bodyDiv w:val="1"/>
      <w:marLeft w:val="0"/>
      <w:marRight w:val="0"/>
      <w:marTop w:val="0"/>
      <w:marBottom w:val="0"/>
      <w:divBdr>
        <w:top w:val="none" w:sz="0" w:space="0" w:color="auto"/>
        <w:left w:val="none" w:sz="0" w:space="0" w:color="auto"/>
        <w:bottom w:val="none" w:sz="0" w:space="0" w:color="auto"/>
        <w:right w:val="none" w:sz="0" w:space="0" w:color="auto"/>
      </w:divBdr>
    </w:div>
    <w:div w:id="1789660447">
      <w:bodyDiv w:val="1"/>
      <w:marLeft w:val="0"/>
      <w:marRight w:val="0"/>
      <w:marTop w:val="0"/>
      <w:marBottom w:val="0"/>
      <w:divBdr>
        <w:top w:val="none" w:sz="0" w:space="0" w:color="auto"/>
        <w:left w:val="none" w:sz="0" w:space="0" w:color="auto"/>
        <w:bottom w:val="none" w:sz="0" w:space="0" w:color="auto"/>
        <w:right w:val="none" w:sz="0" w:space="0" w:color="auto"/>
      </w:divBdr>
    </w:div>
    <w:div w:id="1790005310">
      <w:bodyDiv w:val="1"/>
      <w:marLeft w:val="0"/>
      <w:marRight w:val="0"/>
      <w:marTop w:val="0"/>
      <w:marBottom w:val="0"/>
      <w:divBdr>
        <w:top w:val="none" w:sz="0" w:space="0" w:color="auto"/>
        <w:left w:val="none" w:sz="0" w:space="0" w:color="auto"/>
        <w:bottom w:val="none" w:sz="0" w:space="0" w:color="auto"/>
        <w:right w:val="none" w:sz="0" w:space="0" w:color="auto"/>
      </w:divBdr>
    </w:div>
    <w:div w:id="1790971116">
      <w:bodyDiv w:val="1"/>
      <w:marLeft w:val="0"/>
      <w:marRight w:val="0"/>
      <w:marTop w:val="0"/>
      <w:marBottom w:val="0"/>
      <w:divBdr>
        <w:top w:val="none" w:sz="0" w:space="0" w:color="auto"/>
        <w:left w:val="none" w:sz="0" w:space="0" w:color="auto"/>
        <w:bottom w:val="none" w:sz="0" w:space="0" w:color="auto"/>
        <w:right w:val="none" w:sz="0" w:space="0" w:color="auto"/>
      </w:divBdr>
    </w:div>
    <w:div w:id="1794052836">
      <w:bodyDiv w:val="1"/>
      <w:marLeft w:val="0"/>
      <w:marRight w:val="0"/>
      <w:marTop w:val="0"/>
      <w:marBottom w:val="0"/>
      <w:divBdr>
        <w:top w:val="none" w:sz="0" w:space="0" w:color="auto"/>
        <w:left w:val="none" w:sz="0" w:space="0" w:color="auto"/>
        <w:bottom w:val="none" w:sz="0" w:space="0" w:color="auto"/>
        <w:right w:val="none" w:sz="0" w:space="0" w:color="auto"/>
      </w:divBdr>
    </w:div>
    <w:div w:id="1799185387">
      <w:bodyDiv w:val="1"/>
      <w:marLeft w:val="0"/>
      <w:marRight w:val="0"/>
      <w:marTop w:val="0"/>
      <w:marBottom w:val="0"/>
      <w:divBdr>
        <w:top w:val="none" w:sz="0" w:space="0" w:color="auto"/>
        <w:left w:val="none" w:sz="0" w:space="0" w:color="auto"/>
        <w:bottom w:val="none" w:sz="0" w:space="0" w:color="auto"/>
        <w:right w:val="none" w:sz="0" w:space="0" w:color="auto"/>
      </w:divBdr>
    </w:div>
    <w:div w:id="1802377558">
      <w:bodyDiv w:val="1"/>
      <w:marLeft w:val="0"/>
      <w:marRight w:val="0"/>
      <w:marTop w:val="0"/>
      <w:marBottom w:val="0"/>
      <w:divBdr>
        <w:top w:val="none" w:sz="0" w:space="0" w:color="auto"/>
        <w:left w:val="none" w:sz="0" w:space="0" w:color="auto"/>
        <w:bottom w:val="none" w:sz="0" w:space="0" w:color="auto"/>
        <w:right w:val="none" w:sz="0" w:space="0" w:color="auto"/>
      </w:divBdr>
    </w:div>
    <w:div w:id="1805124453">
      <w:bodyDiv w:val="1"/>
      <w:marLeft w:val="0"/>
      <w:marRight w:val="0"/>
      <w:marTop w:val="0"/>
      <w:marBottom w:val="0"/>
      <w:divBdr>
        <w:top w:val="none" w:sz="0" w:space="0" w:color="auto"/>
        <w:left w:val="none" w:sz="0" w:space="0" w:color="auto"/>
        <w:bottom w:val="none" w:sz="0" w:space="0" w:color="auto"/>
        <w:right w:val="none" w:sz="0" w:space="0" w:color="auto"/>
      </w:divBdr>
    </w:div>
    <w:div w:id="1805191574">
      <w:bodyDiv w:val="1"/>
      <w:marLeft w:val="0"/>
      <w:marRight w:val="0"/>
      <w:marTop w:val="0"/>
      <w:marBottom w:val="0"/>
      <w:divBdr>
        <w:top w:val="none" w:sz="0" w:space="0" w:color="auto"/>
        <w:left w:val="none" w:sz="0" w:space="0" w:color="auto"/>
        <w:bottom w:val="none" w:sz="0" w:space="0" w:color="auto"/>
        <w:right w:val="none" w:sz="0" w:space="0" w:color="auto"/>
      </w:divBdr>
    </w:div>
    <w:div w:id="1812743478">
      <w:bodyDiv w:val="1"/>
      <w:marLeft w:val="0"/>
      <w:marRight w:val="0"/>
      <w:marTop w:val="0"/>
      <w:marBottom w:val="0"/>
      <w:divBdr>
        <w:top w:val="none" w:sz="0" w:space="0" w:color="auto"/>
        <w:left w:val="none" w:sz="0" w:space="0" w:color="auto"/>
        <w:bottom w:val="none" w:sz="0" w:space="0" w:color="auto"/>
        <w:right w:val="none" w:sz="0" w:space="0" w:color="auto"/>
      </w:divBdr>
    </w:div>
    <w:div w:id="1816412089">
      <w:bodyDiv w:val="1"/>
      <w:marLeft w:val="0"/>
      <w:marRight w:val="0"/>
      <w:marTop w:val="0"/>
      <w:marBottom w:val="0"/>
      <w:divBdr>
        <w:top w:val="none" w:sz="0" w:space="0" w:color="auto"/>
        <w:left w:val="none" w:sz="0" w:space="0" w:color="auto"/>
        <w:bottom w:val="none" w:sz="0" w:space="0" w:color="auto"/>
        <w:right w:val="none" w:sz="0" w:space="0" w:color="auto"/>
      </w:divBdr>
    </w:div>
    <w:div w:id="1865483148">
      <w:bodyDiv w:val="1"/>
      <w:marLeft w:val="0"/>
      <w:marRight w:val="0"/>
      <w:marTop w:val="0"/>
      <w:marBottom w:val="0"/>
      <w:divBdr>
        <w:top w:val="none" w:sz="0" w:space="0" w:color="auto"/>
        <w:left w:val="none" w:sz="0" w:space="0" w:color="auto"/>
        <w:bottom w:val="none" w:sz="0" w:space="0" w:color="auto"/>
        <w:right w:val="none" w:sz="0" w:space="0" w:color="auto"/>
      </w:divBdr>
    </w:div>
    <w:div w:id="1870482202">
      <w:bodyDiv w:val="1"/>
      <w:marLeft w:val="0"/>
      <w:marRight w:val="0"/>
      <w:marTop w:val="0"/>
      <w:marBottom w:val="0"/>
      <w:divBdr>
        <w:top w:val="none" w:sz="0" w:space="0" w:color="auto"/>
        <w:left w:val="none" w:sz="0" w:space="0" w:color="auto"/>
        <w:bottom w:val="none" w:sz="0" w:space="0" w:color="auto"/>
        <w:right w:val="none" w:sz="0" w:space="0" w:color="auto"/>
      </w:divBdr>
    </w:div>
    <w:div w:id="1873880597">
      <w:bodyDiv w:val="1"/>
      <w:marLeft w:val="0"/>
      <w:marRight w:val="0"/>
      <w:marTop w:val="0"/>
      <w:marBottom w:val="0"/>
      <w:divBdr>
        <w:top w:val="none" w:sz="0" w:space="0" w:color="auto"/>
        <w:left w:val="none" w:sz="0" w:space="0" w:color="auto"/>
        <w:bottom w:val="none" w:sz="0" w:space="0" w:color="auto"/>
        <w:right w:val="none" w:sz="0" w:space="0" w:color="auto"/>
      </w:divBdr>
    </w:div>
    <w:div w:id="1878198365">
      <w:bodyDiv w:val="1"/>
      <w:marLeft w:val="0"/>
      <w:marRight w:val="0"/>
      <w:marTop w:val="0"/>
      <w:marBottom w:val="0"/>
      <w:divBdr>
        <w:top w:val="none" w:sz="0" w:space="0" w:color="auto"/>
        <w:left w:val="none" w:sz="0" w:space="0" w:color="auto"/>
        <w:bottom w:val="none" w:sz="0" w:space="0" w:color="auto"/>
        <w:right w:val="none" w:sz="0" w:space="0" w:color="auto"/>
      </w:divBdr>
    </w:div>
    <w:div w:id="1881626415">
      <w:bodyDiv w:val="1"/>
      <w:marLeft w:val="0"/>
      <w:marRight w:val="0"/>
      <w:marTop w:val="0"/>
      <w:marBottom w:val="0"/>
      <w:divBdr>
        <w:top w:val="none" w:sz="0" w:space="0" w:color="auto"/>
        <w:left w:val="none" w:sz="0" w:space="0" w:color="auto"/>
        <w:bottom w:val="none" w:sz="0" w:space="0" w:color="auto"/>
        <w:right w:val="none" w:sz="0" w:space="0" w:color="auto"/>
      </w:divBdr>
    </w:div>
    <w:div w:id="1885605444">
      <w:bodyDiv w:val="1"/>
      <w:marLeft w:val="0"/>
      <w:marRight w:val="0"/>
      <w:marTop w:val="0"/>
      <w:marBottom w:val="0"/>
      <w:divBdr>
        <w:top w:val="none" w:sz="0" w:space="0" w:color="auto"/>
        <w:left w:val="none" w:sz="0" w:space="0" w:color="auto"/>
        <w:bottom w:val="none" w:sz="0" w:space="0" w:color="auto"/>
        <w:right w:val="none" w:sz="0" w:space="0" w:color="auto"/>
      </w:divBdr>
    </w:div>
    <w:div w:id="1913347023">
      <w:bodyDiv w:val="1"/>
      <w:marLeft w:val="0"/>
      <w:marRight w:val="0"/>
      <w:marTop w:val="0"/>
      <w:marBottom w:val="0"/>
      <w:divBdr>
        <w:top w:val="none" w:sz="0" w:space="0" w:color="auto"/>
        <w:left w:val="none" w:sz="0" w:space="0" w:color="auto"/>
        <w:bottom w:val="none" w:sz="0" w:space="0" w:color="auto"/>
        <w:right w:val="none" w:sz="0" w:space="0" w:color="auto"/>
      </w:divBdr>
    </w:div>
    <w:div w:id="1921134734">
      <w:bodyDiv w:val="1"/>
      <w:marLeft w:val="0"/>
      <w:marRight w:val="0"/>
      <w:marTop w:val="0"/>
      <w:marBottom w:val="0"/>
      <w:divBdr>
        <w:top w:val="none" w:sz="0" w:space="0" w:color="auto"/>
        <w:left w:val="none" w:sz="0" w:space="0" w:color="auto"/>
        <w:bottom w:val="none" w:sz="0" w:space="0" w:color="auto"/>
        <w:right w:val="none" w:sz="0" w:space="0" w:color="auto"/>
      </w:divBdr>
    </w:div>
    <w:div w:id="1921138646">
      <w:bodyDiv w:val="1"/>
      <w:marLeft w:val="0"/>
      <w:marRight w:val="0"/>
      <w:marTop w:val="0"/>
      <w:marBottom w:val="0"/>
      <w:divBdr>
        <w:top w:val="none" w:sz="0" w:space="0" w:color="auto"/>
        <w:left w:val="none" w:sz="0" w:space="0" w:color="auto"/>
        <w:bottom w:val="none" w:sz="0" w:space="0" w:color="auto"/>
        <w:right w:val="none" w:sz="0" w:space="0" w:color="auto"/>
      </w:divBdr>
    </w:div>
    <w:div w:id="1929267513">
      <w:bodyDiv w:val="1"/>
      <w:marLeft w:val="0"/>
      <w:marRight w:val="0"/>
      <w:marTop w:val="0"/>
      <w:marBottom w:val="0"/>
      <w:divBdr>
        <w:top w:val="none" w:sz="0" w:space="0" w:color="auto"/>
        <w:left w:val="none" w:sz="0" w:space="0" w:color="auto"/>
        <w:bottom w:val="none" w:sz="0" w:space="0" w:color="auto"/>
        <w:right w:val="none" w:sz="0" w:space="0" w:color="auto"/>
      </w:divBdr>
    </w:div>
    <w:div w:id="1939410597">
      <w:bodyDiv w:val="1"/>
      <w:marLeft w:val="0"/>
      <w:marRight w:val="0"/>
      <w:marTop w:val="0"/>
      <w:marBottom w:val="0"/>
      <w:divBdr>
        <w:top w:val="none" w:sz="0" w:space="0" w:color="auto"/>
        <w:left w:val="none" w:sz="0" w:space="0" w:color="auto"/>
        <w:bottom w:val="none" w:sz="0" w:space="0" w:color="auto"/>
        <w:right w:val="none" w:sz="0" w:space="0" w:color="auto"/>
      </w:divBdr>
    </w:div>
    <w:div w:id="1942255876">
      <w:bodyDiv w:val="1"/>
      <w:marLeft w:val="0"/>
      <w:marRight w:val="0"/>
      <w:marTop w:val="0"/>
      <w:marBottom w:val="0"/>
      <w:divBdr>
        <w:top w:val="none" w:sz="0" w:space="0" w:color="auto"/>
        <w:left w:val="none" w:sz="0" w:space="0" w:color="auto"/>
        <w:bottom w:val="none" w:sz="0" w:space="0" w:color="auto"/>
        <w:right w:val="none" w:sz="0" w:space="0" w:color="auto"/>
      </w:divBdr>
    </w:div>
    <w:div w:id="1966228248">
      <w:bodyDiv w:val="1"/>
      <w:marLeft w:val="0"/>
      <w:marRight w:val="0"/>
      <w:marTop w:val="0"/>
      <w:marBottom w:val="0"/>
      <w:divBdr>
        <w:top w:val="none" w:sz="0" w:space="0" w:color="auto"/>
        <w:left w:val="none" w:sz="0" w:space="0" w:color="auto"/>
        <w:bottom w:val="none" w:sz="0" w:space="0" w:color="auto"/>
        <w:right w:val="none" w:sz="0" w:space="0" w:color="auto"/>
      </w:divBdr>
    </w:div>
    <w:div w:id="1971354569">
      <w:bodyDiv w:val="1"/>
      <w:marLeft w:val="0"/>
      <w:marRight w:val="0"/>
      <w:marTop w:val="0"/>
      <w:marBottom w:val="0"/>
      <w:divBdr>
        <w:top w:val="none" w:sz="0" w:space="0" w:color="auto"/>
        <w:left w:val="none" w:sz="0" w:space="0" w:color="auto"/>
        <w:bottom w:val="none" w:sz="0" w:space="0" w:color="auto"/>
        <w:right w:val="none" w:sz="0" w:space="0" w:color="auto"/>
      </w:divBdr>
    </w:div>
    <w:div w:id="1992634168">
      <w:bodyDiv w:val="1"/>
      <w:marLeft w:val="0"/>
      <w:marRight w:val="0"/>
      <w:marTop w:val="0"/>
      <w:marBottom w:val="0"/>
      <w:divBdr>
        <w:top w:val="none" w:sz="0" w:space="0" w:color="auto"/>
        <w:left w:val="none" w:sz="0" w:space="0" w:color="auto"/>
        <w:bottom w:val="none" w:sz="0" w:space="0" w:color="auto"/>
        <w:right w:val="none" w:sz="0" w:space="0" w:color="auto"/>
      </w:divBdr>
    </w:div>
    <w:div w:id="1994337644">
      <w:bodyDiv w:val="1"/>
      <w:marLeft w:val="0"/>
      <w:marRight w:val="0"/>
      <w:marTop w:val="0"/>
      <w:marBottom w:val="0"/>
      <w:divBdr>
        <w:top w:val="none" w:sz="0" w:space="0" w:color="auto"/>
        <w:left w:val="none" w:sz="0" w:space="0" w:color="auto"/>
        <w:bottom w:val="none" w:sz="0" w:space="0" w:color="auto"/>
        <w:right w:val="none" w:sz="0" w:space="0" w:color="auto"/>
      </w:divBdr>
    </w:div>
    <w:div w:id="1999768288">
      <w:bodyDiv w:val="1"/>
      <w:marLeft w:val="0"/>
      <w:marRight w:val="0"/>
      <w:marTop w:val="0"/>
      <w:marBottom w:val="0"/>
      <w:divBdr>
        <w:top w:val="none" w:sz="0" w:space="0" w:color="auto"/>
        <w:left w:val="none" w:sz="0" w:space="0" w:color="auto"/>
        <w:bottom w:val="none" w:sz="0" w:space="0" w:color="auto"/>
        <w:right w:val="none" w:sz="0" w:space="0" w:color="auto"/>
      </w:divBdr>
    </w:div>
    <w:div w:id="2006274575">
      <w:bodyDiv w:val="1"/>
      <w:marLeft w:val="0"/>
      <w:marRight w:val="0"/>
      <w:marTop w:val="0"/>
      <w:marBottom w:val="0"/>
      <w:divBdr>
        <w:top w:val="none" w:sz="0" w:space="0" w:color="auto"/>
        <w:left w:val="none" w:sz="0" w:space="0" w:color="auto"/>
        <w:bottom w:val="none" w:sz="0" w:space="0" w:color="auto"/>
        <w:right w:val="none" w:sz="0" w:space="0" w:color="auto"/>
      </w:divBdr>
    </w:div>
    <w:div w:id="2006785551">
      <w:bodyDiv w:val="1"/>
      <w:marLeft w:val="0"/>
      <w:marRight w:val="0"/>
      <w:marTop w:val="0"/>
      <w:marBottom w:val="0"/>
      <w:divBdr>
        <w:top w:val="none" w:sz="0" w:space="0" w:color="auto"/>
        <w:left w:val="none" w:sz="0" w:space="0" w:color="auto"/>
        <w:bottom w:val="none" w:sz="0" w:space="0" w:color="auto"/>
        <w:right w:val="none" w:sz="0" w:space="0" w:color="auto"/>
      </w:divBdr>
    </w:div>
    <w:div w:id="2009601353">
      <w:bodyDiv w:val="1"/>
      <w:marLeft w:val="0"/>
      <w:marRight w:val="0"/>
      <w:marTop w:val="0"/>
      <w:marBottom w:val="0"/>
      <w:divBdr>
        <w:top w:val="none" w:sz="0" w:space="0" w:color="auto"/>
        <w:left w:val="none" w:sz="0" w:space="0" w:color="auto"/>
        <w:bottom w:val="none" w:sz="0" w:space="0" w:color="auto"/>
        <w:right w:val="none" w:sz="0" w:space="0" w:color="auto"/>
      </w:divBdr>
    </w:div>
    <w:div w:id="2013754613">
      <w:bodyDiv w:val="1"/>
      <w:marLeft w:val="0"/>
      <w:marRight w:val="0"/>
      <w:marTop w:val="0"/>
      <w:marBottom w:val="0"/>
      <w:divBdr>
        <w:top w:val="none" w:sz="0" w:space="0" w:color="auto"/>
        <w:left w:val="none" w:sz="0" w:space="0" w:color="auto"/>
        <w:bottom w:val="none" w:sz="0" w:space="0" w:color="auto"/>
        <w:right w:val="none" w:sz="0" w:space="0" w:color="auto"/>
      </w:divBdr>
    </w:div>
    <w:div w:id="2039239389">
      <w:bodyDiv w:val="1"/>
      <w:marLeft w:val="0"/>
      <w:marRight w:val="0"/>
      <w:marTop w:val="0"/>
      <w:marBottom w:val="0"/>
      <w:divBdr>
        <w:top w:val="none" w:sz="0" w:space="0" w:color="auto"/>
        <w:left w:val="none" w:sz="0" w:space="0" w:color="auto"/>
        <w:bottom w:val="none" w:sz="0" w:space="0" w:color="auto"/>
        <w:right w:val="none" w:sz="0" w:space="0" w:color="auto"/>
      </w:divBdr>
    </w:div>
    <w:div w:id="2076315011">
      <w:bodyDiv w:val="1"/>
      <w:marLeft w:val="0"/>
      <w:marRight w:val="0"/>
      <w:marTop w:val="0"/>
      <w:marBottom w:val="0"/>
      <w:divBdr>
        <w:top w:val="none" w:sz="0" w:space="0" w:color="auto"/>
        <w:left w:val="none" w:sz="0" w:space="0" w:color="auto"/>
        <w:bottom w:val="none" w:sz="0" w:space="0" w:color="auto"/>
        <w:right w:val="none" w:sz="0" w:space="0" w:color="auto"/>
      </w:divBdr>
    </w:div>
    <w:div w:id="2106530898">
      <w:bodyDiv w:val="1"/>
      <w:marLeft w:val="0"/>
      <w:marRight w:val="0"/>
      <w:marTop w:val="0"/>
      <w:marBottom w:val="0"/>
      <w:divBdr>
        <w:top w:val="none" w:sz="0" w:space="0" w:color="auto"/>
        <w:left w:val="none" w:sz="0" w:space="0" w:color="auto"/>
        <w:bottom w:val="none" w:sz="0" w:space="0" w:color="auto"/>
        <w:right w:val="none" w:sz="0" w:space="0" w:color="auto"/>
      </w:divBdr>
    </w:div>
    <w:div w:id="2112965526">
      <w:bodyDiv w:val="1"/>
      <w:marLeft w:val="0"/>
      <w:marRight w:val="0"/>
      <w:marTop w:val="0"/>
      <w:marBottom w:val="0"/>
      <w:divBdr>
        <w:top w:val="none" w:sz="0" w:space="0" w:color="auto"/>
        <w:left w:val="none" w:sz="0" w:space="0" w:color="auto"/>
        <w:bottom w:val="none" w:sz="0" w:space="0" w:color="auto"/>
        <w:right w:val="none" w:sz="0" w:space="0" w:color="auto"/>
      </w:divBdr>
    </w:div>
    <w:div w:id="21338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kennanwabu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Bow55</b:Tag>
    <b:SourceType>JournalArticle</b:SourceType>
    <b:Guid>{ABB7BE4B-0131-40FC-B5E2-696A343BC96D}</b:Guid>
    <b:Author>
      <b:Author>
        <b:NameList>
          <b:Person>
            <b:Last>Bower</b:Last>
            <b:First>V.</b:First>
            <b:Middle>E.</b:Middle>
          </b:Person>
          <b:Person>
            <b:Last>Bates</b:Last>
            <b:First>R.</b:First>
            <b:Middle>G.</b:Middle>
          </b:Person>
        </b:NameList>
      </b:Author>
    </b:Author>
    <b:Title>pH Values of the Clark and Lubs Buffer Solutions at 250C</b:Title>
    <b:JournalName>Journal of Research of the National Bureau of Standards (Research Paper 2619)</b:JournalName>
    <b:Year>1955 </b:Year>
    <b:Pages>197-200</b:Pages>
    <b:Volume>55</b:Volume>
    <b:Issue>4</b:Issue>
    <b:RefOrder>3</b:RefOrder>
  </b:Source>
  <b:Source>
    <b:Tag>Uko11</b:Tag>
    <b:SourceType>JournalArticle</b:SourceType>
    <b:Guid>{95F2D147-D2F4-474D-8FC5-618EEA6F0F83}</b:Guid>
    <b:Author>
      <b:Author>
        <b:NameList>
          <b:Person>
            <b:Last>Ukoha</b:Last>
            <b:First>P.</b:First>
            <b:Middle>O.</b:Middle>
          </b:Person>
          <b:Person>
            <b:Last>Nwabue</b:Last>
            <b:First>F.</b:First>
            <b:Middle>I.</b:Middle>
          </b:Person>
          <b:Person>
            <b:Last>Obasi</b:Last>
            <b:First>L.</b:First>
            <b:Middle>N.</b:Middle>
          </b:Person>
        </b:NameList>
      </b:Author>
    </b:Author>
    <b:Title>Solvent Extraction Studies on Copper(II) and Silver(I) Complexes of Bis(4-hydroxypent-2-ylidene)diaminoethane: Composition of Extracted Copper (II) Species</b:Title>
    <b:Year>2011</b:Year>
    <b:JournalName>E-Journal of Chemistry</b:JournalName>
    <b:Pages>1864-1871</b:Pages>
    <b:Volume>8</b:Volume>
    <b:Issue>4</b:Issue>
    <b:RefOrder>17</b:RefOrder>
  </b:Source>
  <b:Source>
    <b:Tag>Uko12</b:Tag>
    <b:SourceType>JournalArticle</b:SourceType>
    <b:Guid>{C2AC8A5E-AA83-431A-A9CB-51538878362F}</b:Guid>
    <b:Author>
      <b:Author>
        <b:NameList>
          <b:Person>
            <b:Last>Ukoha</b:Last>
            <b:First>P.</b:First>
            <b:Middle>O.</b:Middle>
          </b:Person>
          <b:Person>
            <b:Last>Obasi</b:Last>
            <b:First>L.</b:First>
            <b:Middle>N.</b:Middle>
          </b:Person>
          <b:Person>
            <b:Last>Nwabue</b:Last>
            <b:First>F.</b:First>
            <b:Middle>I.</b:Middle>
          </b:Person>
        </b:NameList>
      </b:Author>
    </b:Author>
    <b:Title>Solvent Extraction Studies on Copper(II) and Silver(I) Complexes of Bis(4-hydroxypent-2-ylidene) Diaminoethane: Separation of Ag(I) from Cu(II).</b:Title>
    <b:JournalName>International Journal of Chemistry</b:JournalName>
    <b:Year>2012</b:Year>
    <b:Pages>15-24</b:Pages>
    <b:Volume>22</b:Volume>
    <b:Issue>1</b:Issue>
    <b:RefOrder>18</b:RefOrder>
  </b:Source>
  <b:Source>
    <b:Tag>Nwa92</b:Tag>
    <b:SourceType>JournalArticle</b:SourceType>
    <b:Guid>{BD33D30C-724B-468B-82BC-CBDBB28F0174}</b:Guid>
    <b:Author>
      <b:Author>
        <b:NameList>
          <b:Person>
            <b:Last>Nwabue</b:Last>
            <b:First>F.</b:First>
            <b:Middle>I.</b:Middle>
          </b:Person>
          <b:Person>
            <b:Last>Okafo</b:Last>
            <b:First>E.</b:First>
            <b:Middle>N.</b:Middle>
          </b:Person>
        </b:NameList>
      </b:Author>
    </b:Author>
    <b:Title>Studies on the Extraction and Spectrophotometric Determination of Ni(II), Fe(II) and V(IV) with Bis(4-Hydroxypent-2-ylidene)diaminoethane</b:Title>
    <b:Year>1992</b:Year>
    <b:JournalName>Talanta</b:JournalName>
    <b:Pages>273-280</b:Pages>
    <b:Volume>39</b:Volume>
    <b:Issue>3</b:Issue>
    <b:RefOrder>1</b:RefOrder>
  </b:Source>
  <b:Source>
    <b:Tag>Fan08</b:Tag>
    <b:SourceType>JournalArticle</b:SourceType>
    <b:Guid>{6B6F132B-2B85-4386-A5C6-16B2C71B10FC}</b:Guid>
    <b:Author>
      <b:Author>
        <b:NameList>
          <b:Person>
            <b:Last>Fan</b:Last>
            <b:First>J.</b:First>
          </b:Person>
          <b:Person>
            <b:Last>Qin</b:Last>
            <b:First>Y.</b:First>
          </b:Person>
          <b:Person>
            <b:Last>Ye</b:Last>
            <b:First>C.</b:First>
          </b:Person>
          <b:Person>
            <b:Last>Peng</b:Last>
            <b:First>P.</b:First>
          </b:Person>
          <b:Person>
            <b:Last>Wu</b:Last>
            <b:First>C.</b:First>
          </b:Person>
        </b:NameList>
      </b:Author>
    </b:Author>
    <b:Title>Preparation of the Diphenylcarbazone-functionalized Silica Gel and Its Application to On-line Selective Solid-phase Extraction and Determination of Mercury by Flow-injection Spectrophotometry</b:Title>
    <b:Year>2008</b:Year>
    <b:JournalName>Journal of Harzardous Materials</b:JournalName>
    <b:Pages>343-350</b:Pages>
    <b:Volume>150</b:Volume>
    <b:RefOrder>2</b:RefOrder>
  </b:Source>
  <b:Source>
    <b:Tag>Net15</b:Tag>
    <b:SourceType>JournalArticle</b:SourceType>
    <b:Guid>{F9D80C41-E27F-4D63-8A64-9EC5182A4BCD}</b:Guid>
    <b:Author>
      <b:Author>
        <b:NameList>
          <b:Person>
            <b:Last>Neti</b:Last>
            <b:First>V.</b:First>
            <b:Middle>S. P. K.</b:Middle>
          </b:Person>
          <b:Person>
            <b:Last>Wang</b:Last>
            <b:First>J.</b:First>
          </b:Person>
          <b:Person>
            <b:Last>Deng</b:Last>
            <b:First>S.</b:First>
          </b:Person>
          <b:Person>
            <b:Last>Echegoyen</b:Last>
            <b:First>L.</b:First>
          </b:Person>
        </b:NameList>
      </b:Author>
    </b:Author>
    <b:Title>High and Selective CO2 adsorption by a Phthalocyanine Nanoporous Polymer</b:Title>
    <b:JournalName>Journal of Materials Chemistry A</b:JournalName>
    <b:Year>2015</b:Year>
    <b:Pages>10284-10288</b:Pages>
    <b:Volume>3</b:Volume>
    <b:RefOrder>6</b:RefOrder>
  </b:Source>
  <b:Source>
    <b:Tag>Nwa17</b:Tag>
    <b:SourceType>JournalArticle</b:SourceType>
    <b:Guid>{FC99E5A2-62F5-4359-9C7A-3D0D9AD0A3F2}</b:Guid>
    <b:Title>Nonlinear Optical Dynamics of Benzothiazole Derivatized Phthalocyanines in Solution, Thin Films and When Conjugated to Nanoparticles</b:Title>
    <b:Year>2017</b:Year>
    <b:Author>
      <b:Author>
        <b:NameList>
          <b:Person>
            <b:Last>Nwaji</b:Last>
            <b:First>N.</b:First>
          </b:Person>
          <b:Person>
            <b:Last>Jones</b:Last>
            <b:First>B.</b:First>
          </b:Person>
          <b:Person>
            <b:Last>Mack</b:Last>
            <b:First>J.</b:First>
          </b:Person>
          <b:Person>
            <b:Last>Oluwole</b:Last>
            <b:First>D.</b:First>
            <b:Middle>O.</b:Middle>
          </b:Person>
          <b:Person>
            <b:Last>Nyokong</b:Last>
            <b:First>T.</b:First>
          </b:Person>
        </b:NameList>
      </b:Author>
    </b:Author>
    <b:JournalName>Journal of Photochemistry and Photobiology A: Chemistry</b:JournalName>
    <b:Pages>46-59</b:Pages>
    <b:Volume>346</b:Volume>
    <b:RefOrder>5</b:RefOrder>
  </b:Source>
  <b:Source>
    <b:Tag>Sat11</b:Tag>
    <b:SourceType>JournalArticle</b:SourceType>
    <b:Guid>{623432F5-2CE3-4165-8F6C-81B05BB89C35}</b:Guid>
    <b:Author>
      <b:Author>
        <b:NameList>
          <b:Person>
            <b:Last>Sathyanarayana</b:Last>
            <b:First>B.</b:First>
          </b:Person>
          <b:Person>
            <b:Last>Seshaiah</b:Last>
            <b:First>K.</b:First>
          </b:Person>
        </b:NameList>
      </b:Author>
    </b:Author>
    <b:Title>Kinetics and Equilibrium Studies on the Sorption of Manganese(II) and Nickel(II) onto Kaolinite and Bentonite</b:Title>
    <b:JournalName>E-Journal of Chemistry</b:JournalName>
    <b:Year>2011</b:Year>
    <b:Pages>373-385</b:Pages>
    <b:Volume>8</b:Volume>
    <b:Issue>1</b:Issue>
    <b:RefOrder>7</b:RefOrder>
  </b:Source>
  <b:Source>
    <b:Tag>Des13</b:Tag>
    <b:SourceType>JournalArticle</b:SourceType>
    <b:Guid>{85136102-5F8B-4D83-B8DD-5BE5D0CEE80D}</b:Guid>
    <b:Author>
      <b:Author>
        <b:NameList>
          <b:Person>
            <b:Last>Desta</b:Last>
            <b:First>M.</b:First>
            <b:Middle>B.</b:Middle>
          </b:Person>
        </b:NameList>
      </b:Author>
    </b:Author>
    <b:Title>Batch Sorption Experiments: Langmuir and Freundlich Isotherm Studies for the Adsorption of Textile Metal Ions onto Teff Straw (Eragrostis tef ) Agricultural Waste</b:Title>
    <b:JournalName>Journal of Thermodynamics</b:JournalName>
    <b:Year>2013</b:Year>
    <b:Pages>1-6</b:Pages>
    <b:Volume>2013</b:Volume>
    <b:RefOrder>8</b:RefOrder>
  </b:Source>
  <b:Source>
    <b:Tag>Akb17</b:Tag>
    <b:SourceType>JournalArticle</b:SourceType>
    <b:Guid>{49BB56C9-17A1-4798-9C7B-4A37883CC377}</b:Guid>
    <b:Author>
      <b:Author>
        <b:NameList>
          <b:Person>
            <b:Last>Akbartabara</b:Last>
            <b:First>I.</b:First>
          </b:Person>
          <b:Person>
            <b:Last>Yazdanshenasa</b:Last>
            <b:First>M.</b:First>
            <b:Middle>E.</b:Middle>
          </b:Person>
          <b:Person>
            <b:Last>Tayebib</b:Last>
            <b:First>H.</b:First>
            <b:Middle>A.</b:Middle>
          </b:Person>
          <b:Person>
            <b:Last>Nasirizadeha</b:Last>
            <b:First>N.</b:First>
          </b:Person>
        </b:NameList>
      </b:Author>
    </b:Author>
    <b:Title>Physical Chemistry Studies of Acid Dye Removal from Aqueous Media by Mesoporous Nano Composite: Adsorption Isotherm, Kinetic and Thermodynamic Studies</b:Title>
    <b:JournalName>Physical Chemistry Research</b:JournalName>
    <b:Year>2017</b:Year>
    <b:Pages>659-679</b:Pages>
    <b:Volume>5</b:Volume>
    <b:Issue>4</b:Issue>
    <b:RefOrder>9</b:RefOrder>
  </b:Source>
  <b:Source>
    <b:Tag>Gru17</b:Tag>
    <b:SourceType>JournalArticle</b:SourceType>
    <b:Guid>{F71DDA02-E93F-42E6-A48A-C3387C0BDD13}</b:Guid>
    <b:Author>
      <b:Author>
        <b:NameList>
          <b:Person>
            <b:Last>Gruszecka-Kosowska</b:Last>
            <b:First>A.</b:First>
          </b:Person>
          <b:Person>
            <b:Last>Baran</b:Last>
            <b:First>P.</b:First>
          </b:Person>
          <b:Person>
            <b:Last>Wdowin</b:Last>
            <b:First>M.</b:First>
          </b:Person>
          <b:Person>
            <b:Last>Franus</b:Last>
            <b:First>W.</b:First>
          </b:Person>
        </b:NameList>
      </b:Author>
    </b:Author>
    <b:Title>Waste Dolomite Powder as an Adsorbent of Cd, Pb(II), and Zn from Aqueous Solutions</b:Title>
    <b:JournalName>Environmental Earth Sciences</b:JournalName>
    <b:Year>2017</b:Year>
    <b:Pages>521-533</b:Pages>
    <b:Volume>76</b:Volume>
    <b:RefOrder>10</b:RefOrder>
  </b:Source>
  <b:Source>
    <b:Tag>Kum06</b:Tag>
    <b:SourceType>JournalArticle</b:SourceType>
    <b:Guid>{D1FBE41E-56E8-430D-8D3F-41DC1A153C27}</b:Guid>
    <b:Author>
      <b:Author>
        <b:NameList>
          <b:Person>
            <b:Last>Kumar</b:Last>
            <b:First>K.</b:First>
            <b:Middle>V.</b:Middle>
          </b:Person>
        </b:NameList>
      </b:Author>
    </b:Author>
    <b:Title>Linear and Non-linear Regression Analysis for the Sorption Kinetics of Methylene Blue onto Activated Carbon</b:Title>
    <b:JournalName>Journal of Hazardous Material</b:JournalName>
    <b:Year>2006</b:Year>
    <b:Pages>1538-1544</b:Pages>
    <b:Volume>B137</b:Volume>
    <b:RefOrder>11</b:RefOrder>
  </b:Source>
  <b:Source>
    <b:Tag>Zha15</b:Tag>
    <b:SourceType>JournalArticle</b:SourceType>
    <b:Guid>{76EBA776-40C3-4C87-8439-02C7CE39ABF0}</b:Guid>
    <b:Author>
      <b:Author>
        <b:NameList>
          <b:Person>
            <b:Last>Zhang</b:Last>
            <b:First>B.</b:First>
          </b:Person>
          <b:Person>
            <b:Last>Li</b:Last>
            <b:First>F.</b:First>
          </b:Person>
          <b:Person>
            <b:Last>Wu</b:Last>
            <b:First>T.</b:First>
          </b:Person>
          <b:Person>
            <b:Last>Sun</b:Last>
            <b:First>D.</b:First>
          </b:Person>
          <b:Person>
            <b:Last>Li</b:Last>
            <b:First>Y.</b:First>
          </b:Person>
        </b:NameList>
      </b:Author>
    </b:Author>
    <b:Title>Adsorption of p-nitrophenol from Aqueous Solutions using Nanographite Oxide</b:Title>
    <b:JournalName>Colloids and Surfaces A: Physicochemical and Engineering Aspects</b:JournalName>
    <b:Year>2015</b:Year>
    <b:Pages>78-88</b:Pages>
    <b:Volume>464</b:Volume>
    <b:RefOrder>12</b:RefOrder>
  </b:Source>
  <b:Source>
    <b:Tag>HoY06</b:Tag>
    <b:SourceType>JournalArticle</b:SourceType>
    <b:Guid>{C777593F-4447-4A21-A15A-075A70BACEA9}</b:Guid>
    <b:Author>
      <b:Author>
        <b:NameList>
          <b:Person>
            <b:Last>Ho</b:Last>
            <b:First>Y.</b:First>
            <b:Middle>S.</b:Middle>
          </b:Person>
        </b:NameList>
      </b:Author>
    </b:Author>
    <b:Title>Review of Second-order Models for Adsorption Systems</b:Title>
    <b:JournalName>Journal of Hazardous Materials</b:JournalName>
    <b:Year>2006</b:Year>
    <b:Pages>681-689</b:Pages>
    <b:Volume>B136</b:Volume>
    <b:RefOrder>13</b:RefOrder>
  </b:Source>
  <b:Source>
    <b:Tag>HoY98</b:Tag>
    <b:SourceType>JournalArticle</b:SourceType>
    <b:Guid>{615649CB-A797-4886-9899-0D3E96B473DD}</b:Guid>
    <b:Author>
      <b:Author>
        <b:NameList>
          <b:Person>
            <b:Last>Ho</b:Last>
            <b:First>Y.</b:First>
            <b:Middle>S.</b:Middle>
          </b:Person>
          <b:Person>
            <b:Last>McKay</b:Last>
            <b:First>G.</b:First>
          </b:Person>
        </b:NameList>
      </b:Author>
    </b:Author>
    <b:Title>A Comparison of Chemisorption Kinetic Models Applied to Pollutant Removal on Various Sorbents</b:Title>
    <b:JournalName>Transactions of Institute of Chemical Engineers</b:JournalName>
    <b:Year>1998</b:Year>
    <b:Pages>332-340</b:Pages>
    <b:Volume>76</b:Volume>
    <b:Issue>B</b:Issue>
    <b:RefOrder>14</b:RefOrder>
  </b:Source>
  <b:Source>
    <b:Tag>Tan08</b:Tag>
    <b:SourceType>JournalArticle</b:SourceType>
    <b:Guid>{43C0AC43-3567-4A3C-BF65-0A31D1EC0E57}</b:Guid>
    <b:Author>
      <b:Author>
        <b:NameList>
          <b:Person>
            <b:Last>Tan</b:Last>
            <b:First>I.</b:First>
            <b:Middle>A. W.</b:Middle>
          </b:Person>
          <b:Person>
            <b:Last>Ahmad</b:Last>
            <b:First>A.</b:First>
            <b:Middle>L.</b:Middle>
          </b:Person>
          <b:Person>
            <b:Last>Hameed</b:Last>
            <b:First>B.</b:First>
            <b:Middle>H.</b:Middle>
          </b:Person>
        </b:NameList>
      </b:Author>
    </b:Author>
    <b:Title>Adsorption of Basic Dye on High-surface-area Activated Carbon Prepared from Coconut Husk: Equilibrium, Kinetic and Thermodynamic Studies</b:Title>
    <b:JournalName>Journal of Hazardous Materials</b:JournalName>
    <b:Year>2008</b:Year>
    <b:Pages>337–346</b:Pages>
    <b:Volume>154</b:Volume>
    <b:RefOrder>15</b:RefOrder>
  </b:Source>
  <b:Source>
    <b:Tag>Vim09</b:Tag>
    <b:SourceType>JournalArticle</b:SourceType>
    <b:Guid>{3F0DCF5B-2192-4284-98F1-7BF128BF9C52}</b:Guid>
    <b:Author>
      <b:Author>
        <b:NameList>
          <b:Person>
            <b:Last>Vimonses</b:Last>
            <b:First>V.</b:First>
          </b:Person>
          <b:Person>
            <b:Last>Shaomin Lei</b:Last>
            <b:First>S.</b:First>
          </b:Person>
          <b:Person>
            <b:Last>Bo Jina</b:Last>
            <b:First>B.</b:First>
          </b:Person>
          <b:Person>
            <b:Last>Chowd</b:Last>
            <b:First>C.</b:First>
            <b:Middle>W. K.</b:Middle>
          </b:Person>
          <b:Person>
            <b:Last>Saint</b:Last>
            <b:First>C.</b:First>
          </b:Person>
        </b:NameList>
      </b:Author>
    </b:Author>
    <b:Title>Kinetic Study and Equilibrium Isotherm Analysis of Congo Red Adsorption by Clay Materials</b:Title>
    <b:JournalName>Chemical Engineering Journal</b:JournalName>
    <b:Year>2009</b:Year>
    <b:Pages>354–364</b:Pages>
    <b:Volume>148</b:Volume>
    <b:RefOrder>16</b:RefOrder>
  </b:Source>
  <b:Source>
    <b:Tag>Ame14</b:Tag>
    <b:SourceType>Report</b:SourceType>
    <b:Guid>{B64AF16B-4440-4D4B-94FE-D405A684651C}</b:Guid>
    <b:Author>
      <b:Author>
        <b:Corporate>American Chemical Society (ACS)</b:Corporate>
      </b:Author>
    </b:Author>
    <b:Title>Reagents, Buffers and Indicators</b:Title>
    <b:Pages>1-5</b:Pages>
    <b:Year>2014</b:Year>
    <b:Publisher>American Chemial Society</b:Publisher>
    <b:URL>http://pubs.acs.org/reagents/demo/part3/02-ReagentsBuffersIndicators.pdf</b:URL>
    <b:YearAccessed>2014</b:YearAccessed>
    <b:MonthAccessed>January</b:MonthAccessed>
    <b:DayAccessed>25</b:DayAccessed>
    <b:RefOrder>4</b:RefOrder>
  </b:Source>
</b:Sources>
</file>

<file path=customXml/itemProps1.xml><?xml version="1.0" encoding="utf-8"?>
<ds:datastoreItem xmlns:ds="http://schemas.openxmlformats.org/officeDocument/2006/customXml" ds:itemID="{41BEEB64-003F-47C8-9DA2-E9C067CA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Itumoh</dc:creator>
  <cp:keywords/>
  <dc:description/>
  <cp:lastModifiedBy>user</cp:lastModifiedBy>
  <cp:revision>3</cp:revision>
  <dcterms:created xsi:type="dcterms:W3CDTF">2019-08-02T08:32:00Z</dcterms:created>
  <dcterms:modified xsi:type="dcterms:W3CDTF">2019-08-03T11:03:00Z</dcterms:modified>
</cp:coreProperties>
</file>