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05" w:rsidRPr="00463FEE" w:rsidRDefault="00A10505" w:rsidP="00A10505">
      <w:pPr>
        <w:wordWrap/>
        <w:spacing w:line="360" w:lineRule="auto"/>
        <w:rPr>
          <w:rFonts w:ascii="Book Antiqua" w:hAnsi="Book Antiqua"/>
          <w:b/>
          <w:sz w:val="22"/>
        </w:rPr>
      </w:pPr>
      <w:r w:rsidRPr="00463FEE">
        <w:rPr>
          <w:rFonts w:ascii="Book Antiqua" w:hAnsi="Book Antiqua"/>
          <w:b/>
          <w:sz w:val="22"/>
        </w:rPr>
        <w:t>SUPPLEMENTAL MATERIALS</w:t>
      </w:r>
    </w:p>
    <w:p w:rsidR="00A10505" w:rsidRPr="00463FEE" w:rsidRDefault="00A10505" w:rsidP="00A10505">
      <w:pPr>
        <w:wordWrap/>
        <w:spacing w:line="360" w:lineRule="auto"/>
        <w:rPr>
          <w:rFonts w:ascii="Book Antiqua" w:hAnsi="Book Antiqua"/>
          <w:b/>
          <w:sz w:val="22"/>
        </w:rPr>
      </w:pPr>
    </w:p>
    <w:p w:rsidR="00A10505" w:rsidRPr="00463FEE" w:rsidRDefault="00A10505" w:rsidP="00A10505">
      <w:pPr>
        <w:wordWrap/>
        <w:spacing w:line="360" w:lineRule="auto"/>
        <w:rPr>
          <w:rFonts w:ascii="Book Antiqua" w:hAnsi="Book Antiqua"/>
          <w:b/>
          <w:sz w:val="22"/>
        </w:rPr>
      </w:pPr>
      <w:r w:rsidRPr="00463FEE">
        <w:rPr>
          <w:rFonts w:ascii="Book Antiqua" w:hAnsi="Book Antiqua"/>
          <w:b/>
          <w:sz w:val="22"/>
        </w:rPr>
        <w:t>Supplement 1. Search string using the Medical Subject Headings (MeSH) and keyword terms for systematic literature review</w:t>
      </w:r>
    </w:p>
    <w:p w:rsidR="00A10505" w:rsidRPr="00463FEE" w:rsidRDefault="00A10505" w:rsidP="00A10505">
      <w:pPr>
        <w:wordWrap/>
        <w:spacing w:line="360" w:lineRule="auto"/>
        <w:rPr>
          <w:rFonts w:ascii="Book Antiqua" w:hAnsi="Book Antiqua"/>
          <w:b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724"/>
      </w:tblGrid>
      <w:tr w:rsidR="00A10505" w:rsidRPr="00463FEE" w:rsidTr="007C2C94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Group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Search terms</w:t>
            </w:r>
          </w:p>
        </w:tc>
      </w:tr>
      <w:tr w:rsidR="00A10505" w:rsidRPr="00463FEE" w:rsidTr="007C2C94">
        <w:tc>
          <w:tcPr>
            <w:tcW w:w="1951" w:type="dxa"/>
            <w:tcBorders>
              <w:top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#1</w:t>
            </w:r>
          </w:p>
        </w:tc>
        <w:tc>
          <w:tcPr>
            <w:tcW w:w="6887" w:type="dxa"/>
            <w:tcBorders>
              <w:top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>Drug Resistance, Multiple, Bacterial[mh] OR multi-drug[ti] OR multidrug[ti] OR MDR[ti] OR MDX[ti] OR beta-Lactamases[mh] OR beta-lactamase*[ti] OR Methicillin Resistance[mh] OR Methicillin Resistan*[ti] OR methicillin resistan*[ti] OR MET resistan*[ti] OR extended-spectrum beta-lactamase*[ti] OR ESBL[ti]</w:t>
            </w:r>
          </w:p>
        </w:tc>
      </w:tr>
      <w:tr w:rsidR="00A10505" w:rsidRPr="00463FEE" w:rsidTr="007C2C94">
        <w:tc>
          <w:tcPr>
            <w:tcW w:w="1951" w:type="dxa"/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#2</w:t>
            </w:r>
          </w:p>
        </w:tc>
        <w:tc>
          <w:tcPr>
            <w:tcW w:w="6887" w:type="dxa"/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i/>
                <w:sz w:val="22"/>
              </w:rPr>
              <w:t>Klebsiella pneumoniae</w:t>
            </w:r>
            <w:r w:rsidRPr="00463FEE">
              <w:rPr>
                <w:rFonts w:ascii="Book Antiqua" w:hAnsi="Book Antiqua"/>
                <w:sz w:val="22"/>
              </w:rPr>
              <w:t xml:space="preserve">[mh] OR </w:t>
            </w:r>
            <w:r w:rsidRPr="00463FEE">
              <w:rPr>
                <w:rFonts w:ascii="Book Antiqua" w:hAnsi="Book Antiqua"/>
                <w:i/>
                <w:sz w:val="22"/>
              </w:rPr>
              <w:t>Klebsiella pneumonia</w:t>
            </w:r>
            <w:r w:rsidRPr="00463FEE">
              <w:rPr>
                <w:rFonts w:ascii="Book Antiqua" w:hAnsi="Book Antiqua"/>
                <w:sz w:val="22"/>
              </w:rPr>
              <w:t xml:space="preserve">*[ti] OR </w:t>
            </w:r>
            <w:r w:rsidRPr="00463FEE">
              <w:rPr>
                <w:rFonts w:ascii="Book Antiqua" w:hAnsi="Book Antiqua"/>
                <w:i/>
                <w:sz w:val="22"/>
              </w:rPr>
              <w:t>Klebsiella rhinoscleromatis</w:t>
            </w:r>
            <w:r w:rsidRPr="00463FEE">
              <w:rPr>
                <w:rFonts w:ascii="Book Antiqua" w:hAnsi="Book Antiqua"/>
                <w:sz w:val="22"/>
              </w:rPr>
              <w:t xml:space="preserve">[ti] OR </w:t>
            </w:r>
            <w:r w:rsidRPr="00463FEE">
              <w:rPr>
                <w:rFonts w:ascii="Book Antiqua" w:hAnsi="Book Antiqua"/>
                <w:i/>
                <w:sz w:val="22"/>
              </w:rPr>
              <w:t>Enterococcus faecium</w:t>
            </w:r>
            <w:r w:rsidRPr="00463FEE">
              <w:rPr>
                <w:rFonts w:ascii="Book Antiqua" w:hAnsi="Book Antiqua"/>
                <w:sz w:val="22"/>
              </w:rPr>
              <w:t xml:space="preserve">[mh] OR </w:t>
            </w:r>
            <w:r w:rsidRPr="00463FEE">
              <w:rPr>
                <w:rFonts w:ascii="Book Antiqua" w:hAnsi="Book Antiqua"/>
                <w:i/>
                <w:sz w:val="22"/>
              </w:rPr>
              <w:t>Enterococcus faecium</w:t>
            </w:r>
            <w:r w:rsidRPr="00463FEE">
              <w:rPr>
                <w:rFonts w:ascii="Book Antiqua" w:hAnsi="Book Antiqua"/>
                <w:sz w:val="22"/>
              </w:rPr>
              <w:t xml:space="preserve">[ti] OR </w:t>
            </w:r>
            <w:r w:rsidRPr="00463FEE">
              <w:rPr>
                <w:rFonts w:ascii="Book Antiqua" w:hAnsi="Book Antiqua"/>
                <w:i/>
                <w:sz w:val="22"/>
              </w:rPr>
              <w:t>Streptococcus faecium</w:t>
            </w:r>
            <w:r w:rsidRPr="00463FEE">
              <w:rPr>
                <w:rFonts w:ascii="Book Antiqua" w:hAnsi="Book Antiqua"/>
                <w:sz w:val="22"/>
              </w:rPr>
              <w:t xml:space="preserve">[ti] OR </w:t>
            </w:r>
            <w:r w:rsidRPr="00463FEE">
              <w:rPr>
                <w:rFonts w:ascii="Book Antiqua" w:hAnsi="Book Antiqua"/>
                <w:i/>
                <w:sz w:val="22"/>
              </w:rPr>
              <w:t>Escherichia coli</w:t>
            </w:r>
            <w:r w:rsidRPr="00463FEE">
              <w:rPr>
                <w:rFonts w:ascii="Book Antiqua" w:hAnsi="Book Antiqua"/>
                <w:sz w:val="22"/>
              </w:rPr>
              <w:t xml:space="preserve">[mh] OR </w:t>
            </w:r>
            <w:r w:rsidRPr="00463FEE">
              <w:rPr>
                <w:rFonts w:ascii="Book Antiqua" w:hAnsi="Book Antiqua"/>
                <w:i/>
                <w:sz w:val="22"/>
              </w:rPr>
              <w:t>Escherichia coli</w:t>
            </w:r>
            <w:r w:rsidRPr="00463FEE">
              <w:rPr>
                <w:rFonts w:ascii="Book Antiqua" w:hAnsi="Book Antiqua"/>
                <w:sz w:val="22"/>
              </w:rPr>
              <w:t xml:space="preserve">[ti] OR </w:t>
            </w:r>
            <w:r w:rsidRPr="00463FEE">
              <w:rPr>
                <w:rFonts w:ascii="Book Antiqua" w:hAnsi="Book Antiqua"/>
                <w:i/>
                <w:sz w:val="22"/>
              </w:rPr>
              <w:t>E. coli</w:t>
            </w:r>
            <w:r w:rsidRPr="00463FEE">
              <w:rPr>
                <w:rFonts w:ascii="Book Antiqua" w:hAnsi="Book Antiqua"/>
                <w:sz w:val="22"/>
              </w:rPr>
              <w:t xml:space="preserve">[ti] OR </w:t>
            </w:r>
            <w:r w:rsidRPr="00463FEE">
              <w:rPr>
                <w:rFonts w:ascii="Book Antiqua" w:hAnsi="Book Antiqua"/>
                <w:i/>
                <w:sz w:val="22"/>
              </w:rPr>
              <w:t>Pseudomonas aeruginosa</w:t>
            </w:r>
            <w:r w:rsidRPr="00463FEE">
              <w:rPr>
                <w:rFonts w:ascii="Book Antiqua" w:hAnsi="Book Antiqua"/>
                <w:sz w:val="22"/>
              </w:rPr>
              <w:t xml:space="preserve">[mh] OR </w:t>
            </w:r>
            <w:r w:rsidRPr="00463FEE">
              <w:rPr>
                <w:rFonts w:ascii="Book Antiqua" w:hAnsi="Book Antiqua"/>
                <w:i/>
                <w:sz w:val="22"/>
              </w:rPr>
              <w:t>Pseudomonas aeruginosa</w:t>
            </w:r>
            <w:r w:rsidRPr="00463FEE">
              <w:rPr>
                <w:rFonts w:ascii="Book Antiqua" w:hAnsi="Book Antiqua"/>
                <w:sz w:val="22"/>
              </w:rPr>
              <w:t xml:space="preserve">[ti] OR </w:t>
            </w:r>
            <w:r w:rsidRPr="00463FEE">
              <w:rPr>
                <w:rFonts w:ascii="Book Antiqua" w:hAnsi="Book Antiqua"/>
                <w:i/>
                <w:sz w:val="22"/>
              </w:rPr>
              <w:t>Pseudomonas pyocyanea</w:t>
            </w:r>
            <w:r w:rsidRPr="00463FEE">
              <w:rPr>
                <w:rFonts w:ascii="Book Antiqua" w:hAnsi="Book Antiqua"/>
                <w:sz w:val="22"/>
              </w:rPr>
              <w:t xml:space="preserve">[ti] OR </w:t>
            </w:r>
            <w:r w:rsidRPr="00463FEE">
              <w:rPr>
                <w:rFonts w:ascii="Book Antiqua" w:hAnsi="Book Antiqua"/>
                <w:i/>
                <w:sz w:val="22"/>
              </w:rPr>
              <w:t>Acinetobacter baumannii</w:t>
            </w:r>
            <w:r w:rsidRPr="00463FEE">
              <w:rPr>
                <w:rFonts w:ascii="Book Antiqua" w:hAnsi="Book Antiqua"/>
                <w:sz w:val="22"/>
              </w:rPr>
              <w:t xml:space="preserve">[mh] OR </w:t>
            </w:r>
            <w:r w:rsidRPr="00463FEE">
              <w:rPr>
                <w:rFonts w:ascii="Book Antiqua" w:hAnsi="Book Antiqua"/>
                <w:i/>
                <w:sz w:val="22"/>
              </w:rPr>
              <w:t>Acinetobacter baumannii</w:t>
            </w:r>
            <w:r w:rsidRPr="00463FEE">
              <w:rPr>
                <w:rFonts w:ascii="Book Antiqua" w:hAnsi="Book Antiqua"/>
                <w:sz w:val="22"/>
              </w:rPr>
              <w:t xml:space="preserve">[ti] OR </w:t>
            </w:r>
            <w:r w:rsidRPr="00463FEE">
              <w:rPr>
                <w:rFonts w:ascii="Book Antiqua" w:hAnsi="Book Antiqua"/>
                <w:i/>
                <w:sz w:val="22"/>
              </w:rPr>
              <w:t>Acinetobacter calcoaceticus</w:t>
            </w:r>
            <w:r w:rsidRPr="00463FEE">
              <w:rPr>
                <w:rFonts w:ascii="Book Antiqua" w:hAnsi="Book Antiqua"/>
                <w:sz w:val="22"/>
              </w:rPr>
              <w:t xml:space="preserve">[mh] OR </w:t>
            </w:r>
            <w:r w:rsidRPr="00463FEE">
              <w:rPr>
                <w:rFonts w:ascii="Book Antiqua" w:hAnsi="Book Antiqua"/>
                <w:i/>
                <w:sz w:val="22"/>
              </w:rPr>
              <w:t>Acinetobacter calcoaceticus</w:t>
            </w:r>
            <w:r w:rsidRPr="00463FEE">
              <w:rPr>
                <w:rFonts w:ascii="Book Antiqua" w:hAnsi="Book Antiqua"/>
                <w:sz w:val="22"/>
              </w:rPr>
              <w:t xml:space="preserve">[ti] OR </w:t>
            </w:r>
            <w:r w:rsidRPr="00463FEE">
              <w:rPr>
                <w:rFonts w:ascii="Book Antiqua" w:hAnsi="Book Antiqua"/>
                <w:i/>
                <w:sz w:val="22"/>
              </w:rPr>
              <w:t>Staphylococcus aureus</w:t>
            </w:r>
            <w:r w:rsidRPr="00463FEE">
              <w:rPr>
                <w:rFonts w:ascii="Book Antiqua" w:hAnsi="Book Antiqua"/>
                <w:sz w:val="22"/>
              </w:rPr>
              <w:t xml:space="preserve">[mh] OR </w:t>
            </w:r>
            <w:r w:rsidRPr="00463FEE">
              <w:rPr>
                <w:rFonts w:ascii="Book Antiqua" w:hAnsi="Book Antiqua"/>
                <w:i/>
                <w:sz w:val="22"/>
              </w:rPr>
              <w:t>Staphylococcus aureus</w:t>
            </w:r>
            <w:r w:rsidRPr="00463FEE">
              <w:rPr>
                <w:rFonts w:ascii="Book Antiqua" w:hAnsi="Book Antiqua"/>
                <w:sz w:val="22"/>
              </w:rPr>
              <w:t>[ti] OR Proteus[mh] OR Proteus[ti] OR Enterobacter[mh] OR Serratia[mh] OR Serratia[ti] OR Citrobacter[mh] OR Enterobacter*[ti] OR Citrobacter*[ti]</w:t>
            </w:r>
          </w:p>
        </w:tc>
      </w:tr>
      <w:tr w:rsidR="00A10505" w:rsidRPr="00463FEE" w:rsidTr="007C2C94">
        <w:tc>
          <w:tcPr>
            <w:tcW w:w="1951" w:type="dxa"/>
            <w:tcBorders>
              <w:bottom w:val="nil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#3</w:t>
            </w:r>
          </w:p>
        </w:tc>
        <w:tc>
          <w:tcPr>
            <w:tcW w:w="6887" w:type="dxa"/>
            <w:tcBorders>
              <w:bottom w:val="nil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 xml:space="preserve">Vancomycin-resistant Enterococci[mh] OR Vancomycin-resistant Enterococc*[ti] OR Carbapenem-resistant Enterobacteriaceae[mh] OR Carbapenem-resistant Enterobacteriaceae[ti] OR Methicillin-resistant </w:t>
            </w:r>
            <w:r w:rsidRPr="00463FEE">
              <w:rPr>
                <w:rFonts w:ascii="Book Antiqua" w:hAnsi="Book Antiqua"/>
                <w:i/>
                <w:sz w:val="22"/>
              </w:rPr>
              <w:t>Staphylococcus aureus</w:t>
            </w:r>
            <w:r w:rsidRPr="00463FEE">
              <w:rPr>
                <w:rFonts w:ascii="Book Antiqua" w:hAnsi="Book Antiqua"/>
                <w:sz w:val="22"/>
              </w:rPr>
              <w:t xml:space="preserve">[mh] OR Methicillin-resistant </w:t>
            </w:r>
            <w:r w:rsidRPr="00463FEE">
              <w:rPr>
                <w:rFonts w:ascii="Book Antiqua" w:hAnsi="Book Antiqua"/>
                <w:i/>
                <w:sz w:val="22"/>
              </w:rPr>
              <w:t>Staphylococcus aureus</w:t>
            </w:r>
            <w:r w:rsidRPr="00463FEE">
              <w:rPr>
                <w:rFonts w:ascii="Book Antiqua" w:hAnsi="Book Antiqua"/>
                <w:sz w:val="22"/>
              </w:rPr>
              <w:t>[ti] OR VRE[ti] OR MRSA[ti] OR CRE[ti] OR Carbapenemase Producing Enterobacteri*[ti] OR CPE[ti]</w:t>
            </w:r>
          </w:p>
        </w:tc>
      </w:tr>
      <w:tr w:rsidR="00A10505" w:rsidRPr="00463FEE" w:rsidTr="007C2C94">
        <w:tc>
          <w:tcPr>
            <w:tcW w:w="1951" w:type="dxa"/>
            <w:tcBorders>
              <w:top w:val="nil"/>
              <w:bottom w:val="nil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#4</w:t>
            </w:r>
          </w:p>
        </w:tc>
        <w:tc>
          <w:tcPr>
            <w:tcW w:w="6887" w:type="dxa"/>
            <w:tcBorders>
              <w:top w:val="nil"/>
              <w:bottom w:val="nil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 xml:space="preserve">Fecal Microbiota Transplantation[mh] OR Fecal Microbiota Transplantation*[tw] OR Faecal Microbiota Transplantation*[tw] OR Intestinal Microbiota Transfer*[tw] OR Donor Feces </w:t>
            </w:r>
            <w:r w:rsidRPr="00463FEE">
              <w:rPr>
                <w:rFonts w:ascii="Book Antiqua" w:hAnsi="Book Antiqua"/>
                <w:sz w:val="22"/>
              </w:rPr>
              <w:lastRenderedPageBreak/>
              <w:t>Infusion*[tw] OR ((fecal[tw] OR faecal[tw] OR feces[tw] OR faeces[tw] OR stool[tw]) AND (transplant*[tw] OR transfer*[tw] OR infusion*[tw] OR bacteriotherap*[tw]))</w:t>
            </w:r>
          </w:p>
        </w:tc>
      </w:tr>
      <w:tr w:rsidR="00A10505" w:rsidRPr="00463FEE" w:rsidTr="007C2C94">
        <w:tc>
          <w:tcPr>
            <w:tcW w:w="1951" w:type="dxa"/>
            <w:tcBorders>
              <w:top w:val="nil"/>
              <w:bottom w:val="nil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lastRenderedPageBreak/>
              <w:t>#5</w:t>
            </w:r>
          </w:p>
        </w:tc>
        <w:tc>
          <w:tcPr>
            <w:tcW w:w="6887" w:type="dxa"/>
            <w:tcBorders>
              <w:top w:val="nil"/>
              <w:bottom w:val="nil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>Gastrointestinal Microbiome[mh]</w:t>
            </w:r>
          </w:p>
        </w:tc>
      </w:tr>
      <w:tr w:rsidR="00A10505" w:rsidRPr="00463FEE" w:rsidTr="007C2C94">
        <w:tc>
          <w:tcPr>
            <w:tcW w:w="1951" w:type="dxa"/>
            <w:tcBorders>
              <w:top w:val="nil"/>
              <w:bottom w:val="nil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#6</w:t>
            </w:r>
          </w:p>
        </w:tc>
        <w:tc>
          <w:tcPr>
            <w:tcW w:w="6887" w:type="dxa"/>
            <w:tcBorders>
              <w:top w:val="nil"/>
              <w:bottom w:val="nil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>(gastrointestin*[tw] OR intestin*[tw] OR gut[tw] OR gastric[tw] OR enteric[tw] OR colon[tw] OR clonic[tw] OR “alimentary canal”[tw] OR “alimentary tract”[tw] OR bowel[tw] OR “digestive canal”[tw] OR “digestive tract”[tw]) AND (microbiom*[tw] OR microbiota*[tw] OR flora[tw] OR microflora[tw] OR bacteria[tw] OR bacterium[tw] OR microorganism*[tw] OR microbe*[tw])</w:t>
            </w:r>
          </w:p>
        </w:tc>
      </w:tr>
      <w:tr w:rsidR="00A10505" w:rsidRPr="00463FEE" w:rsidTr="007C2C94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#7</w:t>
            </w:r>
          </w:p>
        </w:tc>
        <w:tc>
          <w:tcPr>
            <w:tcW w:w="6887" w:type="dxa"/>
            <w:tcBorders>
              <w:top w:val="nil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>(animal NOT (human AND animal)) OR (animal[mh] NOT (human[mh] AND animal[mh]))</w:t>
            </w:r>
          </w:p>
        </w:tc>
      </w:tr>
      <w:tr w:rsidR="00A10505" w:rsidRPr="00463FEE" w:rsidTr="007C2C94">
        <w:tc>
          <w:tcPr>
            <w:tcW w:w="1951" w:type="dxa"/>
            <w:tcBorders>
              <w:top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Search formula</w:t>
            </w:r>
          </w:p>
        </w:tc>
        <w:tc>
          <w:tcPr>
            <w:tcW w:w="6887" w:type="dxa"/>
            <w:tcBorders>
              <w:top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(#1 AND #2 OR #3) AND (#4 OR #5 OR #6) NOT #7</w:t>
            </w:r>
          </w:p>
        </w:tc>
      </w:tr>
    </w:tbl>
    <w:p w:rsidR="00A10505" w:rsidRPr="00463FEE" w:rsidRDefault="00A10505" w:rsidP="00A10505">
      <w:pPr>
        <w:wordWrap/>
        <w:spacing w:line="360" w:lineRule="auto"/>
        <w:rPr>
          <w:rFonts w:ascii="Book Antiqua" w:hAnsi="Book Antiqua"/>
          <w:b/>
          <w:sz w:val="22"/>
        </w:rPr>
        <w:sectPr w:rsidR="00A10505" w:rsidRPr="00463FEE" w:rsidSect="000C202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10505" w:rsidRPr="00463FEE" w:rsidRDefault="00A10505" w:rsidP="00A10505">
      <w:pPr>
        <w:wordWrap/>
        <w:spacing w:line="360" w:lineRule="auto"/>
        <w:rPr>
          <w:rFonts w:ascii="Book Antiqua" w:hAnsi="Book Antiqua"/>
          <w:b/>
          <w:sz w:val="22"/>
        </w:rPr>
      </w:pPr>
      <w:r w:rsidRPr="00463FEE">
        <w:rPr>
          <w:rFonts w:ascii="Book Antiqua" w:hAnsi="Book Antiqua"/>
          <w:b/>
          <w:sz w:val="22"/>
        </w:rPr>
        <w:lastRenderedPageBreak/>
        <w:t>Supplement 2. Cochrane collaboration tool to assess the risk of bias in a randomized controlled trial</w:t>
      </w:r>
    </w:p>
    <w:p w:rsidR="00A10505" w:rsidRPr="00463FEE" w:rsidRDefault="00A10505" w:rsidP="00A10505">
      <w:pPr>
        <w:wordWrap/>
        <w:spacing w:line="360" w:lineRule="auto"/>
        <w:rPr>
          <w:rFonts w:ascii="Book Antiqua" w:hAnsi="Book Antiqua"/>
          <w:b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985"/>
        <w:gridCol w:w="1984"/>
        <w:gridCol w:w="1701"/>
        <w:gridCol w:w="1843"/>
      </w:tblGrid>
      <w:tr w:rsidR="00A10505" w:rsidRPr="00463FEE" w:rsidTr="007C2C9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Author, Year [Reference no.]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Random sequence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Allocation concealment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Blinding of participants and</w:t>
            </w:r>
          </w:p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personnel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Blinding of outcome</w:t>
            </w:r>
          </w:p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assessment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Incomplete</w:t>
            </w:r>
          </w:p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outcome data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463FEE">
              <w:rPr>
                <w:rFonts w:ascii="Book Antiqua" w:hAnsi="Book Antiqua"/>
                <w:b/>
                <w:sz w:val="22"/>
              </w:rPr>
              <w:t>Reporting bias</w:t>
            </w:r>
          </w:p>
        </w:tc>
      </w:tr>
      <w:tr w:rsidR="00A10505" w:rsidRPr="00463FEE" w:rsidTr="007C2C94">
        <w:tc>
          <w:tcPr>
            <w:tcW w:w="1809" w:type="dxa"/>
            <w:tcBorders>
              <w:top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 xml:space="preserve">Huttner </w:t>
            </w:r>
            <w:r w:rsidRPr="00463FEE">
              <w:rPr>
                <w:rFonts w:ascii="Book Antiqua" w:hAnsi="Book Antiqua"/>
                <w:iCs/>
                <w:sz w:val="22"/>
              </w:rPr>
              <w:t>et al.</w:t>
            </w:r>
            <w:r w:rsidRPr="00463FEE">
              <w:rPr>
                <w:rFonts w:ascii="Book Antiqua" w:hAnsi="Book Antiqua"/>
                <w:sz w:val="22"/>
              </w:rPr>
              <w:t xml:space="preserve"> 2019 [44]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 w:rsidRPr="00463FEE">
              <w:rPr>
                <w:rFonts w:ascii="Book Antiqua" w:hAnsi="Book Antiqua"/>
                <w:sz w:val="22"/>
              </w:rPr>
              <w:t>?</w:t>
            </w:r>
          </w:p>
        </w:tc>
      </w:tr>
    </w:tbl>
    <w:p w:rsidR="00A10505" w:rsidRPr="00463FEE" w:rsidRDefault="00A10505" w:rsidP="00A10505">
      <w:pPr>
        <w:wordWrap/>
        <w:spacing w:line="360" w:lineRule="auto"/>
        <w:rPr>
          <w:rFonts w:ascii="Book Antiqua" w:hAnsi="Book Antiqua"/>
          <w:b/>
          <w:sz w:val="22"/>
        </w:rPr>
        <w:sectPr w:rsidR="00A10505" w:rsidRPr="00463FEE" w:rsidSect="008C11F0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463FEE">
        <w:rPr>
          <w:rFonts w:ascii="Book Antiqua" w:hAnsi="Book Antiqua"/>
          <w:b/>
          <w:sz w:val="22"/>
        </w:rPr>
        <w:t xml:space="preserve">Notes: </w:t>
      </w:r>
      <w:r w:rsidRPr="00463FEE">
        <w:rPr>
          <w:rFonts w:ascii="Book Antiqua" w:hAnsi="Book Antiqua"/>
          <w:sz w:val="22"/>
        </w:rPr>
        <w:t>+, low risk of bias; ?, unclear risk of bias; -, high risk of bias</w:t>
      </w:r>
    </w:p>
    <w:p w:rsidR="00A10505" w:rsidRPr="00463FEE" w:rsidRDefault="00A10505" w:rsidP="00A10505">
      <w:pPr>
        <w:wordWrap/>
        <w:spacing w:line="360" w:lineRule="auto"/>
        <w:rPr>
          <w:rFonts w:ascii="Book Antiqua" w:hAnsi="Book Antiqua"/>
          <w:b/>
          <w:sz w:val="22"/>
        </w:rPr>
      </w:pPr>
      <w:r w:rsidRPr="00463FEE">
        <w:rPr>
          <w:rFonts w:ascii="Book Antiqua" w:hAnsi="Book Antiqua"/>
          <w:b/>
          <w:sz w:val="22"/>
        </w:rPr>
        <w:lastRenderedPageBreak/>
        <w:t>Supplement 3. Newcastle</w:t>
      </w:r>
      <w:r w:rsidRPr="00463FEE">
        <w:rPr>
          <w:rFonts w:ascii="Book Antiqua" w:hAnsi="Book Antiqua"/>
          <w:b/>
          <w:sz w:val="22"/>
        </w:rPr>
        <w:sym w:font="Symbol" w:char="F02D"/>
      </w:r>
      <w:r w:rsidRPr="00463FEE">
        <w:rPr>
          <w:rFonts w:ascii="Book Antiqua" w:hAnsi="Book Antiqua"/>
          <w:b/>
          <w:sz w:val="22"/>
        </w:rPr>
        <w:t>Ottawa scale to assess the risk of bias in observational studies</w:t>
      </w:r>
    </w:p>
    <w:p w:rsidR="00A10505" w:rsidRPr="00463FEE" w:rsidRDefault="00A10505" w:rsidP="00A10505">
      <w:pPr>
        <w:wordWrap/>
        <w:spacing w:line="360" w:lineRule="auto"/>
        <w:rPr>
          <w:rFonts w:ascii="Book Antiqua" w:hAnsi="Book Antiqua"/>
          <w:b/>
          <w:sz w:val="22"/>
        </w:rPr>
      </w:pPr>
    </w:p>
    <w:tbl>
      <w:tblPr>
        <w:tblStyle w:val="TableGrid"/>
        <w:tblW w:w="134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276"/>
        <w:gridCol w:w="1417"/>
        <w:gridCol w:w="1418"/>
        <w:gridCol w:w="1701"/>
        <w:gridCol w:w="1417"/>
        <w:gridCol w:w="1276"/>
        <w:gridCol w:w="1276"/>
      </w:tblGrid>
      <w:tr w:rsidR="00A10505" w:rsidRPr="00463FEE" w:rsidTr="007C2C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  <w:highlight w:val="yellow"/>
              </w:rPr>
              <w:t>Selection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  <w:highlight w:val="yellow"/>
              </w:rPr>
              <w:t>Comparability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  <w:highlight w:val="yellow"/>
              </w:rPr>
              <w:t>Outcome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highlight w:val="yellow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  <w:highlight w:val="yellow"/>
              </w:rPr>
              <w:t>Total*</w:t>
            </w:r>
          </w:p>
        </w:tc>
      </w:tr>
      <w:tr w:rsidR="00A10505" w:rsidRPr="00463FEE" w:rsidTr="007C2C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Author, Year [Reference no.]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Representativeness of the exposed cohort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Selection of the non-exposed cohort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Ascertainment of FMT exposure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Demonstration that outcome of interest was not present at the start of the study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Comparability of cohorts on the basis of the design or analysis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Assessment of outcome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Follow-up enough for outcome to occur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Adequacy of follow-up of cohorts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  <w:highlight w:val="yellow"/>
              </w:rPr>
              <w:t>Total quality score</w:t>
            </w:r>
          </w:p>
        </w:tc>
      </w:tr>
      <w:tr w:rsidR="00A10505" w:rsidRPr="00463FEE" w:rsidTr="007C2C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Accepted criteria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Representation of MDRO carriers with sex, age, and disease severity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Selected from the same source population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Record of procedure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Assessment of the presence or absence of disease by objective examination before FMT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Study controls for previous injury or 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Record of MDRO eradication using objective examination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At least 6 weeks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463FEE">
              <w:rPr>
                <w:rFonts w:ascii="Book Antiqua" w:hAnsi="Book Antiqua"/>
                <w:b/>
                <w:sz w:val="16"/>
                <w:szCs w:val="16"/>
              </w:rPr>
              <w:t>Follow-up of complete cohort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0505" w:rsidRPr="00463FEE" w:rsidTr="007C2C94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 xml:space="preserve">Dubberke </w:t>
            </w:r>
            <w:r w:rsidRPr="00463FEE">
              <w:rPr>
                <w:rFonts w:ascii="Book Antiqua" w:hAnsi="Book Antiqua"/>
                <w:iCs/>
                <w:sz w:val="16"/>
                <w:szCs w:val="16"/>
              </w:rPr>
              <w:t>et al.</w:t>
            </w:r>
            <w:r w:rsidRPr="00463FEE">
              <w:rPr>
                <w:rFonts w:ascii="Book Antiqua" w:hAnsi="Book Antiqua"/>
                <w:sz w:val="16"/>
                <w:szCs w:val="16"/>
              </w:rPr>
              <w:t xml:space="preserve"> 2016 [38]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A10505" w:rsidRPr="00463FEE" w:rsidTr="007C2C94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 xml:space="preserve">Davido </w:t>
            </w:r>
            <w:r w:rsidRPr="00463FEE">
              <w:rPr>
                <w:rFonts w:ascii="Book Antiqua" w:hAnsi="Book Antiqua"/>
                <w:iCs/>
                <w:sz w:val="16"/>
                <w:szCs w:val="16"/>
              </w:rPr>
              <w:t>et al.</w:t>
            </w:r>
            <w:r w:rsidRPr="00463FEE">
              <w:rPr>
                <w:rFonts w:ascii="Book Antiqua" w:hAnsi="Book Antiqua"/>
                <w:sz w:val="16"/>
                <w:szCs w:val="16"/>
              </w:rPr>
              <w:t xml:space="preserve"> 2017 [39]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4</w:t>
            </w:r>
          </w:p>
        </w:tc>
      </w:tr>
      <w:tr w:rsidR="00A10505" w:rsidRPr="00463FEE" w:rsidTr="007C2C94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 xml:space="preserve">Bilinski </w:t>
            </w:r>
            <w:r w:rsidRPr="00463FEE">
              <w:rPr>
                <w:rFonts w:ascii="Book Antiqua" w:hAnsi="Book Antiqua"/>
                <w:iCs/>
                <w:sz w:val="16"/>
                <w:szCs w:val="16"/>
              </w:rPr>
              <w:t>et al.</w:t>
            </w:r>
            <w:r w:rsidRPr="00463FEE">
              <w:rPr>
                <w:rFonts w:ascii="Book Antiqua" w:hAnsi="Book Antiqua"/>
                <w:sz w:val="16"/>
                <w:szCs w:val="16"/>
              </w:rPr>
              <w:t xml:space="preserve"> 2017 [40]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A10505" w:rsidRPr="00463FEE" w:rsidTr="007C2C94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 xml:space="preserve">Dinh </w:t>
            </w:r>
            <w:r w:rsidRPr="00463FEE">
              <w:rPr>
                <w:rFonts w:ascii="Book Antiqua" w:hAnsi="Book Antiqua"/>
                <w:iCs/>
                <w:sz w:val="16"/>
                <w:szCs w:val="16"/>
              </w:rPr>
              <w:t xml:space="preserve">et al. </w:t>
            </w:r>
            <w:r w:rsidRPr="00463FEE">
              <w:rPr>
                <w:rFonts w:ascii="Book Antiqua" w:hAnsi="Book Antiqua"/>
                <w:sz w:val="16"/>
                <w:szCs w:val="16"/>
              </w:rPr>
              <w:t>2018 [41]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A10505" w:rsidRPr="00463FEE" w:rsidTr="007C2C94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 xml:space="preserve">Singh </w:t>
            </w:r>
            <w:r w:rsidRPr="00463FEE">
              <w:rPr>
                <w:rFonts w:ascii="Book Antiqua" w:hAnsi="Book Antiqua"/>
                <w:iCs/>
                <w:sz w:val="16"/>
                <w:szCs w:val="16"/>
              </w:rPr>
              <w:t>et al.</w:t>
            </w:r>
            <w:r w:rsidRPr="00463FEE">
              <w:rPr>
                <w:rFonts w:ascii="Book Antiqua" w:hAnsi="Book Antiqua"/>
                <w:sz w:val="16"/>
                <w:szCs w:val="16"/>
              </w:rPr>
              <w:t xml:space="preserve"> 2018 </w:t>
            </w:r>
            <w:r w:rsidRPr="00463FEE">
              <w:rPr>
                <w:rFonts w:ascii="Book Antiqua" w:hAnsi="Book Antiqua"/>
                <w:sz w:val="16"/>
                <w:szCs w:val="16"/>
              </w:rPr>
              <w:lastRenderedPageBreak/>
              <w:t>[42]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A10505" w:rsidRPr="00463FEE" w:rsidTr="007C2C94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5" w:rsidRPr="00463FEE" w:rsidRDefault="00A10505" w:rsidP="007C2C94">
            <w:pPr>
              <w:wordWrap/>
              <w:spacing w:line="360" w:lineRule="auto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lastRenderedPageBreak/>
              <w:t xml:space="preserve">Davido </w:t>
            </w:r>
            <w:r w:rsidRPr="00463FEE">
              <w:rPr>
                <w:rFonts w:ascii="Book Antiqua" w:hAnsi="Book Antiqua"/>
                <w:iCs/>
                <w:sz w:val="16"/>
                <w:szCs w:val="16"/>
              </w:rPr>
              <w:t>et al.</w:t>
            </w:r>
            <w:r w:rsidRPr="00463FEE">
              <w:rPr>
                <w:rFonts w:ascii="Book Antiqua" w:hAnsi="Book Antiqua"/>
                <w:sz w:val="16"/>
                <w:szCs w:val="16"/>
              </w:rPr>
              <w:t xml:space="preserve"> 2018 [43]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05" w:rsidRPr="00463FEE" w:rsidRDefault="00A10505" w:rsidP="007C2C94">
            <w:pPr>
              <w:wordWrap/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63FEE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</w:tbl>
    <w:p w:rsidR="00A10505" w:rsidRPr="00463FEE" w:rsidRDefault="00A10505" w:rsidP="00A10505">
      <w:pPr>
        <w:wordWrap/>
        <w:spacing w:line="360" w:lineRule="auto"/>
        <w:rPr>
          <w:rFonts w:ascii="Book Antiqua" w:hAnsi="Book Antiqua"/>
          <w:sz w:val="22"/>
        </w:rPr>
        <w:sectPr w:rsidR="00A10505" w:rsidRPr="00463FEE" w:rsidSect="00B0320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463FEE">
        <w:rPr>
          <w:rFonts w:ascii="Book Antiqua" w:hAnsi="Book Antiqua"/>
          <w:sz w:val="22"/>
          <w:highlight w:val="yellow"/>
        </w:rPr>
        <w:t>*Study quality was assessed by using the Newcastle-Ottawa Scale for assessing cohort studies. A study can be awarded a maximum of 9 points.</w:t>
      </w:r>
    </w:p>
    <w:p w:rsidR="00E56BAC" w:rsidRDefault="00A10505">
      <w:bookmarkStart w:id="0" w:name="_GoBack"/>
      <w:bookmarkEnd w:id="0"/>
    </w:p>
    <w:sectPr w:rsidR="00E5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5"/>
    <w:rsid w:val="00495D52"/>
    <w:rsid w:val="005758A7"/>
    <w:rsid w:val="00A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6ADB1-9029-49BE-9B4F-6248B7A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505"/>
    <w:pPr>
      <w:spacing w:after="0" w:line="240" w:lineRule="auto"/>
    </w:pPr>
    <w:rPr>
      <w:rFonts w:ascii="Malgun Gothic" w:eastAsia="Batang" w:hAnsi="Malgun Gothic" w:cs="Times New Roman"/>
      <w:sz w:val="20"/>
      <w:szCs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Jamuna C</dc:creator>
  <cp:keywords/>
  <dc:description/>
  <cp:lastModifiedBy>Jamuna C</cp:lastModifiedBy>
  <cp:revision>1</cp:revision>
  <dcterms:created xsi:type="dcterms:W3CDTF">2019-09-06T05:50:00Z</dcterms:created>
  <dcterms:modified xsi:type="dcterms:W3CDTF">2019-09-06T05:52:00Z</dcterms:modified>
</cp:coreProperties>
</file>