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14A" w:rsidRPr="000E724E" w:rsidRDefault="007A014A" w:rsidP="007A014A">
      <w:pPr>
        <w:pStyle w:val="Standard"/>
        <w:rPr>
          <w:rFonts w:cs="Times New Roman"/>
          <w:i/>
        </w:rPr>
      </w:pPr>
      <w:r w:rsidRPr="000E724E">
        <w:rPr>
          <w:rFonts w:cs="Times New Roman"/>
          <w:i/>
        </w:rPr>
        <w:t>Supplementary Information S</w:t>
      </w:r>
      <w:r>
        <w:rPr>
          <w:rFonts w:cs="Times New Roman"/>
          <w:i/>
        </w:rPr>
        <w:t>1</w:t>
      </w:r>
      <w:r w:rsidRPr="000E724E">
        <w:rPr>
          <w:rFonts w:cs="Times New Roman"/>
          <w:i/>
        </w:rPr>
        <w:t xml:space="preserve">. </w:t>
      </w:r>
      <w:r>
        <w:rPr>
          <w:rFonts w:cs="Times New Roman"/>
          <w:i/>
        </w:rPr>
        <w:t>Random Forest Variable Importance by Country and Model</w:t>
      </w:r>
    </w:p>
    <w:p w:rsidR="007A014A" w:rsidRPr="000E724E" w:rsidRDefault="007A014A" w:rsidP="007A014A">
      <w:pPr>
        <w:pStyle w:val="Standard"/>
        <w:rPr>
          <w:rFonts w:cs="Times New Roman"/>
          <w:i/>
        </w:rPr>
      </w:pPr>
    </w:p>
    <w:p w:rsidR="007A014A" w:rsidRDefault="007A014A" w:rsidP="007A014A">
      <w:pPr>
        <w:pStyle w:val="Standard"/>
        <w:spacing w:line="480" w:lineRule="auto"/>
        <w:rPr>
          <w:rFonts w:cs="Times New Roman"/>
          <w:sz w:val="22"/>
          <w:szCs w:val="20"/>
        </w:rPr>
      </w:pPr>
      <w:r>
        <w:rPr>
          <w:rFonts w:cs="Times New Roman"/>
          <w:noProof/>
          <w:sz w:val="22"/>
          <w:szCs w:val="20"/>
          <w:lang w:eastAsia="en-US" w:bidi="ar-SA"/>
        </w:rPr>
        <w:drawing>
          <wp:inline distT="0" distB="0" distL="0" distR="0">
            <wp:extent cx="5939155" cy="2600325"/>
            <wp:effectExtent l="0" t="0" r="4445" b="9525"/>
            <wp:docPr id="9" name="Picture 9" descr="C:\Users\Forrest\AppData\Local\Microsoft\Windows\INetCache\Content.Word\GUF+GHSL, Non-Rank, 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orrest\AppData\Local\Microsoft\Windows\INetCache\Content.Word\GUF+GHSL, Non-Rank, Cleane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9155" cy="2600325"/>
                    </a:xfrm>
                    <a:prstGeom prst="rect">
                      <a:avLst/>
                    </a:prstGeom>
                    <a:noFill/>
                    <a:ln>
                      <a:noFill/>
                    </a:ln>
                  </pic:spPr>
                </pic:pic>
              </a:graphicData>
            </a:graphic>
          </wp:inline>
        </w:drawing>
      </w:r>
    </w:p>
    <w:p w:rsidR="007A014A" w:rsidRPr="00AC5A39" w:rsidRDefault="007A014A" w:rsidP="007A014A">
      <w:pPr>
        <w:pStyle w:val="Standard"/>
        <w:spacing w:line="480" w:lineRule="auto"/>
        <w:rPr>
          <w:rFonts w:cs="Times New Roman"/>
          <w:sz w:val="22"/>
          <w:szCs w:val="20"/>
        </w:rPr>
      </w:pPr>
      <w:r w:rsidRPr="00AC5A39">
        <w:rPr>
          <w:rFonts w:cs="Times New Roman"/>
          <w:sz w:val="22"/>
          <w:szCs w:val="20"/>
        </w:rPr>
        <w:t xml:space="preserve">Fig. </w:t>
      </w:r>
      <w:r>
        <w:rPr>
          <w:rFonts w:cs="Times New Roman"/>
          <w:sz w:val="22"/>
          <w:szCs w:val="20"/>
        </w:rPr>
        <w:t>S1.1</w:t>
      </w:r>
      <w:r w:rsidRPr="00AC5A39">
        <w:rPr>
          <w:rFonts w:cs="Times New Roman"/>
          <w:sz w:val="22"/>
          <w:szCs w:val="20"/>
        </w:rPr>
        <w:t>. Variable importance plot for the GUF+</w:t>
      </w:r>
      <w:r>
        <w:rPr>
          <w:rFonts w:cs="Times New Roman"/>
          <w:sz w:val="22"/>
          <w:szCs w:val="20"/>
        </w:rPr>
        <w:t xml:space="preserve">GHSL Random Forest. </w:t>
      </w:r>
      <w:r w:rsidRPr="00AC5A39">
        <w:rPr>
          <w:rFonts w:cs="Times New Roman"/>
          <w:sz w:val="22"/>
          <w:szCs w:val="20"/>
        </w:rPr>
        <w:t xml:space="preserve">The top ten covariates in terms of variable importance as </w:t>
      </w:r>
      <w:r>
        <w:rPr>
          <w:rFonts w:cs="Times New Roman"/>
          <w:sz w:val="22"/>
          <w:szCs w:val="20"/>
        </w:rPr>
        <w:t>ranked by</w:t>
      </w:r>
      <w:r w:rsidRPr="00AC5A39">
        <w:rPr>
          <w:rFonts w:cs="Times New Roman"/>
          <w:sz w:val="22"/>
          <w:szCs w:val="20"/>
        </w:rPr>
        <w:t xml:space="preserve"> percentage increase in RMSE when that variable was randomly reassigned to out-of-bag data</w:t>
      </w:r>
      <w:r>
        <w:rPr>
          <w:rFonts w:cs="Times New Roman"/>
          <w:sz w:val="22"/>
          <w:szCs w:val="20"/>
        </w:rPr>
        <w:t xml:space="preserve">. These scores </w:t>
      </w:r>
      <w:r w:rsidR="00410166">
        <w:rPr>
          <w:rFonts w:cs="Times New Roman"/>
          <w:sz w:val="22"/>
          <w:szCs w:val="20"/>
        </w:rPr>
        <w:t xml:space="preserve">are grouped </w:t>
      </w:r>
      <w:r w:rsidRPr="00AC5A39">
        <w:rPr>
          <w:rFonts w:cs="Times New Roman"/>
          <w:sz w:val="22"/>
          <w:szCs w:val="20"/>
        </w:rPr>
        <w:t xml:space="preserve">by country </w:t>
      </w:r>
      <w:bookmarkStart w:id="0" w:name="_GoBack"/>
      <w:bookmarkEnd w:id="0"/>
      <w:r w:rsidRPr="00AC5A39">
        <w:rPr>
          <w:rFonts w:cs="Times New Roman"/>
          <w:sz w:val="22"/>
          <w:szCs w:val="20"/>
        </w:rPr>
        <w:t>and separated by region. DT and DTE refer to distance-to and distance-to-edge respectively. In bold are the three built land cover representations included in the GUF+GHSL RF model.</w:t>
      </w:r>
    </w:p>
    <w:p w:rsidR="007A014A" w:rsidRPr="000E724E" w:rsidRDefault="007A014A" w:rsidP="007A014A">
      <w:pPr>
        <w:rPr>
          <w:rFonts w:ascii="Times New Roman" w:hAnsi="Times New Roman" w:cs="Times New Roman"/>
        </w:rPr>
      </w:pPr>
    </w:p>
    <w:p w:rsidR="009200E1" w:rsidRPr="000E724E" w:rsidRDefault="009200E1" w:rsidP="007D2696">
      <w:pPr>
        <w:rPr>
          <w:rFonts w:ascii="Times New Roman" w:hAnsi="Times New Roman" w:cs="Times New Roman"/>
        </w:rPr>
      </w:pPr>
    </w:p>
    <w:p w:rsidR="000E724E" w:rsidRDefault="000E724E">
      <w:pPr>
        <w:rPr>
          <w:rFonts w:ascii="Times New Roman" w:hAnsi="Times New Roman" w:cs="Times New Roman"/>
        </w:rPr>
      </w:pPr>
      <w:r>
        <w:rPr>
          <w:rFonts w:ascii="Times New Roman" w:hAnsi="Times New Roman" w:cs="Times New Roman"/>
        </w:rPr>
        <w:br w:type="page"/>
      </w:r>
    </w:p>
    <w:p w:rsidR="000E724E" w:rsidRPr="000E724E" w:rsidRDefault="000E724E" w:rsidP="000E724E">
      <w:pPr>
        <w:pStyle w:val="Standard"/>
        <w:rPr>
          <w:rFonts w:cs="Times New Roman"/>
          <w:i/>
        </w:rPr>
      </w:pPr>
      <w:r w:rsidRPr="000E724E">
        <w:rPr>
          <w:rFonts w:cs="Times New Roman"/>
          <w:i/>
        </w:rPr>
        <w:lastRenderedPageBreak/>
        <w:t xml:space="preserve">Supplementary Information </w:t>
      </w:r>
      <w:r>
        <w:rPr>
          <w:rFonts w:cs="Times New Roman"/>
          <w:i/>
        </w:rPr>
        <w:t>S2</w:t>
      </w:r>
      <w:r w:rsidRPr="000E724E">
        <w:rPr>
          <w:rFonts w:cs="Times New Roman"/>
          <w:i/>
        </w:rPr>
        <w:t xml:space="preserve">. </w:t>
      </w:r>
      <w:r w:rsidR="00371845">
        <w:rPr>
          <w:rFonts w:cs="Times New Roman"/>
          <w:i/>
        </w:rPr>
        <w:t>Comparisons of Validation Unit Densities by Country</w:t>
      </w:r>
      <w:r w:rsidRPr="000E724E">
        <w:rPr>
          <w:rFonts w:cs="Times New Roman"/>
          <w:i/>
        </w:rPr>
        <w:t xml:space="preserve"> </w:t>
      </w:r>
    </w:p>
    <w:p w:rsidR="000E724E" w:rsidRPr="000E724E" w:rsidRDefault="000E724E" w:rsidP="000E724E">
      <w:pPr>
        <w:pStyle w:val="Standard"/>
        <w:rPr>
          <w:rFonts w:cs="Times New Roman"/>
          <w:i/>
        </w:rPr>
      </w:pPr>
    </w:p>
    <w:p w:rsidR="000E724E" w:rsidRDefault="00371845" w:rsidP="000E724E">
      <w:pPr>
        <w:rPr>
          <w:rFonts w:ascii="Times New Roman" w:hAnsi="Times New Roman" w:cs="Times New Roman"/>
        </w:rPr>
      </w:pPr>
      <w:r>
        <w:rPr>
          <w:rFonts w:ascii="Times New Roman" w:hAnsi="Times New Roman" w:cs="Times New Roman"/>
        </w:rPr>
        <w:t>These plots c</w:t>
      </w:r>
      <w:r w:rsidRPr="00371845">
        <w:rPr>
          <w:rFonts w:ascii="Times New Roman" w:hAnsi="Times New Roman" w:cs="Times New Roman"/>
        </w:rPr>
        <w:t>ompar</w:t>
      </w:r>
      <w:r>
        <w:rPr>
          <w:rFonts w:ascii="Times New Roman" w:hAnsi="Times New Roman" w:cs="Times New Roman"/>
        </w:rPr>
        <w:t>e</w:t>
      </w:r>
      <w:r w:rsidRPr="00371845">
        <w:rPr>
          <w:rFonts w:ascii="Times New Roman" w:hAnsi="Times New Roman" w:cs="Times New Roman"/>
        </w:rPr>
        <w:t xml:space="preserve"> estimations with observed population density in validation units by model type</w:t>
      </w:r>
      <w:r>
        <w:rPr>
          <w:rFonts w:ascii="Times New Roman" w:hAnsi="Times New Roman" w:cs="Times New Roman"/>
        </w:rPr>
        <w:t xml:space="preserve"> for each case study country as presented in Fig. 7</w:t>
      </w:r>
      <w:r w:rsidRPr="00371845">
        <w:rPr>
          <w:rFonts w:ascii="Times New Roman" w:hAnsi="Times New Roman" w:cs="Times New Roman"/>
        </w:rPr>
        <w:t>. Each panel shows the log population density in people/km</w:t>
      </w:r>
      <w:r w:rsidRPr="00371845">
        <w:rPr>
          <w:rFonts w:ascii="Times New Roman" w:hAnsi="Times New Roman" w:cs="Times New Roman"/>
          <w:vertAlign w:val="superscript"/>
        </w:rPr>
        <w:t>2</w:t>
      </w:r>
      <w:r w:rsidRPr="00371845">
        <w:rPr>
          <w:rFonts w:ascii="Times New Roman" w:hAnsi="Times New Roman" w:cs="Times New Roman"/>
        </w:rPr>
        <w:t xml:space="preserve"> for two thirds of census units used in validation (see Section 2.4 for model acronym explanations). Because of the log scale zeroes are not included on the charts though they affect density percentiles, point, and bootstrapped statistic estimates (Fig. 8, Table 3, </w:t>
      </w:r>
      <w:proofErr w:type="gramStart"/>
      <w:r w:rsidR="007A014A">
        <w:rPr>
          <w:rFonts w:ascii="Times New Roman" w:hAnsi="Times New Roman" w:cs="Times New Roman"/>
        </w:rPr>
        <w:t>S3</w:t>
      </w:r>
      <w:proofErr w:type="gramEnd"/>
      <w:r w:rsidRPr="00371845">
        <w:rPr>
          <w:rFonts w:ascii="Times New Roman" w:hAnsi="Times New Roman" w:cs="Times New Roman"/>
        </w:rPr>
        <w:t>).</w:t>
      </w:r>
      <w:r w:rsidR="000E724E" w:rsidRPr="000E724E">
        <w:rPr>
          <w:rFonts w:ascii="Times New Roman" w:hAnsi="Times New Roman" w:cs="Times New Roman"/>
        </w:rPr>
        <w:t xml:space="preserve"> </w:t>
      </w:r>
    </w:p>
    <w:p w:rsidR="00371845" w:rsidRDefault="00371845" w:rsidP="007D2696">
      <w:pPr>
        <w:rPr>
          <w:rFonts w:ascii="Times New Roman" w:hAnsi="Times New Roman" w:cs="Times New Roman"/>
        </w:rPr>
      </w:pPr>
    </w:p>
    <w:p w:rsidR="007D2696" w:rsidRDefault="00A91D5E" w:rsidP="007D2696">
      <w:pP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96.75pt">
            <v:imagedata r:id="rId5" o:title="CRI_Validation Plots_Log Population Density, Publication"/>
          </v:shape>
        </w:pict>
      </w:r>
    </w:p>
    <w:p w:rsidR="00F67216" w:rsidRDefault="00A91D5E" w:rsidP="00A91D5E">
      <w:pPr>
        <w:rPr>
          <w:rFonts w:ascii="Times New Roman" w:hAnsi="Times New Roman" w:cs="Times New Roman"/>
        </w:rPr>
      </w:pPr>
      <w:r>
        <w:rPr>
          <w:rFonts w:ascii="Times New Roman" w:hAnsi="Times New Roman" w:cs="Times New Roman"/>
        </w:rPr>
        <w:t xml:space="preserve">Figure S2.1. </w:t>
      </w:r>
    </w:p>
    <w:p w:rsidR="00F67216" w:rsidRDefault="00F67216">
      <w:pPr>
        <w:rPr>
          <w:rFonts w:ascii="Times New Roman" w:hAnsi="Times New Roman" w:cs="Times New Roman"/>
        </w:rPr>
      </w:pPr>
      <w:r>
        <w:rPr>
          <w:rFonts w:ascii="Times New Roman" w:hAnsi="Times New Roman" w:cs="Times New Roman"/>
        </w:rPr>
        <w:br w:type="page"/>
      </w:r>
    </w:p>
    <w:p w:rsidR="00A91D5E" w:rsidRDefault="00F67216" w:rsidP="00A91D5E">
      <w:pPr>
        <w:rPr>
          <w:rFonts w:ascii="Times New Roman" w:hAnsi="Times New Roman" w:cs="Times New Roman"/>
        </w:rPr>
      </w:pPr>
      <w:r>
        <w:rPr>
          <w:rFonts w:ascii="Times New Roman" w:hAnsi="Times New Roman" w:cs="Times New Roman"/>
          <w:noProof/>
        </w:rPr>
        <w:lastRenderedPageBreak/>
        <w:drawing>
          <wp:inline distT="0" distB="0" distL="0" distR="0">
            <wp:extent cx="5943600" cy="5030663"/>
            <wp:effectExtent l="0" t="0" r="0" b="0"/>
            <wp:docPr id="7" name="Picture 7" descr="ECU_Validation Plots_Log Population Density,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U_Validation Plots_Log Population Density, Public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30663"/>
                    </a:xfrm>
                    <a:prstGeom prst="rect">
                      <a:avLst/>
                    </a:prstGeom>
                    <a:noFill/>
                    <a:ln>
                      <a:noFill/>
                    </a:ln>
                  </pic:spPr>
                </pic:pic>
              </a:graphicData>
            </a:graphic>
          </wp:inline>
        </w:drawing>
      </w:r>
    </w:p>
    <w:p w:rsidR="00F67216" w:rsidRDefault="00F67216" w:rsidP="00A91D5E">
      <w:pPr>
        <w:rPr>
          <w:rFonts w:ascii="Times New Roman" w:hAnsi="Times New Roman" w:cs="Times New Roman"/>
        </w:rPr>
      </w:pPr>
      <w:r>
        <w:rPr>
          <w:rFonts w:ascii="Times New Roman" w:hAnsi="Times New Roman" w:cs="Times New Roman"/>
        </w:rPr>
        <w:t>Figure S2.2.</w:t>
      </w:r>
    </w:p>
    <w:p w:rsidR="00371845" w:rsidRDefault="00371845" w:rsidP="007D2696">
      <w:pPr>
        <w:rPr>
          <w:rFonts w:ascii="Times New Roman" w:hAnsi="Times New Roman" w:cs="Times New Roman"/>
        </w:rPr>
      </w:pPr>
    </w:p>
    <w:p w:rsidR="00A91D5E" w:rsidRDefault="00A91D5E" w:rsidP="007D2696">
      <w:pPr>
        <w:rPr>
          <w:rFonts w:ascii="Times New Roman" w:hAnsi="Times New Roman" w:cs="Times New Roman"/>
        </w:rPr>
      </w:pP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26" type="#_x0000_t75" style="width:468.75pt;height:396.75pt">
            <v:imagedata r:id="rId7" o:title="HTI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Figure S2.</w:t>
      </w:r>
      <w:r w:rsidR="00F67216">
        <w:rPr>
          <w:rFonts w:ascii="Times New Roman" w:hAnsi="Times New Roman" w:cs="Times New Roman"/>
        </w:rPr>
        <w:t>3</w:t>
      </w:r>
      <w:r>
        <w:rPr>
          <w:rFonts w:ascii="Times New Roman" w:hAnsi="Times New Roman" w:cs="Times New Roman"/>
        </w:rPr>
        <w:t xml:space="preserve">. </w:t>
      </w:r>
    </w:p>
    <w:p w:rsidR="00A91D5E" w:rsidRDefault="00A91D5E" w:rsidP="007D2696">
      <w:pPr>
        <w:rPr>
          <w:rFonts w:ascii="Times New Roman" w:hAnsi="Times New Roman" w:cs="Times New Roman"/>
        </w:rPr>
      </w:pP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27" type="#_x0000_t75" style="width:468.75pt;height:396.75pt">
            <v:imagedata r:id="rId8" o:title="KEN_Validation Plots_Log Population Density, Publication"/>
          </v:shape>
        </w:pict>
      </w:r>
    </w:p>
    <w:p w:rsidR="00A91D5E" w:rsidRDefault="00A91D5E" w:rsidP="007D2696">
      <w:pP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S2.</w:t>
      </w:r>
      <w:r w:rsidR="00F67216">
        <w:rPr>
          <w:rFonts w:ascii="Times New Roman" w:hAnsi="Times New Roman" w:cs="Times New Roman"/>
        </w:rPr>
        <w:t>4</w:t>
      </w:r>
      <w:r>
        <w:rPr>
          <w:rFonts w:ascii="Times New Roman" w:hAnsi="Times New Roman" w:cs="Times New Roman"/>
        </w:rPr>
        <w:t>.</w:t>
      </w: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28" type="#_x0000_t75" style="width:468.75pt;height:396.75pt">
            <v:imagedata r:id="rId9" o:title="MEX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Figure S2.</w:t>
      </w:r>
      <w:r w:rsidR="00F67216">
        <w:rPr>
          <w:rFonts w:ascii="Times New Roman" w:hAnsi="Times New Roman" w:cs="Times New Roman"/>
        </w:rPr>
        <w:t>5</w:t>
      </w:r>
      <w:r>
        <w:rPr>
          <w:rFonts w:ascii="Times New Roman" w:hAnsi="Times New Roman" w:cs="Times New Roman"/>
        </w:rPr>
        <w:t>.</w:t>
      </w: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29" type="#_x0000_t75" style="width:468.75pt;height:396.75pt">
            <v:imagedata r:id="rId10" o:title="MMR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S2.</w:t>
      </w:r>
      <w:r w:rsidR="00F67216">
        <w:rPr>
          <w:rFonts w:ascii="Times New Roman" w:hAnsi="Times New Roman" w:cs="Times New Roman"/>
        </w:rPr>
        <w:t>6</w:t>
      </w:r>
      <w:r>
        <w:rPr>
          <w:rFonts w:ascii="Times New Roman" w:hAnsi="Times New Roman" w:cs="Times New Roman"/>
        </w:rPr>
        <w:t>.</w:t>
      </w:r>
    </w:p>
    <w:p w:rsidR="00F67216" w:rsidRDefault="00F67216">
      <w:pPr>
        <w:rPr>
          <w:rFonts w:ascii="Times New Roman" w:hAnsi="Times New Roman" w:cs="Times New Roman"/>
        </w:rPr>
      </w:pPr>
      <w:r>
        <w:rPr>
          <w:rFonts w:ascii="Times New Roman" w:hAnsi="Times New Roman" w:cs="Times New Roman"/>
        </w:rPr>
        <w:br w:type="page"/>
      </w:r>
    </w:p>
    <w:p w:rsidR="00371845" w:rsidRDefault="00F67216" w:rsidP="007D2696">
      <w:pPr>
        <w:rPr>
          <w:rFonts w:ascii="Times New Roman" w:hAnsi="Times New Roman" w:cs="Times New Roman"/>
        </w:rPr>
      </w:pPr>
      <w:r>
        <w:rPr>
          <w:rFonts w:ascii="Times New Roman" w:hAnsi="Times New Roman" w:cs="Times New Roman"/>
          <w:noProof/>
        </w:rPr>
        <w:lastRenderedPageBreak/>
        <w:drawing>
          <wp:inline distT="0" distB="0" distL="0" distR="0">
            <wp:extent cx="5943600" cy="5030663"/>
            <wp:effectExtent l="0" t="0" r="0" b="0"/>
            <wp:docPr id="8" name="Picture 8" descr="NAM_Validation Plots_Log Population Density,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M_Validation Plots_Log Population Density, Public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030663"/>
                    </a:xfrm>
                    <a:prstGeom prst="rect">
                      <a:avLst/>
                    </a:prstGeom>
                    <a:noFill/>
                    <a:ln>
                      <a:noFill/>
                    </a:ln>
                  </pic:spPr>
                </pic:pic>
              </a:graphicData>
            </a:graphic>
          </wp:inline>
        </w:drawing>
      </w:r>
    </w:p>
    <w:p w:rsidR="00F67216" w:rsidRDefault="00F67216" w:rsidP="007D2696">
      <w:pPr>
        <w:rPr>
          <w:rFonts w:ascii="Times New Roman" w:hAnsi="Times New Roman" w:cs="Times New Roman"/>
        </w:rPr>
      </w:pPr>
      <w:r>
        <w:rPr>
          <w:rFonts w:ascii="Times New Roman" w:hAnsi="Times New Roman" w:cs="Times New Roman"/>
        </w:rPr>
        <w:t>Figure S2.7.</w:t>
      </w: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30" type="#_x0000_t75" style="width:468.75pt;height:396.75pt">
            <v:imagedata r:id="rId12" o:title="THA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S2.</w:t>
      </w:r>
      <w:r w:rsidR="00F67216">
        <w:rPr>
          <w:rFonts w:ascii="Times New Roman" w:hAnsi="Times New Roman" w:cs="Times New Roman"/>
        </w:rPr>
        <w:t>8</w:t>
      </w:r>
      <w:r>
        <w:rPr>
          <w:rFonts w:ascii="Times New Roman" w:hAnsi="Times New Roman" w:cs="Times New Roman"/>
        </w:rPr>
        <w:t>.</w:t>
      </w:r>
    </w:p>
    <w:p w:rsidR="00A91D5E" w:rsidRDefault="00A91D5E" w:rsidP="007D2696">
      <w:pPr>
        <w:rPr>
          <w:rFonts w:ascii="Times New Roman" w:hAnsi="Times New Roman" w:cs="Times New Roman"/>
        </w:rPr>
      </w:pP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31" type="#_x0000_t75" style="width:468.75pt;height:396.75pt">
            <v:imagedata r:id="rId13" o:title="TZA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 xml:space="preserve">Figure </w:t>
      </w:r>
      <w:r w:rsidR="00F67216">
        <w:rPr>
          <w:rFonts w:ascii="Times New Roman" w:hAnsi="Times New Roman" w:cs="Times New Roman"/>
        </w:rPr>
        <w:t>S2.9</w:t>
      </w:r>
      <w:r>
        <w:rPr>
          <w:rFonts w:ascii="Times New Roman" w:hAnsi="Times New Roman" w:cs="Times New Roman"/>
        </w:rPr>
        <w:t>.</w:t>
      </w:r>
    </w:p>
    <w:p w:rsidR="00A91D5E" w:rsidRDefault="00A91D5E" w:rsidP="007D2696">
      <w:pPr>
        <w:rPr>
          <w:rFonts w:ascii="Times New Roman" w:hAnsi="Times New Roman" w:cs="Times New Roman"/>
        </w:rPr>
      </w:pPr>
    </w:p>
    <w:p w:rsidR="00371845" w:rsidRDefault="00A91D5E" w:rsidP="007D2696">
      <w:pPr>
        <w:rPr>
          <w:rFonts w:ascii="Times New Roman" w:hAnsi="Times New Roman" w:cs="Times New Roman"/>
        </w:rPr>
      </w:pPr>
      <w:r>
        <w:rPr>
          <w:rFonts w:ascii="Times New Roman" w:hAnsi="Times New Roman" w:cs="Times New Roman"/>
        </w:rPr>
        <w:lastRenderedPageBreak/>
        <w:pict>
          <v:shape id="_x0000_i1032" type="#_x0000_t75" style="width:468.75pt;height:396.75pt">
            <v:imagedata r:id="rId14" o:title="VNM_Validation Plots_Log Population Density, Publication"/>
          </v:shape>
        </w:pict>
      </w:r>
    </w:p>
    <w:p w:rsidR="00A91D5E" w:rsidRDefault="00A91D5E" w:rsidP="00A91D5E">
      <w:pP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S2.</w:t>
      </w:r>
      <w:r w:rsidR="00F67216">
        <w:rPr>
          <w:rFonts w:ascii="Times New Roman" w:hAnsi="Times New Roman" w:cs="Times New Roman"/>
        </w:rPr>
        <w:t>10</w:t>
      </w:r>
      <w:r>
        <w:rPr>
          <w:rFonts w:ascii="Times New Roman" w:hAnsi="Times New Roman" w:cs="Times New Roman"/>
        </w:rPr>
        <w:t>.</w:t>
      </w:r>
    </w:p>
    <w:p w:rsidR="007A014A" w:rsidRDefault="007A014A">
      <w:pPr>
        <w:rPr>
          <w:rFonts w:ascii="Times New Roman" w:hAnsi="Times New Roman" w:cs="Times New Roman"/>
        </w:rPr>
      </w:pPr>
      <w:r>
        <w:rPr>
          <w:rFonts w:ascii="Times New Roman" w:hAnsi="Times New Roman" w:cs="Times New Roman"/>
        </w:rPr>
        <w:br w:type="page"/>
      </w:r>
    </w:p>
    <w:p w:rsidR="007A014A" w:rsidRPr="000E724E" w:rsidRDefault="007A014A" w:rsidP="007A014A">
      <w:pPr>
        <w:pStyle w:val="Standard"/>
        <w:rPr>
          <w:rFonts w:cs="Times New Roman"/>
          <w:i/>
        </w:rPr>
      </w:pPr>
      <w:r w:rsidRPr="000E724E">
        <w:rPr>
          <w:rFonts w:cs="Times New Roman"/>
          <w:i/>
        </w:rPr>
        <w:lastRenderedPageBreak/>
        <w:t xml:space="preserve">Supplementary Information </w:t>
      </w:r>
      <w:r>
        <w:rPr>
          <w:rFonts w:cs="Times New Roman"/>
          <w:i/>
        </w:rPr>
        <w:t>S3</w:t>
      </w:r>
      <w:r w:rsidRPr="000E724E">
        <w:rPr>
          <w:rFonts w:cs="Times New Roman"/>
          <w:i/>
        </w:rPr>
        <w:t xml:space="preserve">. Bootstrap Validation Assessment </w:t>
      </w:r>
    </w:p>
    <w:p w:rsidR="007A014A" w:rsidRPr="000E724E" w:rsidRDefault="007A014A" w:rsidP="007A014A">
      <w:pPr>
        <w:pStyle w:val="Standard"/>
        <w:rPr>
          <w:rFonts w:cs="Times New Roman"/>
          <w:i/>
        </w:rPr>
      </w:pP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We present the bootstrapping results for both root mean square error (RMSE) and mean absolute error (MAE) for all study area countries. The plots are based on “pirate plots,” a boxplot alternative. Along the x-axis are the various model types. The raw data (i.e. 10,000 validation runs) is plotted as points, with their densities distributed along the y-axis. For all figures, the y-axis represents population density in people per hectare. </w:t>
      </w:r>
    </w:p>
    <w:p w:rsidR="007A014A" w:rsidRPr="000E724E" w:rsidRDefault="007A014A" w:rsidP="007A014A">
      <w:pPr>
        <w:rPr>
          <w:rFonts w:ascii="Times New Roman" w:hAnsi="Times New Roman" w:cs="Times New Roman"/>
        </w:rPr>
      </w:pPr>
      <w:r w:rsidRPr="000E724E">
        <w:rPr>
          <w:rFonts w:ascii="Times New Roman" w:hAnsi="Times New Roman" w:cs="Times New Roman"/>
          <w:noProof/>
        </w:rPr>
        <w:drawing>
          <wp:inline distT="0" distB="0" distL="0" distR="0" wp14:anchorId="1962DF60" wp14:editId="01203048">
            <wp:extent cx="5934075" cy="2724150"/>
            <wp:effectExtent l="0" t="0" r="9525" b="0"/>
            <wp:docPr id="6" name="Picture 6" descr="C:\Users\Andrea\AppData\Local\Microsoft\Windows\INetCache\Content.Word\CRI_RM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drea\AppData\Local\Microsoft\Windows\INetCache\Content.Word\CRI_RM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23" name="Picture 23" descr="CRI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I_MA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.1</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Costa Rica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r w:rsidRPr="000E724E">
        <w:rPr>
          <w:rFonts w:ascii="Times New Roman" w:hAnsi="Times New Roman" w:cs="Times New Roman"/>
          <w:noProof/>
        </w:rPr>
        <w:lastRenderedPageBreak/>
        <w:drawing>
          <wp:inline distT="0" distB="0" distL="0" distR="0" wp14:anchorId="4AE8FBCB" wp14:editId="67107914">
            <wp:extent cx="5934075" cy="2724150"/>
            <wp:effectExtent l="0" t="0" r="9525" b="0"/>
            <wp:docPr id="1" name="Picture 1" descr="C:\Users\Andrea\AppData\Local\Microsoft\Windows\INetCache\Content.Word\ECU_RM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AppData\Local\Microsoft\Windows\INetCache\Content.Word\ECU_RMS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22" name="Picture 22" descr="ECU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U_MA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.2</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Ecuador are shown for RMSE and MAE metrics. Different models with different built representations are shown on each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p>
    <w:p w:rsidR="007A014A" w:rsidRPr="000E724E" w:rsidRDefault="007A014A" w:rsidP="007A014A">
      <w:pPr>
        <w:rPr>
          <w:rFonts w:ascii="Times New Roman" w:hAnsi="Times New Roman" w:cs="Times New Roman"/>
        </w:rPr>
      </w:pPr>
      <w:r w:rsidRPr="000E724E">
        <w:rPr>
          <w:rFonts w:ascii="Times New Roman" w:hAnsi="Times New Roman" w:cs="Times New Roman"/>
          <w:noProof/>
        </w:rPr>
        <w:lastRenderedPageBreak/>
        <w:drawing>
          <wp:inline distT="0" distB="0" distL="0" distR="0" wp14:anchorId="7E01F3DD" wp14:editId="2BF5724D">
            <wp:extent cx="5934075" cy="2724150"/>
            <wp:effectExtent l="0" t="0" r="9525" b="0"/>
            <wp:docPr id="2" name="Picture 2" descr="C:\Users\Andrea\AppData\Local\Microsoft\Windows\INetCache\Content.Word\HTI_RM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a\AppData\Local\Microsoft\Windows\INetCache\Content.Word\HTI_RMS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21" name="Picture 21" descr="HTI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I_MA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.3</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Haiti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p>
    <w:p w:rsidR="007A014A" w:rsidRPr="000E724E" w:rsidRDefault="007A014A" w:rsidP="007A014A">
      <w:pPr>
        <w:rPr>
          <w:rFonts w:ascii="Times New Roman" w:hAnsi="Times New Roman" w:cs="Times New Roman"/>
        </w:rPr>
      </w:pPr>
      <w:r>
        <w:rPr>
          <w:rFonts w:ascii="Times New Roman" w:hAnsi="Times New Roman" w:cs="Times New Roman"/>
          <w:noProof/>
        </w:rPr>
        <w:lastRenderedPageBreak/>
        <w:drawing>
          <wp:inline distT="0" distB="0" distL="0" distR="0">
            <wp:extent cx="5934075" cy="2729230"/>
            <wp:effectExtent l="0" t="0" r="9525" b="0"/>
            <wp:docPr id="20" name="Picture 20" descr="KEN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EN_RM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Pr>
          <w:rFonts w:ascii="Times New Roman" w:hAnsi="Times New Roman" w:cs="Times New Roman"/>
          <w:noProof/>
        </w:rPr>
        <w:drawing>
          <wp:inline distT="0" distB="0" distL="0" distR="0">
            <wp:extent cx="5934075" cy="2729230"/>
            <wp:effectExtent l="0" t="0" r="9525" b="0"/>
            <wp:docPr id="19" name="Picture 19" descr="MMR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MR_MA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.4</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Mexico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r w:rsidRPr="000E724E">
        <w:rPr>
          <w:rFonts w:ascii="Times New Roman" w:hAnsi="Times New Roman" w:cs="Times New Roman"/>
          <w:noProof/>
        </w:rPr>
        <w:lastRenderedPageBreak/>
        <w:drawing>
          <wp:inline distT="0" distB="0" distL="0" distR="0" wp14:anchorId="022EC81F" wp14:editId="57C00010">
            <wp:extent cx="5934075" cy="2724150"/>
            <wp:effectExtent l="0" t="0" r="9525" b="0"/>
            <wp:docPr id="4" name="Picture 4" descr="C:\Users\Andrea\AppData\Local\Microsoft\Windows\INetCache\Content.Word\NAM_RM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rea\AppData\Local\Microsoft\Windows\INetCache\Content.Word\NAM_RMS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r w:rsidRPr="000E724E">
        <w:rPr>
          <w:rFonts w:ascii="Times New Roman" w:hAnsi="Times New Roman" w:cs="Times New Roman"/>
          <w:noProof/>
        </w:rPr>
        <w:drawing>
          <wp:inline distT="0" distB="0" distL="0" distR="0" wp14:anchorId="7BCF457F" wp14:editId="59AA0841">
            <wp:extent cx="5934075" cy="2724150"/>
            <wp:effectExtent l="0" t="0" r="9525" b="0"/>
            <wp:docPr id="3" name="Picture 3" descr="C:\Users\Andrea\AppData\Local\Microsoft\Windows\INetCache\Content.Word\NAM_M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a\AppData\Local\Microsoft\Windows\INetCache\Content.Word\NAM_MA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.5</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Namibia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r>
        <w:rPr>
          <w:rFonts w:ascii="Times New Roman" w:hAnsi="Times New Roman" w:cs="Times New Roman"/>
          <w:noProof/>
        </w:rPr>
        <w:lastRenderedPageBreak/>
        <w:drawing>
          <wp:inline distT="0" distB="0" distL="0" distR="0">
            <wp:extent cx="5934075" cy="2729230"/>
            <wp:effectExtent l="0" t="0" r="9525" b="0"/>
            <wp:docPr id="18" name="Picture 18" descr="NPL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PL_MA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17" name="Picture 17" descr="NPL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PL_RMS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.6</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Nepal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r w:rsidRPr="000E724E">
        <w:rPr>
          <w:rFonts w:ascii="Times New Roman" w:hAnsi="Times New Roman" w:cs="Times New Roman"/>
          <w:noProof/>
        </w:rPr>
        <w:lastRenderedPageBreak/>
        <w:drawing>
          <wp:inline distT="0" distB="0" distL="0" distR="0" wp14:anchorId="6B0B8DD6" wp14:editId="354D3DFC">
            <wp:extent cx="5934075" cy="2724150"/>
            <wp:effectExtent l="0" t="0" r="9525" b="0"/>
            <wp:docPr id="5" name="Picture 5" descr="C:\Users\Andrea\AppData\Local\Microsoft\Windows\INetCache\Content.Word\THA_M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drea\AppData\Local\Microsoft\Windows\INetCache\Content.Word\THA_MA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Pr>
          <w:rFonts w:ascii="Times New Roman" w:hAnsi="Times New Roman" w:cs="Times New Roman"/>
          <w:noProof/>
        </w:rPr>
        <w:drawing>
          <wp:inline distT="0" distB="0" distL="0" distR="0">
            <wp:extent cx="5934075" cy="2729230"/>
            <wp:effectExtent l="0" t="0" r="9525" b="0"/>
            <wp:docPr id="16" name="Picture 16" descr="THA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A_RMS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.7</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Thailand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p>
    <w:p w:rsidR="007A014A" w:rsidRPr="000E724E" w:rsidRDefault="007A014A" w:rsidP="007A014A">
      <w:pPr>
        <w:rPr>
          <w:rFonts w:ascii="Times New Roman" w:hAnsi="Times New Roman" w:cs="Times New Roman"/>
        </w:rPr>
      </w:pPr>
      <w:r>
        <w:rPr>
          <w:rFonts w:ascii="Times New Roman" w:hAnsi="Times New Roman" w:cs="Times New Roman"/>
          <w:noProof/>
        </w:rPr>
        <w:lastRenderedPageBreak/>
        <w:drawing>
          <wp:inline distT="0" distB="0" distL="0" distR="0">
            <wp:extent cx="5934075" cy="2729230"/>
            <wp:effectExtent l="0" t="0" r="9525" b="0"/>
            <wp:docPr id="15" name="Picture 15" descr="TZA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ZA_RMS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14" name="Picture 14" descr="TZA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ZA_MA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.8</w:t>
      </w:r>
      <w:r w:rsidRPr="000E724E">
        <w:rPr>
          <w:rFonts w:ascii="Times New Roman" w:hAnsi="Times New Roman" w:cs="Times New Roman"/>
        </w:rPr>
        <w:t xml:space="preserve">.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Tanzania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r>
        <w:rPr>
          <w:rFonts w:ascii="Times New Roman" w:hAnsi="Times New Roman" w:cs="Times New Roman"/>
          <w:noProof/>
        </w:rPr>
        <w:lastRenderedPageBreak/>
        <w:drawing>
          <wp:inline distT="0" distB="0" distL="0" distR="0">
            <wp:extent cx="5934075" cy="2729230"/>
            <wp:effectExtent l="0" t="0" r="9525" b="0"/>
            <wp:docPr id="13" name="Picture 13" descr="VNM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NM_RMS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Pr>
          <w:rFonts w:ascii="Times New Roman" w:hAnsi="Times New Roman" w:cs="Times New Roman"/>
          <w:noProof/>
        </w:rPr>
        <w:drawing>
          <wp:inline distT="0" distB="0" distL="0" distR="0">
            <wp:extent cx="5934075" cy="2729230"/>
            <wp:effectExtent l="0" t="0" r="9525" b="0"/>
            <wp:docPr id="12" name="Picture 12" descr="VNM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NM_MA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Pr="000E724E"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w:t>
      </w:r>
      <w:r w:rsidRPr="000E724E">
        <w:rPr>
          <w:rFonts w:ascii="Times New Roman" w:hAnsi="Times New Roman" w:cs="Times New Roman"/>
        </w:rPr>
        <w:t xml:space="preserve">9.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Vietnam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7A014A" w:rsidRPr="000E724E" w:rsidRDefault="007A014A" w:rsidP="007A014A">
      <w:pPr>
        <w:rPr>
          <w:rFonts w:ascii="Times New Roman" w:hAnsi="Times New Roman" w:cs="Times New Roman"/>
        </w:rPr>
      </w:pPr>
    </w:p>
    <w:p w:rsidR="007A014A" w:rsidRPr="000E724E" w:rsidRDefault="007A014A" w:rsidP="007A014A">
      <w:pPr>
        <w:rPr>
          <w:rFonts w:ascii="Times New Roman" w:hAnsi="Times New Roman" w:cs="Times New Roman"/>
        </w:rPr>
      </w:pPr>
      <w:r>
        <w:rPr>
          <w:rFonts w:ascii="Times New Roman" w:hAnsi="Times New Roman" w:cs="Times New Roman"/>
          <w:noProof/>
        </w:rPr>
        <w:lastRenderedPageBreak/>
        <w:drawing>
          <wp:inline distT="0" distB="0" distL="0" distR="0">
            <wp:extent cx="5934075" cy="2729230"/>
            <wp:effectExtent l="0" t="0" r="9525" b="0"/>
            <wp:docPr id="11" name="Picture 11" descr="MMR_RM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MR_RMS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r>
        <w:rPr>
          <w:rFonts w:ascii="Times New Roman" w:hAnsi="Times New Roman" w:cs="Times New Roman"/>
          <w:noProof/>
        </w:rPr>
        <w:drawing>
          <wp:inline distT="0" distB="0" distL="0" distR="0">
            <wp:extent cx="5934075" cy="2729230"/>
            <wp:effectExtent l="0" t="0" r="9525" b="0"/>
            <wp:docPr id="10" name="Picture 10" descr="MMR_M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MR_MA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729230"/>
                    </a:xfrm>
                    <a:prstGeom prst="rect">
                      <a:avLst/>
                    </a:prstGeom>
                    <a:noFill/>
                    <a:ln>
                      <a:noFill/>
                    </a:ln>
                  </pic:spPr>
                </pic:pic>
              </a:graphicData>
            </a:graphic>
          </wp:inline>
        </w:drawing>
      </w:r>
    </w:p>
    <w:p w:rsidR="007A014A" w:rsidRDefault="007A014A" w:rsidP="007A014A">
      <w:pPr>
        <w:rPr>
          <w:rFonts w:ascii="Times New Roman" w:hAnsi="Times New Roman" w:cs="Times New Roman"/>
        </w:rPr>
      </w:pPr>
      <w:r w:rsidRPr="000E724E">
        <w:rPr>
          <w:rFonts w:ascii="Times New Roman" w:hAnsi="Times New Roman" w:cs="Times New Roman"/>
        </w:rPr>
        <w:t xml:space="preserve">Fig. </w:t>
      </w:r>
      <w:r>
        <w:rPr>
          <w:rFonts w:ascii="Times New Roman" w:hAnsi="Times New Roman" w:cs="Times New Roman"/>
        </w:rPr>
        <w:t>S3</w:t>
      </w:r>
      <w:r>
        <w:rPr>
          <w:rFonts w:ascii="Times New Roman" w:hAnsi="Times New Roman" w:cs="Times New Roman"/>
        </w:rPr>
        <w:t>.</w:t>
      </w:r>
      <w:r w:rsidRPr="000E724E">
        <w:rPr>
          <w:rFonts w:ascii="Times New Roman" w:hAnsi="Times New Roman" w:cs="Times New Roman"/>
        </w:rPr>
        <w:t xml:space="preserve">10. </w:t>
      </w:r>
      <w:proofErr w:type="gramStart"/>
      <w:r w:rsidRPr="000E724E">
        <w:rPr>
          <w:rFonts w:ascii="Times New Roman" w:hAnsi="Times New Roman" w:cs="Times New Roman"/>
        </w:rPr>
        <w:t>The</w:t>
      </w:r>
      <w:proofErr w:type="gramEnd"/>
      <w:r w:rsidRPr="000E724E">
        <w:rPr>
          <w:rFonts w:ascii="Times New Roman" w:hAnsi="Times New Roman" w:cs="Times New Roman"/>
        </w:rPr>
        <w:t xml:space="preserve"> results by model type for Myanmar are shown for a) RMSE and b) MAE metrics. Different models with different built representations are shown on the x-axis. The colored points represent individual raw data values while the horizontal lines indicate the central tendencies for each model. The first five models are random-forest based while the last two are based on the simple binary areal weighting (SBAW) approach.</w:t>
      </w: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Standard"/>
        <w:rPr>
          <w:rFonts w:cs="Times New Roman"/>
          <w:i/>
        </w:rPr>
      </w:pPr>
      <w:r w:rsidRPr="000E724E">
        <w:rPr>
          <w:rFonts w:cs="Times New Roman"/>
          <w:i/>
        </w:rPr>
        <w:lastRenderedPageBreak/>
        <w:t xml:space="preserve">Supplementary Information </w:t>
      </w:r>
      <w:r>
        <w:rPr>
          <w:rFonts w:cs="Times New Roman"/>
          <w:i/>
        </w:rPr>
        <w:t>S</w:t>
      </w:r>
      <w:r>
        <w:rPr>
          <w:rFonts w:cs="Times New Roman"/>
          <w:i/>
        </w:rPr>
        <w:t>4</w:t>
      </w:r>
      <w:r w:rsidRPr="000E724E">
        <w:rPr>
          <w:rFonts w:cs="Times New Roman"/>
          <w:i/>
        </w:rPr>
        <w:t xml:space="preserve">. </w:t>
      </w:r>
      <w:r>
        <w:rPr>
          <w:rFonts w:cs="Times New Roman"/>
          <w:i/>
        </w:rPr>
        <w:t>Census Metadata by Country</w:t>
      </w:r>
    </w:p>
    <w:p w:rsidR="009940EF" w:rsidRDefault="009940EF" w:rsidP="009940EF">
      <w:pPr>
        <w:pStyle w:val="Standard"/>
        <w:rPr>
          <w:rFonts w:cs="Times New Roman"/>
          <w:i/>
        </w:rPr>
      </w:pPr>
    </w:p>
    <w:p w:rsidR="009940EF" w:rsidRPr="009940EF" w:rsidRDefault="009940EF" w:rsidP="009940EF">
      <w:pPr>
        <w:pStyle w:val="Standard"/>
        <w:rPr>
          <w:rFonts w:cs="Times New Roman"/>
        </w:rPr>
      </w:pPr>
      <w:r>
        <w:rPr>
          <w:rFonts w:cs="Times New Roman"/>
        </w:rPr>
        <w:t xml:space="preserve">These metadata were compiled for census data used in this study and contributed by the </w:t>
      </w:r>
      <w:proofErr w:type="spellStart"/>
      <w:r>
        <w:rPr>
          <w:rFonts w:cs="Times New Roman"/>
        </w:rPr>
        <w:t>WorldPop</w:t>
      </w:r>
      <w:proofErr w:type="spellEnd"/>
      <w:r>
        <w:rPr>
          <w:rFonts w:cs="Times New Roman"/>
        </w:rPr>
        <w:t xml:space="preserve"> Project (</w:t>
      </w:r>
      <w:hyperlink r:id="rId34" w:history="1">
        <w:r w:rsidRPr="00946840">
          <w:rPr>
            <w:rStyle w:val="Hyperlink"/>
            <w:rFonts w:cs="Times New Roman"/>
          </w:rPr>
          <w:t>http://www.worldpop.org</w:t>
        </w:r>
      </w:hyperlink>
      <w:r>
        <w:rPr>
          <w:rFonts w:cs="Times New Roman"/>
        </w:rPr>
        <w:t>). The full metadata reports can be downloaded directly from the website linked above.</w:t>
      </w:r>
    </w:p>
    <w:p w:rsidR="009940EF" w:rsidRPr="000E724E" w:rsidRDefault="009940EF" w:rsidP="009940EF">
      <w:pPr>
        <w:pStyle w:val="Standard"/>
        <w:rPr>
          <w:rFonts w:cs="Times New Roman"/>
          <w:i/>
        </w:rPr>
      </w:pPr>
    </w:p>
    <w:p w:rsidR="009940EF" w:rsidRPr="009940EF" w:rsidRDefault="009940EF" w:rsidP="009940EF">
      <w:pPr>
        <w:spacing w:before="100" w:beforeAutospacing="1" w:after="100" w:afterAutospacing="1" w:line="240" w:lineRule="auto"/>
        <w:outlineLvl w:val="1"/>
        <w:rPr>
          <w:rFonts w:ascii="Arial" w:eastAsia="Times New Roman" w:hAnsi="Arial" w:cs="Arial"/>
          <w:b/>
          <w:bCs/>
          <w:color w:val="000000"/>
          <w:sz w:val="43"/>
          <w:szCs w:val="43"/>
        </w:rPr>
      </w:pPr>
      <w:r w:rsidRPr="009940EF">
        <w:rPr>
          <w:rFonts w:ascii="Arial" w:eastAsia="Times New Roman" w:hAnsi="Arial" w:cs="Arial"/>
          <w:b/>
          <w:bCs/>
          <w:color w:val="000000"/>
          <w:sz w:val="43"/>
          <w:szCs w:val="43"/>
        </w:rPr>
        <w:t>MEXICO Census Data and Observed Population Density</w:t>
      </w:r>
    </w:p>
    <w:p w:rsidR="009940EF" w:rsidRPr="009940EF" w:rsidRDefault="009940EF" w:rsidP="009940EF">
      <w:pPr>
        <w:spacing w:before="100" w:beforeAutospacing="1" w:after="100" w:afterAutospacing="1" w:line="240" w:lineRule="auto"/>
        <w:rPr>
          <w:rFonts w:ascii="Arial" w:eastAsia="Times New Roman" w:hAnsi="Arial" w:cs="Arial"/>
          <w:color w:val="000000"/>
          <w:sz w:val="18"/>
          <w:szCs w:val="18"/>
        </w:rPr>
      </w:pPr>
      <w:r w:rsidRPr="009940EF">
        <w:rPr>
          <w:rFonts w:ascii="Arial" w:eastAsia="Times New Roman"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Pr="009940EF" w:rsidRDefault="009940EF" w:rsidP="009940EF">
      <w:pPr>
        <w:spacing w:before="100" w:beforeAutospacing="1" w:after="100" w:afterAutospacing="1" w:line="240" w:lineRule="auto"/>
        <w:outlineLvl w:val="2"/>
        <w:rPr>
          <w:rFonts w:ascii="Arial" w:eastAsia="Times New Roman" w:hAnsi="Arial" w:cs="Arial"/>
          <w:b/>
          <w:bCs/>
          <w:color w:val="000000"/>
          <w:sz w:val="34"/>
          <w:szCs w:val="34"/>
        </w:rPr>
      </w:pPr>
      <w:r w:rsidRPr="009940EF">
        <w:rPr>
          <w:rFonts w:ascii="Arial" w:eastAsia="Times New Roman" w:hAnsi="Arial" w:cs="Arial"/>
          <w:b/>
          <w:bCs/>
          <w:color w:val="000000"/>
          <w:sz w:val="34"/>
          <w:szCs w:val="34"/>
        </w:rPr>
        <w:t>Mexico Census, 2010</w:t>
      </w:r>
    </w:p>
    <w:p w:rsidR="009940EF" w:rsidRPr="009940EF" w:rsidRDefault="009940EF" w:rsidP="009940EF">
      <w:pPr>
        <w:spacing w:before="100" w:beforeAutospacing="1" w:after="100" w:afterAutospacing="1" w:line="240" w:lineRule="auto"/>
        <w:rPr>
          <w:rFonts w:ascii="Arial" w:eastAsia="Times New Roman" w:hAnsi="Arial" w:cs="Arial"/>
          <w:color w:val="000000"/>
          <w:sz w:val="18"/>
          <w:szCs w:val="18"/>
        </w:rPr>
      </w:pPr>
      <w:r w:rsidRPr="009940EF">
        <w:rPr>
          <w:rFonts w:ascii="Arial" w:eastAsia="Times New Roman" w:hAnsi="Arial" w:cs="Arial"/>
          <w:b/>
          <w:bCs/>
          <w:color w:val="000000"/>
          <w:sz w:val="18"/>
          <w:szCs w:val="18"/>
        </w:rPr>
        <w:t>Folder:</w:t>
      </w:r>
      <w:r w:rsidRPr="009940EF">
        <w:rPr>
          <w:rFonts w:ascii="Arial" w:eastAsia="Times New Roman" w:hAnsi="Arial" w:cs="Arial"/>
          <w:color w:val="000000"/>
          <w:sz w:val="18"/>
          <w:szCs w:val="18"/>
        </w:rPr>
        <w:t> Census</w:t>
      </w:r>
      <w:r w:rsidRPr="009940EF">
        <w:rPr>
          <w:rFonts w:ascii="Arial" w:eastAsia="Times New Roman" w:hAnsi="Arial" w:cs="Arial"/>
          <w:color w:val="000000"/>
          <w:sz w:val="18"/>
          <w:szCs w:val="18"/>
        </w:rPr>
        <w:br/>
      </w:r>
      <w:r w:rsidRPr="009940EF">
        <w:rPr>
          <w:rFonts w:ascii="Arial" w:eastAsia="Times New Roman" w:hAnsi="Arial" w:cs="Arial"/>
          <w:b/>
          <w:bCs/>
          <w:color w:val="000000"/>
          <w:sz w:val="18"/>
          <w:szCs w:val="18"/>
        </w:rPr>
        <w:t>File Name:</w:t>
      </w:r>
      <w:r w:rsidRPr="009940EF">
        <w:rPr>
          <w:rFonts w:ascii="Arial" w:eastAsia="Times New Roman" w:hAnsi="Arial" w:cs="Arial"/>
          <w:color w:val="000000"/>
          <w:sz w:val="18"/>
          <w:szCs w:val="18"/>
        </w:rPr>
        <w:t> </w:t>
      </w:r>
      <w:proofErr w:type="spellStart"/>
      <w:r w:rsidRPr="009940EF">
        <w:rPr>
          <w:rFonts w:ascii="Arial" w:eastAsia="Times New Roman" w:hAnsi="Arial" w:cs="Arial"/>
          <w:color w:val="000000"/>
          <w:sz w:val="18"/>
          <w:szCs w:val="18"/>
        </w:rPr>
        <w:t>CenMex.shp</w:t>
      </w:r>
      <w:proofErr w:type="spellEnd"/>
      <w:r w:rsidRPr="009940EF">
        <w:rPr>
          <w:rFonts w:ascii="Arial" w:eastAsia="Times New Roman" w:hAnsi="Arial" w:cs="Arial"/>
          <w:color w:val="000000"/>
          <w:sz w:val="18"/>
          <w:szCs w:val="18"/>
        </w:rPr>
        <w:br/>
      </w:r>
      <w:r w:rsidRPr="009940EF">
        <w:rPr>
          <w:rFonts w:ascii="Arial" w:eastAsia="Times New Roman" w:hAnsi="Arial" w:cs="Arial"/>
          <w:b/>
          <w:bCs/>
          <w:color w:val="000000"/>
          <w:sz w:val="18"/>
          <w:szCs w:val="18"/>
        </w:rPr>
        <w:t>Source:</w:t>
      </w:r>
      <w:r w:rsidRPr="009940EF">
        <w:rPr>
          <w:rFonts w:ascii="Arial" w:eastAsia="Times New Roman" w:hAnsi="Arial" w:cs="Arial"/>
          <w:color w:val="000000"/>
          <w:sz w:val="18"/>
          <w:szCs w:val="18"/>
        </w:rPr>
        <w:t xml:space="preserve"> El </w:t>
      </w:r>
      <w:proofErr w:type="spellStart"/>
      <w:r w:rsidRPr="009940EF">
        <w:rPr>
          <w:rFonts w:ascii="Arial" w:eastAsia="Times New Roman" w:hAnsi="Arial" w:cs="Arial"/>
          <w:color w:val="000000"/>
          <w:sz w:val="18"/>
          <w:szCs w:val="18"/>
        </w:rPr>
        <w:t>Instituto</w:t>
      </w:r>
      <w:proofErr w:type="spellEnd"/>
      <w:r w:rsidRPr="009940EF">
        <w:rPr>
          <w:rFonts w:ascii="Arial" w:eastAsia="Times New Roman" w:hAnsi="Arial" w:cs="Arial"/>
          <w:color w:val="000000"/>
          <w:sz w:val="18"/>
          <w:szCs w:val="18"/>
        </w:rPr>
        <w:t xml:space="preserve"> Nacional de </w:t>
      </w:r>
      <w:proofErr w:type="spellStart"/>
      <w:r w:rsidRPr="009940EF">
        <w:rPr>
          <w:rFonts w:ascii="Arial" w:eastAsia="Times New Roman" w:hAnsi="Arial" w:cs="Arial"/>
          <w:color w:val="000000"/>
          <w:sz w:val="18"/>
          <w:szCs w:val="18"/>
        </w:rPr>
        <w:t>Estad</w:t>
      </w:r>
      <w:r w:rsidRPr="009940EF">
        <w:rPr>
          <w:rFonts w:ascii="Tahoma" w:eastAsia="Times New Roman" w:hAnsi="Tahoma" w:cs="Tahoma"/>
          <w:color w:val="000000"/>
          <w:sz w:val="18"/>
          <w:szCs w:val="18"/>
        </w:rPr>
        <w:t>�</w:t>
      </w:r>
      <w:r w:rsidRPr="009940EF">
        <w:rPr>
          <w:rFonts w:ascii="Arial" w:eastAsia="Times New Roman" w:hAnsi="Arial" w:cs="Arial"/>
          <w:color w:val="000000"/>
          <w:sz w:val="18"/>
          <w:szCs w:val="18"/>
        </w:rPr>
        <w:t>stica</w:t>
      </w:r>
      <w:proofErr w:type="spellEnd"/>
      <w:r w:rsidRPr="009940EF">
        <w:rPr>
          <w:rFonts w:ascii="Arial" w:eastAsia="Times New Roman" w:hAnsi="Arial" w:cs="Arial"/>
          <w:color w:val="000000"/>
          <w:sz w:val="18"/>
          <w:szCs w:val="18"/>
        </w:rPr>
        <w:t xml:space="preserve"> y </w:t>
      </w:r>
      <w:proofErr w:type="spellStart"/>
      <w:r w:rsidRPr="009940EF">
        <w:rPr>
          <w:rFonts w:ascii="Arial" w:eastAsia="Times New Roman" w:hAnsi="Arial" w:cs="Arial"/>
          <w:color w:val="000000"/>
          <w:sz w:val="18"/>
          <w:szCs w:val="18"/>
        </w:rPr>
        <w:t>Geograf</w:t>
      </w:r>
      <w:r w:rsidRPr="009940EF">
        <w:rPr>
          <w:rFonts w:ascii="Tahoma" w:eastAsia="Times New Roman" w:hAnsi="Tahoma" w:cs="Tahoma"/>
          <w:color w:val="000000"/>
          <w:sz w:val="18"/>
          <w:szCs w:val="18"/>
        </w:rPr>
        <w:t>�</w:t>
      </w:r>
      <w:r w:rsidRPr="009940EF">
        <w:rPr>
          <w:rFonts w:ascii="Arial" w:eastAsia="Times New Roman" w:hAnsi="Arial" w:cs="Arial"/>
          <w:color w:val="000000"/>
          <w:sz w:val="18"/>
          <w:szCs w:val="18"/>
        </w:rPr>
        <w:t>a</w:t>
      </w:r>
      <w:proofErr w:type="spellEnd"/>
      <w:r w:rsidRPr="009940EF">
        <w:rPr>
          <w:rFonts w:ascii="Arial" w:eastAsia="Times New Roman" w:hAnsi="Arial" w:cs="Arial"/>
          <w:color w:val="000000"/>
          <w:sz w:val="18"/>
          <w:szCs w:val="18"/>
        </w:rPr>
        <w:t xml:space="preserve"> (INEGI), 2010</w:t>
      </w:r>
      <w:r w:rsidRPr="009940EF">
        <w:rPr>
          <w:rFonts w:ascii="Arial" w:eastAsia="Times New Roman" w:hAnsi="Arial" w:cs="Arial"/>
          <w:color w:val="000000"/>
          <w:sz w:val="18"/>
          <w:szCs w:val="18"/>
        </w:rPr>
        <w:br/>
      </w:r>
      <w:r w:rsidRPr="009940EF">
        <w:rPr>
          <w:rFonts w:ascii="Arial" w:eastAsia="Times New Roman" w:hAnsi="Arial" w:cs="Arial"/>
          <w:b/>
          <w:bCs/>
          <w:color w:val="000000"/>
          <w:sz w:val="18"/>
          <w:szCs w:val="18"/>
        </w:rPr>
        <w:t>Description:</w:t>
      </w:r>
      <w:r w:rsidRPr="009940EF">
        <w:rPr>
          <w:rFonts w:ascii="Arial" w:eastAsia="Times New Roman" w:hAnsi="Arial" w:cs="Arial"/>
          <w:color w:val="000000"/>
          <w:sz w:val="18"/>
          <w:szCs w:val="18"/>
        </w:rPr>
        <w:t> These high spatial resolution census block data were attained through in-country partners for 2010.</w:t>
      </w:r>
      <w:r w:rsidRPr="009940EF">
        <w:rPr>
          <w:rFonts w:ascii="Arial" w:eastAsia="Times New Roman" w:hAnsi="Arial" w:cs="Arial"/>
          <w:color w:val="000000"/>
          <w:sz w:val="18"/>
          <w:szCs w:val="18"/>
        </w:rPr>
        <w:br/>
      </w:r>
      <w:r w:rsidRPr="009940EF">
        <w:rPr>
          <w:rFonts w:ascii="Arial" w:eastAsia="Times New Roman" w:hAnsi="Arial" w:cs="Arial"/>
          <w:b/>
          <w:bCs/>
          <w:color w:val="000000"/>
          <w:sz w:val="18"/>
          <w:szCs w:val="18"/>
        </w:rPr>
        <w:t>Class:</w:t>
      </w:r>
      <w:r w:rsidRPr="009940EF">
        <w:rPr>
          <w:rFonts w:ascii="Arial" w:eastAsia="Times New Roman" w:hAnsi="Arial" w:cs="Arial"/>
          <w:color w:val="000000"/>
          <w:sz w:val="18"/>
          <w:szCs w:val="18"/>
        </w:rPr>
        <w:t> polygon</w:t>
      </w:r>
      <w:r w:rsidRPr="009940EF">
        <w:rPr>
          <w:rFonts w:ascii="Arial" w:eastAsia="Times New Roman" w:hAnsi="Arial" w:cs="Arial"/>
          <w:color w:val="000000"/>
          <w:sz w:val="18"/>
          <w:szCs w:val="18"/>
        </w:rPr>
        <w:br/>
      </w:r>
      <w:r w:rsidRPr="009940EF">
        <w:rPr>
          <w:rFonts w:ascii="Arial" w:eastAsia="Times New Roman" w:hAnsi="Arial" w:cs="Arial"/>
          <w:b/>
          <w:bCs/>
          <w:color w:val="000000"/>
          <w:sz w:val="18"/>
          <w:szCs w:val="18"/>
        </w:rPr>
        <w:t>Derived Covariates</w:t>
      </w:r>
      <w:proofErr w:type="gramStart"/>
      <w:r w:rsidRPr="009940EF">
        <w:rPr>
          <w:rFonts w:ascii="Arial" w:eastAsia="Times New Roman" w:hAnsi="Arial" w:cs="Arial"/>
          <w:b/>
          <w:bCs/>
          <w:color w:val="000000"/>
          <w:sz w:val="18"/>
          <w:szCs w:val="18"/>
        </w:rPr>
        <w:t>:</w:t>
      </w:r>
      <w:proofErr w:type="gramEnd"/>
      <w:r w:rsidRPr="009940EF">
        <w:rPr>
          <w:rFonts w:ascii="Arial" w:eastAsia="Times New Roman" w:hAnsi="Arial" w:cs="Arial"/>
          <w:color w:val="000000"/>
          <w:sz w:val="18"/>
          <w:szCs w:val="18"/>
        </w:rPr>
        <w:br/>
        <w:t>area, buff, zones,</w:t>
      </w:r>
    </w:p>
    <w:p w:rsidR="009940EF" w:rsidRPr="009940EF" w:rsidRDefault="009940EF" w:rsidP="009940EF">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DejaVu Sans Mono" w:eastAsia="Times New Roman" w:hAnsi="DejaVu Sans Mono" w:cs="DejaVu Sans Mono"/>
          <w:color w:val="000000"/>
          <w:sz w:val="20"/>
          <w:szCs w:val="20"/>
        </w:rPr>
      </w:pPr>
      <w:proofErr w:type="gramStart"/>
      <w:r w:rsidRPr="009940EF">
        <w:rPr>
          <w:rFonts w:ascii="DejaVu Sans Mono" w:eastAsia="Times New Roman" w:hAnsi="DejaVu Sans Mono" w:cs="DejaVu Sans Mono"/>
          <w:color w:val="000000"/>
          <w:sz w:val="20"/>
          <w:szCs w:val="20"/>
        </w:rPr>
        <w:t>class</w:t>
      </w:r>
      <w:proofErr w:type="gramEnd"/>
      <w:r w:rsidRPr="009940EF">
        <w:rPr>
          <w:rFonts w:ascii="DejaVu Sans Mono" w:eastAsia="Times New Roman" w:hAnsi="DejaVu Sans Mono" w:cs="DejaVu Sans Mono"/>
          <w:color w:val="000000"/>
          <w:sz w:val="20"/>
          <w:szCs w:val="20"/>
        </w:rPr>
        <w:t xml:space="preserve">       : </w:t>
      </w:r>
      <w:proofErr w:type="spellStart"/>
      <w:r w:rsidRPr="009940EF">
        <w:rPr>
          <w:rFonts w:ascii="DejaVu Sans Mono" w:eastAsia="Times New Roman" w:hAnsi="DejaVu Sans Mono" w:cs="DejaVu Sans Mono"/>
          <w:color w:val="000000"/>
          <w:sz w:val="20"/>
          <w:szCs w:val="20"/>
        </w:rPr>
        <w:t>SpatialPolygonsDataFrame</w:t>
      </w:r>
      <w:proofErr w:type="spellEnd"/>
      <w:r w:rsidRPr="009940EF">
        <w:rPr>
          <w:rFonts w:ascii="DejaVu Sans Mono" w:eastAsia="Times New Roman" w:hAnsi="DejaVu Sans Mono" w:cs="DejaVu Sans Mono"/>
          <w:color w:val="000000"/>
          <w:sz w:val="20"/>
          <w:szCs w:val="20"/>
        </w:rPr>
        <w:t xml:space="preserve"> </w:t>
      </w:r>
    </w:p>
    <w:p w:rsidR="009940EF" w:rsidRPr="009940EF" w:rsidRDefault="009940EF" w:rsidP="009940EF">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DejaVu Sans Mono" w:eastAsia="Times New Roman" w:hAnsi="DejaVu Sans Mono" w:cs="DejaVu Sans Mono"/>
          <w:color w:val="000000"/>
          <w:sz w:val="20"/>
          <w:szCs w:val="20"/>
        </w:rPr>
      </w:pPr>
      <w:proofErr w:type="spellStart"/>
      <w:proofErr w:type="gramStart"/>
      <w:r w:rsidRPr="009940EF">
        <w:rPr>
          <w:rFonts w:ascii="DejaVu Sans Mono" w:eastAsia="Times New Roman" w:hAnsi="DejaVu Sans Mono" w:cs="DejaVu Sans Mono"/>
          <w:color w:val="000000"/>
          <w:sz w:val="20"/>
          <w:szCs w:val="20"/>
        </w:rPr>
        <w:t>nfeatures</w:t>
      </w:r>
      <w:proofErr w:type="spellEnd"/>
      <w:proofErr w:type="gramEnd"/>
      <w:r w:rsidRPr="009940EF">
        <w:rPr>
          <w:rFonts w:ascii="DejaVu Sans Mono" w:eastAsia="Times New Roman" w:hAnsi="DejaVu Sans Mono" w:cs="DejaVu Sans Mono"/>
          <w:color w:val="000000"/>
          <w:sz w:val="20"/>
          <w:szCs w:val="20"/>
        </w:rPr>
        <w:t xml:space="preserve">   : 2456 </w:t>
      </w:r>
    </w:p>
    <w:p w:rsidR="009940EF" w:rsidRPr="009940EF" w:rsidRDefault="009940EF" w:rsidP="009940EF">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DejaVu Sans Mono" w:eastAsia="Times New Roman" w:hAnsi="DejaVu Sans Mono" w:cs="DejaVu Sans Mono"/>
          <w:color w:val="000000"/>
          <w:sz w:val="20"/>
          <w:szCs w:val="20"/>
        </w:rPr>
      </w:pPr>
      <w:proofErr w:type="gramStart"/>
      <w:r w:rsidRPr="009940EF">
        <w:rPr>
          <w:rFonts w:ascii="DejaVu Sans Mono" w:eastAsia="Times New Roman" w:hAnsi="DejaVu Sans Mono" w:cs="DejaVu Sans Mono"/>
          <w:color w:val="000000"/>
          <w:sz w:val="20"/>
          <w:szCs w:val="20"/>
        </w:rPr>
        <w:t>extent</w:t>
      </w:r>
      <w:proofErr w:type="gramEnd"/>
      <w:r w:rsidRPr="009940EF">
        <w:rPr>
          <w:rFonts w:ascii="DejaVu Sans Mono" w:eastAsia="Times New Roman" w:hAnsi="DejaVu Sans Mono" w:cs="DejaVu Sans Mono"/>
          <w:color w:val="000000"/>
          <w:sz w:val="20"/>
          <w:szCs w:val="20"/>
        </w:rPr>
        <w:t xml:space="preserve">      : -1107799, 2106369, 1629367, 3702427  (</w:t>
      </w:r>
      <w:proofErr w:type="spellStart"/>
      <w:r w:rsidRPr="009940EF">
        <w:rPr>
          <w:rFonts w:ascii="DejaVu Sans Mono" w:eastAsia="Times New Roman" w:hAnsi="DejaVu Sans Mono" w:cs="DejaVu Sans Mono"/>
          <w:color w:val="000000"/>
          <w:sz w:val="20"/>
          <w:szCs w:val="20"/>
        </w:rPr>
        <w:t>xmin</w:t>
      </w:r>
      <w:proofErr w:type="spellEnd"/>
      <w:r w:rsidRPr="009940EF">
        <w:rPr>
          <w:rFonts w:ascii="DejaVu Sans Mono" w:eastAsia="Times New Roman" w:hAnsi="DejaVu Sans Mono" w:cs="DejaVu Sans Mono"/>
          <w:color w:val="000000"/>
          <w:sz w:val="20"/>
          <w:szCs w:val="20"/>
        </w:rPr>
        <w:t xml:space="preserve">, </w:t>
      </w:r>
      <w:proofErr w:type="spellStart"/>
      <w:r w:rsidRPr="009940EF">
        <w:rPr>
          <w:rFonts w:ascii="DejaVu Sans Mono" w:eastAsia="Times New Roman" w:hAnsi="DejaVu Sans Mono" w:cs="DejaVu Sans Mono"/>
          <w:color w:val="000000"/>
          <w:sz w:val="20"/>
          <w:szCs w:val="20"/>
        </w:rPr>
        <w:t>xmax</w:t>
      </w:r>
      <w:proofErr w:type="spellEnd"/>
      <w:r w:rsidRPr="009940EF">
        <w:rPr>
          <w:rFonts w:ascii="DejaVu Sans Mono" w:eastAsia="Times New Roman" w:hAnsi="DejaVu Sans Mono" w:cs="DejaVu Sans Mono"/>
          <w:color w:val="000000"/>
          <w:sz w:val="20"/>
          <w:szCs w:val="20"/>
        </w:rPr>
        <w:t xml:space="preserve">, </w:t>
      </w:r>
      <w:proofErr w:type="spellStart"/>
      <w:r w:rsidRPr="009940EF">
        <w:rPr>
          <w:rFonts w:ascii="DejaVu Sans Mono" w:eastAsia="Times New Roman" w:hAnsi="DejaVu Sans Mono" w:cs="DejaVu Sans Mono"/>
          <w:color w:val="000000"/>
          <w:sz w:val="20"/>
          <w:szCs w:val="20"/>
        </w:rPr>
        <w:t>ymin</w:t>
      </w:r>
      <w:proofErr w:type="spellEnd"/>
      <w:r w:rsidRPr="009940EF">
        <w:rPr>
          <w:rFonts w:ascii="DejaVu Sans Mono" w:eastAsia="Times New Roman" w:hAnsi="DejaVu Sans Mono" w:cs="DejaVu Sans Mono"/>
          <w:color w:val="000000"/>
          <w:sz w:val="20"/>
          <w:szCs w:val="20"/>
        </w:rPr>
        <w:t xml:space="preserve">, </w:t>
      </w:r>
      <w:proofErr w:type="spellStart"/>
      <w:r w:rsidRPr="009940EF">
        <w:rPr>
          <w:rFonts w:ascii="DejaVu Sans Mono" w:eastAsia="Times New Roman" w:hAnsi="DejaVu Sans Mono" w:cs="DejaVu Sans Mono"/>
          <w:color w:val="000000"/>
          <w:sz w:val="20"/>
          <w:szCs w:val="20"/>
        </w:rPr>
        <w:t>ymax</w:t>
      </w:r>
      <w:proofErr w:type="spellEnd"/>
      <w:r w:rsidRPr="009940EF">
        <w:rPr>
          <w:rFonts w:ascii="DejaVu Sans Mono" w:eastAsia="Times New Roman" w:hAnsi="DejaVu Sans Mono" w:cs="DejaVu Sans Mono"/>
          <w:color w:val="000000"/>
          <w:sz w:val="20"/>
          <w:szCs w:val="20"/>
        </w:rPr>
        <w:t>)</w:t>
      </w:r>
    </w:p>
    <w:p w:rsidR="009940EF" w:rsidRPr="009940EF" w:rsidRDefault="009940EF" w:rsidP="009940EF">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DejaVu Sans Mono" w:eastAsia="Times New Roman" w:hAnsi="DejaVu Sans Mono" w:cs="DejaVu Sans Mono"/>
          <w:color w:val="000000"/>
          <w:sz w:val="20"/>
          <w:szCs w:val="20"/>
        </w:rPr>
      </w:pPr>
      <w:proofErr w:type="spellStart"/>
      <w:proofErr w:type="gramStart"/>
      <w:r w:rsidRPr="009940EF">
        <w:rPr>
          <w:rFonts w:ascii="DejaVu Sans Mono" w:eastAsia="Times New Roman" w:hAnsi="DejaVu Sans Mono" w:cs="DejaVu Sans Mono"/>
          <w:color w:val="000000"/>
          <w:sz w:val="20"/>
          <w:szCs w:val="20"/>
        </w:rPr>
        <w:t>coord</w:t>
      </w:r>
      <w:proofErr w:type="spellEnd"/>
      <w:proofErr w:type="gramEnd"/>
      <w:r w:rsidRPr="009940EF">
        <w:rPr>
          <w:rFonts w:ascii="DejaVu Sans Mono" w:eastAsia="Times New Roman" w:hAnsi="DejaVu Sans Mono" w:cs="DejaVu Sans Mono"/>
          <w:color w:val="000000"/>
          <w:sz w:val="20"/>
          <w:szCs w:val="20"/>
        </w:rPr>
        <w:t>. ref</w:t>
      </w:r>
      <w:proofErr w:type="gramStart"/>
      <w:r w:rsidRPr="009940EF">
        <w:rPr>
          <w:rFonts w:ascii="DejaVu Sans Mono" w:eastAsia="Times New Roman" w:hAnsi="DejaVu Sans Mono" w:cs="DejaVu Sans Mono"/>
          <w:color w:val="000000"/>
          <w:sz w:val="20"/>
          <w:szCs w:val="20"/>
        </w:rPr>
        <w:t>. :</w:t>
      </w:r>
      <w:proofErr w:type="gramEnd"/>
      <w:r w:rsidRPr="009940EF">
        <w:rPr>
          <w:rFonts w:ascii="DejaVu Sans Mono" w:eastAsia="Times New Roman" w:hAnsi="DejaVu Sans Mono" w:cs="DejaVu Sans Mono"/>
          <w:color w:val="000000"/>
          <w:sz w:val="20"/>
          <w:szCs w:val="20"/>
        </w:rPr>
        <w:t xml:space="preserve"> NA </w:t>
      </w:r>
    </w:p>
    <w:p w:rsidR="009940EF" w:rsidRPr="009940EF" w:rsidRDefault="009940EF" w:rsidP="009940EF">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DejaVu Sans Mono" w:eastAsia="Times New Roman" w:hAnsi="DejaVu Sans Mono" w:cs="DejaVu Sans Mono"/>
          <w:color w:val="000000"/>
          <w:sz w:val="20"/>
          <w:szCs w:val="20"/>
        </w:rPr>
      </w:pPr>
      <w:proofErr w:type="spellStart"/>
      <w:proofErr w:type="gramStart"/>
      <w:r w:rsidRPr="009940EF">
        <w:rPr>
          <w:rFonts w:ascii="DejaVu Sans Mono" w:eastAsia="Times New Roman" w:hAnsi="DejaVu Sans Mono" w:cs="DejaVu Sans Mono"/>
          <w:color w:val="000000"/>
          <w:sz w:val="20"/>
          <w:szCs w:val="20"/>
        </w:rPr>
        <w:t>nvariables</w:t>
      </w:r>
      <w:proofErr w:type="spellEnd"/>
      <w:r w:rsidRPr="009940EF">
        <w:rPr>
          <w:rFonts w:ascii="DejaVu Sans Mono" w:eastAsia="Times New Roman" w:hAnsi="DejaVu Sans Mono" w:cs="DejaVu Sans Mono"/>
          <w:color w:val="000000"/>
          <w:sz w:val="20"/>
          <w:szCs w:val="20"/>
        </w:rPr>
        <w:t xml:space="preserve">  :</w:t>
      </w:r>
      <w:proofErr w:type="gramEnd"/>
      <w:r w:rsidRPr="009940EF">
        <w:rPr>
          <w:rFonts w:ascii="DejaVu Sans Mono" w:eastAsia="Times New Roman" w:hAnsi="DejaVu Sans Mono" w:cs="DejaVu Sans Mono"/>
          <w:color w:val="000000"/>
          <w:sz w:val="20"/>
          <w:szCs w:val="20"/>
        </w:rPr>
        <w:t xml:space="preserve"> 167</w:t>
      </w:r>
    </w:p>
    <w:p w:rsidR="009940EF" w:rsidRPr="009940EF" w:rsidRDefault="009940EF" w:rsidP="009940EF">
      <w:pPr>
        <w:spacing w:before="100" w:beforeAutospacing="1" w:after="100" w:afterAutospacing="1" w:line="240" w:lineRule="auto"/>
        <w:rPr>
          <w:rFonts w:ascii="Arial" w:eastAsia="Times New Roman" w:hAnsi="Arial" w:cs="Arial"/>
          <w:color w:val="000000"/>
          <w:sz w:val="18"/>
          <w:szCs w:val="18"/>
        </w:rPr>
      </w:pP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Costa Rica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Costa Rica Census, 2011</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CRI_2011_Census_Distritos_Merged_prj.shp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xml:space="preserve"> INEC </w:t>
      </w:r>
      <w:proofErr w:type="spellStart"/>
      <w:r>
        <w:rPr>
          <w:rFonts w:ascii="Arial" w:hAnsi="Arial" w:cs="Arial"/>
          <w:color w:val="000000"/>
          <w:sz w:val="18"/>
          <w:szCs w:val="18"/>
        </w:rPr>
        <w:t>Instituto</w:t>
      </w:r>
      <w:proofErr w:type="spellEnd"/>
      <w:r>
        <w:rPr>
          <w:rFonts w:ascii="Arial" w:hAnsi="Arial" w:cs="Arial"/>
          <w:color w:val="000000"/>
          <w:sz w:val="18"/>
          <w:szCs w:val="18"/>
        </w:rPr>
        <w:t xml:space="preserve"> Nacional de </w:t>
      </w:r>
      <w:proofErr w:type="spellStart"/>
      <w:r>
        <w:rPr>
          <w:rFonts w:ascii="Arial" w:hAnsi="Arial" w:cs="Arial"/>
          <w:color w:val="000000"/>
          <w:sz w:val="18"/>
          <w:szCs w:val="18"/>
        </w:rPr>
        <w:t>Estad</w:t>
      </w:r>
      <w:r>
        <w:rPr>
          <w:rFonts w:ascii="Tahoma" w:hAnsi="Tahoma" w:cs="Tahoma"/>
          <w:color w:val="000000"/>
          <w:sz w:val="18"/>
          <w:szCs w:val="18"/>
        </w:rPr>
        <w:t>�</w:t>
      </w:r>
      <w:r>
        <w:rPr>
          <w:rFonts w:ascii="Arial" w:hAnsi="Arial" w:cs="Arial"/>
          <w:color w:val="000000"/>
          <w:sz w:val="18"/>
          <w:szCs w:val="18"/>
        </w:rPr>
        <w:t>stica</w:t>
      </w:r>
      <w:proofErr w:type="spellEnd"/>
      <w:r>
        <w:rPr>
          <w:rFonts w:ascii="Arial" w:hAnsi="Arial" w:cs="Arial"/>
          <w:color w:val="000000"/>
          <w:sz w:val="18"/>
          <w:szCs w:val="18"/>
        </w:rPr>
        <w:t xml:space="preserve"> y </w:t>
      </w:r>
      <w:proofErr w:type="spellStart"/>
      <w:r>
        <w:rPr>
          <w:rFonts w:ascii="Arial" w:hAnsi="Arial" w:cs="Arial"/>
          <w:color w:val="000000"/>
          <w:sz w:val="18"/>
          <w:szCs w:val="18"/>
        </w:rPr>
        <w:t>Censos</w:t>
      </w:r>
      <w:proofErr w:type="spellEnd"/>
      <w:r>
        <w:rPr>
          <w:rFonts w:ascii="Arial" w:hAnsi="Arial" w:cs="Arial"/>
          <w:color w:val="000000"/>
          <w:sz w:val="18"/>
          <w:szCs w:val="18"/>
        </w:rPr>
        <w:t xml:space="preserve"> de Costa Rica, 2011</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high spatial resolution census block data were attained through combining a downloaded table of Distrito-level census data from INEC and merging them by </w:t>
      </w:r>
      <w:proofErr w:type="spellStart"/>
      <w:r>
        <w:rPr>
          <w:rFonts w:ascii="Arial" w:hAnsi="Arial" w:cs="Arial"/>
          <w:color w:val="000000"/>
          <w:sz w:val="18"/>
          <w:szCs w:val="18"/>
        </w:rPr>
        <w:t>provincia</w:t>
      </w:r>
      <w:proofErr w:type="spellEnd"/>
      <w:r>
        <w:rPr>
          <w:rFonts w:ascii="Arial" w:hAnsi="Arial" w:cs="Arial"/>
          <w:color w:val="000000"/>
          <w:sz w:val="18"/>
          <w:szCs w:val="18"/>
        </w:rPr>
        <w:t xml:space="preserve">, canton and </w:t>
      </w:r>
      <w:proofErr w:type="spellStart"/>
      <w:r>
        <w:rPr>
          <w:rFonts w:ascii="Arial" w:hAnsi="Arial" w:cs="Arial"/>
          <w:color w:val="000000"/>
          <w:sz w:val="18"/>
          <w:szCs w:val="18"/>
        </w:rPr>
        <w:t>distrito</w:t>
      </w:r>
      <w:proofErr w:type="spellEnd"/>
      <w:r>
        <w:rPr>
          <w:rFonts w:ascii="Arial" w:hAnsi="Arial" w:cs="Arial"/>
          <w:color w:val="000000"/>
          <w:sz w:val="18"/>
          <w:szCs w:val="18"/>
        </w:rPr>
        <w:t xml:space="preserve"> with </w:t>
      </w:r>
      <w:proofErr w:type="spellStart"/>
      <w:r>
        <w:rPr>
          <w:rFonts w:ascii="Arial" w:hAnsi="Arial" w:cs="Arial"/>
          <w:color w:val="000000"/>
          <w:sz w:val="18"/>
          <w:szCs w:val="18"/>
        </w:rPr>
        <w:t>distrito</w:t>
      </w:r>
      <w:proofErr w:type="spellEnd"/>
      <w:r>
        <w:rPr>
          <w:rFonts w:ascii="Arial" w:hAnsi="Arial" w:cs="Arial"/>
          <w:color w:val="000000"/>
          <w:sz w:val="18"/>
          <w:szCs w:val="18"/>
        </w:rPr>
        <w:t xml:space="preserve"> level census data downloaded from ESRI ( </w:t>
      </w:r>
      <w:hyperlink r:id="rId35" w:history="1">
        <w:r>
          <w:rPr>
            <w:rStyle w:val="Hyperlink"/>
            <w:rFonts w:ascii="Arial" w:hAnsi="Arial" w:cs="Arial"/>
            <w:color w:val="800080"/>
            <w:sz w:val="18"/>
            <w:szCs w:val="18"/>
          </w:rPr>
          <w:t>http://www.arcgis.com/home/item.html?id=29462fe665444063b69ac35fa82f4bc0</w:t>
        </w:r>
      </w:hyperlink>
      <w:r>
        <w:rPr>
          <w:rFonts w:ascii="Arial" w:hAnsi="Arial" w:cs="Arial"/>
          <w:color w:val="000000"/>
          <w:sz w:val="18"/>
          <w:szCs w:val="18"/>
        </w:rPr>
        <w:t xml:space="preserve"> ). Note that Isla </w:t>
      </w:r>
      <w:proofErr w:type="gramStart"/>
      <w:r>
        <w:rPr>
          <w:rFonts w:ascii="Arial" w:hAnsi="Arial" w:cs="Arial"/>
          <w:color w:val="000000"/>
          <w:sz w:val="18"/>
          <w:szCs w:val="18"/>
        </w:rPr>
        <w:t>del</w:t>
      </w:r>
      <w:proofErr w:type="gramEnd"/>
      <w:r>
        <w:rPr>
          <w:rFonts w:ascii="Arial" w:hAnsi="Arial" w:cs="Arial"/>
          <w:color w:val="000000"/>
          <w:sz w:val="18"/>
          <w:szCs w:val="18"/>
        </w:rPr>
        <w:t xml:space="preserve"> Coco was removed since it is </w:t>
      </w:r>
      <w:proofErr w:type="spellStart"/>
      <w:r>
        <w:rPr>
          <w:rFonts w:ascii="Arial" w:hAnsi="Arial" w:cs="Arial"/>
          <w:color w:val="000000"/>
          <w:sz w:val="18"/>
          <w:szCs w:val="18"/>
        </w:rPr>
        <w:t>uninhabitated</w:t>
      </w:r>
      <w:proofErr w:type="spellEnd"/>
      <w:r>
        <w:rPr>
          <w:rFonts w:ascii="Arial" w:hAnsi="Arial" w:cs="Arial"/>
          <w:color w:val="000000"/>
          <w:sz w:val="18"/>
          <w:szCs w:val="18"/>
        </w:rPr>
        <w:t xml:space="preserve"> save for a permanent ranger station, and several edits were made by hand to </w:t>
      </w:r>
      <w:proofErr w:type="spellStart"/>
      <w:r>
        <w:rPr>
          <w:rFonts w:ascii="Arial" w:hAnsi="Arial" w:cs="Arial"/>
          <w:color w:val="000000"/>
          <w:sz w:val="18"/>
          <w:szCs w:val="18"/>
        </w:rPr>
        <w:t>distrito</w:t>
      </w:r>
      <w:proofErr w:type="spellEnd"/>
      <w:r>
        <w:rPr>
          <w:rFonts w:ascii="Arial" w:hAnsi="Arial" w:cs="Arial"/>
          <w:color w:val="000000"/>
          <w:sz w:val="18"/>
          <w:szCs w:val="18"/>
        </w:rPr>
        <w:t xml:space="preserve"> names and conventions in order to merge successfully with 2011 census counts.</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469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283647, 658874, 889017, 1240761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17</w:t>
      </w:r>
    </w:p>
    <w:p w:rsidR="009940EF" w:rsidRDefault="009940EF" w:rsidP="009940EF">
      <w:pPr>
        <w:pStyle w:val="NormalWeb"/>
        <w:rPr>
          <w:rFonts w:ascii="Arial" w:hAnsi="Arial" w:cs="Arial"/>
          <w:color w:val="000000"/>
          <w:sz w:val="18"/>
          <w:szCs w:val="18"/>
        </w:rPr>
      </w:pP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Haiti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Haitian Population Estimate, 2015</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Haiti_2015_population_estimate_adm3.shp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INSTITUT HA</w:t>
      </w:r>
      <w:r>
        <w:rPr>
          <w:rFonts w:ascii="Tahoma" w:hAnsi="Tahoma" w:cs="Tahoma"/>
          <w:color w:val="000000"/>
          <w:sz w:val="18"/>
          <w:szCs w:val="18"/>
        </w:rPr>
        <w:t>�</w:t>
      </w:r>
      <w:r>
        <w:rPr>
          <w:rFonts w:ascii="Arial" w:hAnsi="Arial" w:cs="Arial"/>
          <w:color w:val="000000"/>
          <w:sz w:val="18"/>
          <w:szCs w:val="18"/>
        </w:rPr>
        <w:t>TIEN DE STATISTIQUE ET D'INFORMATIQUE, 2015</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Obtained from HDX, 23-10-2016, </w:t>
      </w:r>
      <w:hyperlink r:id="rId36" w:history="1">
        <w:r>
          <w:rPr>
            <w:rStyle w:val="Hyperlink"/>
            <w:rFonts w:ascii="Arial" w:hAnsi="Arial" w:cs="Arial"/>
            <w:color w:val="800080"/>
            <w:sz w:val="18"/>
            <w:szCs w:val="18"/>
          </w:rPr>
          <w:t>https://data.humdata.org/dataset/estimated-population-of-haiti-2015</w:t>
        </w:r>
      </w:hyperlink>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Field name: '18PLUS' changed to: 'X18PLUS'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features</w:t>
      </w:r>
      <w:proofErr w:type="gramEnd"/>
      <w:r>
        <w:rPr>
          <w:rStyle w:val="HTMLCode"/>
          <w:rFonts w:ascii="DejaVu Sans Mono" w:hAnsi="DejaVu Sans Mono" w:cs="DejaVu Sans Mono"/>
          <w:color w:val="000000"/>
        </w:rPr>
        <w:t xml:space="preserve">    : 570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554877, 855241, 1992998, 2222861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variables</w:t>
      </w:r>
      <w:proofErr w:type="gramEnd"/>
      <w:r>
        <w:rPr>
          <w:rStyle w:val="HTMLCode"/>
          <w:rFonts w:ascii="DejaVu Sans Mono" w:hAnsi="DejaVu Sans Mono" w:cs="DejaVu Sans Mono"/>
          <w:color w:val="000000"/>
        </w:rPr>
        <w:t xml:space="preserve">   : 23</w:t>
      </w:r>
    </w:p>
    <w:p w:rsidR="007A014A" w:rsidRPr="000E724E" w:rsidRDefault="007A014A" w:rsidP="007A014A">
      <w:pPr>
        <w:rPr>
          <w:rFonts w:ascii="Times New Roman" w:hAnsi="Times New Roman" w:cs="Times New Roman"/>
        </w:rPr>
      </w:pP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Ecuador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Ecuador Census, 2010</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ECU_AdminPop10.shp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xml:space="preserve"> Population Census, </w:t>
      </w:r>
      <w:proofErr w:type="spellStart"/>
      <w:r>
        <w:rPr>
          <w:rFonts w:ascii="Arial" w:hAnsi="Arial" w:cs="Arial"/>
          <w:color w:val="000000"/>
          <w:sz w:val="18"/>
          <w:szCs w:val="18"/>
        </w:rPr>
        <w:t>Instituto</w:t>
      </w:r>
      <w:proofErr w:type="spellEnd"/>
      <w:r>
        <w:rPr>
          <w:rFonts w:ascii="Arial" w:hAnsi="Arial" w:cs="Arial"/>
          <w:color w:val="000000"/>
          <w:sz w:val="18"/>
          <w:szCs w:val="18"/>
        </w:rPr>
        <w:t xml:space="preserve"> National de </w:t>
      </w:r>
      <w:proofErr w:type="spellStart"/>
      <w:r>
        <w:rPr>
          <w:rFonts w:ascii="Arial" w:hAnsi="Arial" w:cs="Arial"/>
          <w:color w:val="000000"/>
          <w:sz w:val="18"/>
          <w:szCs w:val="18"/>
        </w:rPr>
        <w:t>Estadistica</w:t>
      </w:r>
      <w:proofErr w:type="spellEnd"/>
      <w:r>
        <w:rPr>
          <w:rFonts w:ascii="Arial" w:hAnsi="Arial" w:cs="Arial"/>
          <w:color w:val="000000"/>
          <w:sz w:val="18"/>
          <w:szCs w:val="18"/>
        </w:rPr>
        <w:t xml:space="preserve"> y </w:t>
      </w:r>
      <w:proofErr w:type="spellStart"/>
      <w:r>
        <w:rPr>
          <w:rFonts w:ascii="Arial" w:hAnsi="Arial" w:cs="Arial"/>
          <w:color w:val="000000"/>
          <w:sz w:val="18"/>
          <w:szCs w:val="18"/>
        </w:rPr>
        <w:t>Censos</w:t>
      </w:r>
      <w:proofErr w:type="spellEnd"/>
      <w:r>
        <w:rPr>
          <w:rFonts w:ascii="Arial" w:hAnsi="Arial" w:cs="Arial"/>
          <w:color w:val="000000"/>
          <w:sz w:val="18"/>
          <w:szCs w:val="18"/>
        </w:rPr>
        <w:t xml:space="preserve"> (INEC), Ecuador, 2010, </w:t>
      </w:r>
      <w:hyperlink r:id="rId37" w:history="1">
        <w:r>
          <w:rPr>
            <w:rStyle w:val="Hyperlink"/>
            <w:rFonts w:ascii="Arial" w:hAnsi="Arial" w:cs="Arial"/>
            <w:color w:val="800080"/>
            <w:sz w:val="18"/>
            <w:szCs w:val="18"/>
          </w:rPr>
          <w:t>http://www.geohive.com/cntry/ecuador.aspx</w:t>
        </w:r>
      </w:hyperlink>
      <w:proofErr w:type="gramStart"/>
      <w:r>
        <w:rPr>
          <w:rFonts w:ascii="Arial" w:hAnsi="Arial" w:cs="Arial"/>
          <w:color w:val="000000"/>
          <w:sz w:val="18"/>
          <w:szCs w:val="18"/>
        </w:rPr>
        <w:t>,</w:t>
      </w:r>
      <w:proofErr w:type="gramEnd"/>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These spatial resolution census block data were attained through in-country partners for 2011.</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978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-711683, 1146409, 9445081, 10160826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22</w:t>
      </w: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Kenya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Kenya Census Data, 1999, Admin-level 5</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KEN_census_1999_sublocations_topo.shp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xml:space="preserve"> Kenya National Bureau of Statistics, acquired by </w:t>
      </w:r>
      <w:proofErr w:type="spellStart"/>
      <w:r>
        <w:rPr>
          <w:rFonts w:ascii="Arial" w:hAnsi="Arial" w:cs="Arial"/>
          <w:color w:val="000000"/>
          <w:sz w:val="18"/>
          <w:szCs w:val="18"/>
        </w:rPr>
        <w:t>Tatem</w:t>
      </w:r>
      <w:proofErr w:type="spellEnd"/>
      <w:r>
        <w:rPr>
          <w:rFonts w:ascii="Arial" w:hAnsi="Arial" w:cs="Arial"/>
          <w:color w:val="000000"/>
          <w:sz w:val="18"/>
          <w:szCs w:val="18"/>
        </w:rPr>
        <w:t xml:space="preserve">, et al. for use in </w:t>
      </w:r>
      <w:proofErr w:type="spellStart"/>
      <w:r>
        <w:rPr>
          <w:rFonts w:ascii="Arial" w:hAnsi="Arial" w:cs="Arial"/>
          <w:color w:val="000000"/>
          <w:sz w:val="18"/>
          <w:szCs w:val="18"/>
        </w:rPr>
        <w:t>AfriPop</w:t>
      </w:r>
      <w:proofErr w:type="spellEnd"/>
      <w:r>
        <w:rPr>
          <w:rFonts w:ascii="Arial" w:hAnsi="Arial" w:cs="Arial"/>
          <w:color w:val="000000"/>
          <w:sz w:val="18"/>
          <w:szCs w:val="18"/>
        </w:rPr>
        <w:t xml:space="preserve"> data products.</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census data were acquired for use as a disaggregation layer for more-recent census data for </w:t>
      </w:r>
      <w:proofErr w:type="spellStart"/>
      <w:r>
        <w:rPr>
          <w:rFonts w:ascii="Arial" w:hAnsi="Arial" w:cs="Arial"/>
          <w:color w:val="000000"/>
          <w:sz w:val="18"/>
          <w:szCs w:val="18"/>
        </w:rPr>
        <w:t>AfriPop</w:t>
      </w:r>
      <w:proofErr w:type="spellEnd"/>
      <w:r>
        <w:rPr>
          <w:rFonts w:ascii="Arial" w:hAnsi="Arial" w:cs="Arial"/>
          <w:color w:val="000000"/>
          <w:sz w:val="18"/>
          <w:szCs w:val="18"/>
        </w:rPr>
        <w:t>. It is used here on its own to produce a disaggregated population map for 1999 because it is the finest level census data available. Required fields for map production are ADMINID and ADMINPOP.</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6624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-66764, 823501, -517009, 605783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50</w:t>
      </w: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Namibia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Namibian Census Data, 2011, Admin-level 2</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adminpop2011.shp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Namibia Statistics Agency, the Republic of Namibia</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census data were acquired in April 2014 for use in </w:t>
      </w:r>
      <w:proofErr w:type="spellStart"/>
      <w:r>
        <w:rPr>
          <w:rFonts w:ascii="Arial" w:hAnsi="Arial" w:cs="Arial"/>
          <w:color w:val="000000"/>
          <w:sz w:val="18"/>
          <w:szCs w:val="18"/>
        </w:rPr>
        <w:t>WorldPop</w:t>
      </w:r>
      <w:proofErr w:type="spellEnd"/>
      <w:r>
        <w:rPr>
          <w:rFonts w:ascii="Arial" w:hAnsi="Arial" w:cs="Arial"/>
          <w:color w:val="000000"/>
          <w:sz w:val="18"/>
          <w:szCs w:val="18"/>
        </w:rPr>
        <w:t xml:space="preserve"> endeavors. Required fields for map production are ADMINID and ADMINPOP</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107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-165880, 1271387, -3205127, -1881886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19</w:t>
      </w: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Nepal Census Data and Observed Population Density</w:t>
      </w:r>
    </w:p>
    <w:p w:rsidR="009940EF" w:rsidRDefault="009940EF" w:rsidP="009940EF">
      <w:pPr>
        <w:pStyle w:val="NormalWeb"/>
        <w:rPr>
          <w:rFonts w:ascii="Arial" w:hAnsi="Arial" w:cs="Arial"/>
          <w:color w:val="000000"/>
          <w:sz w:val="20"/>
          <w:szCs w:val="20"/>
        </w:rPr>
      </w:pPr>
      <w:r>
        <w:rPr>
          <w:rFonts w:ascii="Arial" w:hAnsi="Arial" w:cs="Arial"/>
          <w:color w:val="000000"/>
          <w:sz w:val="20"/>
          <w:szCs w:val="20"/>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Nepal Census Data, 2011, Admin-level 5</w:t>
      </w:r>
    </w:p>
    <w:p w:rsidR="009940EF" w:rsidRDefault="009940EF" w:rsidP="009940EF">
      <w:pPr>
        <w:pStyle w:val="NormalWeb"/>
        <w:rPr>
          <w:rFonts w:ascii="Arial" w:hAnsi="Arial" w:cs="Arial"/>
          <w:color w:val="000000"/>
          <w:sz w:val="20"/>
          <w:szCs w:val="20"/>
        </w:rPr>
      </w:pPr>
      <w:r>
        <w:rPr>
          <w:rStyle w:val="Strong"/>
          <w:rFonts w:ascii="Arial" w:hAnsi="Arial" w:cs="Arial"/>
          <w:color w:val="000000"/>
          <w:sz w:val="20"/>
          <w:szCs w:val="20"/>
        </w:rPr>
        <w:t>Folder:</w:t>
      </w:r>
      <w:r>
        <w:rPr>
          <w:rFonts w:ascii="Arial" w:hAnsi="Arial" w:cs="Arial"/>
          <w:color w:val="000000"/>
          <w:sz w:val="20"/>
          <w:szCs w:val="20"/>
        </w:rPr>
        <w:t> Census</w:t>
      </w:r>
      <w:r>
        <w:rPr>
          <w:rFonts w:ascii="Arial" w:hAnsi="Arial" w:cs="Arial"/>
          <w:color w:val="000000"/>
          <w:sz w:val="20"/>
          <w:szCs w:val="20"/>
        </w:rPr>
        <w:br/>
      </w:r>
      <w:r>
        <w:rPr>
          <w:rStyle w:val="Strong"/>
          <w:rFonts w:ascii="Arial" w:hAnsi="Arial" w:cs="Arial"/>
          <w:color w:val="000000"/>
          <w:sz w:val="20"/>
          <w:szCs w:val="20"/>
        </w:rPr>
        <w:t>File Name:</w:t>
      </w:r>
      <w:r>
        <w:rPr>
          <w:rFonts w:ascii="Arial" w:hAnsi="Arial" w:cs="Arial"/>
          <w:color w:val="000000"/>
          <w:sz w:val="20"/>
          <w:szCs w:val="20"/>
        </w:rPr>
        <w:t> </w:t>
      </w:r>
      <w:proofErr w:type="spellStart"/>
      <w:r>
        <w:rPr>
          <w:rFonts w:ascii="Arial" w:hAnsi="Arial" w:cs="Arial"/>
          <w:color w:val="000000"/>
          <w:sz w:val="20"/>
          <w:szCs w:val="20"/>
        </w:rPr>
        <w:t>census.shp</w:t>
      </w:r>
      <w:proofErr w:type="spellEnd"/>
      <w:r>
        <w:rPr>
          <w:rFonts w:ascii="Arial" w:hAnsi="Arial" w:cs="Arial"/>
          <w:color w:val="000000"/>
          <w:sz w:val="20"/>
          <w:szCs w:val="20"/>
        </w:rPr>
        <w:br/>
      </w:r>
      <w:r>
        <w:rPr>
          <w:rStyle w:val="Strong"/>
          <w:rFonts w:ascii="Arial" w:hAnsi="Arial" w:cs="Arial"/>
          <w:color w:val="000000"/>
          <w:sz w:val="20"/>
          <w:szCs w:val="20"/>
        </w:rPr>
        <w:t>Source:</w:t>
      </w:r>
      <w:r>
        <w:rPr>
          <w:rFonts w:ascii="Arial" w:hAnsi="Arial" w:cs="Arial"/>
          <w:color w:val="000000"/>
          <w:sz w:val="20"/>
          <w:szCs w:val="20"/>
        </w:rPr>
        <w:t> Central Bureau of Statistics of Nepal</w:t>
      </w:r>
      <w:r>
        <w:rPr>
          <w:rFonts w:ascii="Arial" w:hAnsi="Arial" w:cs="Arial"/>
          <w:color w:val="000000"/>
          <w:sz w:val="20"/>
          <w:szCs w:val="20"/>
        </w:rPr>
        <w:br/>
      </w:r>
      <w:r>
        <w:rPr>
          <w:rStyle w:val="Strong"/>
          <w:rFonts w:ascii="Arial" w:hAnsi="Arial" w:cs="Arial"/>
          <w:color w:val="000000"/>
          <w:sz w:val="20"/>
          <w:szCs w:val="20"/>
        </w:rPr>
        <w:t>Description:</w:t>
      </w:r>
      <w:r>
        <w:rPr>
          <w:rFonts w:ascii="Arial" w:hAnsi="Arial" w:cs="Arial"/>
          <w:color w:val="000000"/>
          <w:sz w:val="20"/>
          <w:szCs w:val="20"/>
        </w:rPr>
        <w:t xml:space="preserve"> These census data were acquired in April 2014 for use in </w:t>
      </w:r>
      <w:proofErr w:type="spellStart"/>
      <w:r>
        <w:rPr>
          <w:rFonts w:ascii="Arial" w:hAnsi="Arial" w:cs="Arial"/>
          <w:color w:val="000000"/>
          <w:sz w:val="20"/>
          <w:szCs w:val="20"/>
        </w:rPr>
        <w:t>WorldPop</w:t>
      </w:r>
      <w:proofErr w:type="spellEnd"/>
      <w:r>
        <w:rPr>
          <w:rFonts w:ascii="Arial" w:hAnsi="Arial" w:cs="Arial"/>
          <w:color w:val="000000"/>
          <w:sz w:val="20"/>
          <w:szCs w:val="20"/>
        </w:rPr>
        <w:t xml:space="preserve"> endeavors. Required fields for map production are ADMINID and ADMINPOP</w:t>
      </w:r>
      <w:r>
        <w:rPr>
          <w:rFonts w:ascii="Arial" w:hAnsi="Arial" w:cs="Arial"/>
          <w:color w:val="000000"/>
          <w:sz w:val="20"/>
          <w:szCs w:val="20"/>
        </w:rPr>
        <w:br/>
      </w:r>
      <w:r>
        <w:rPr>
          <w:rStyle w:val="Strong"/>
          <w:rFonts w:ascii="Arial" w:hAnsi="Arial" w:cs="Arial"/>
          <w:color w:val="000000"/>
          <w:sz w:val="20"/>
          <w:szCs w:val="20"/>
        </w:rPr>
        <w:t>Class:</w:t>
      </w:r>
      <w:r>
        <w:rPr>
          <w:rFonts w:ascii="Arial" w:hAnsi="Arial" w:cs="Arial"/>
          <w:color w:val="000000"/>
          <w:sz w:val="20"/>
          <w:szCs w:val="20"/>
        </w:rPr>
        <w:t> polygon</w:t>
      </w:r>
      <w:r>
        <w:rPr>
          <w:rFonts w:ascii="Arial" w:hAnsi="Arial" w:cs="Arial"/>
          <w:color w:val="000000"/>
          <w:sz w:val="20"/>
          <w:szCs w:val="20"/>
        </w:rPr>
        <w:br/>
      </w:r>
      <w:r>
        <w:rPr>
          <w:rStyle w:val="Strong"/>
          <w:rFonts w:ascii="Arial" w:hAnsi="Arial" w:cs="Arial"/>
          <w:color w:val="000000"/>
          <w:sz w:val="20"/>
          <w:szCs w:val="20"/>
        </w:rPr>
        <w:t>Derived Covariates</w:t>
      </w:r>
      <w:proofErr w:type="gramStart"/>
      <w:r>
        <w:rPr>
          <w:rStyle w:val="Strong"/>
          <w:rFonts w:ascii="Arial" w:hAnsi="Arial" w:cs="Arial"/>
          <w:color w:val="000000"/>
          <w:sz w:val="20"/>
          <w:szCs w:val="20"/>
        </w:rPr>
        <w:t>:</w:t>
      </w:r>
      <w:proofErr w:type="gramEnd"/>
      <w:r>
        <w:rPr>
          <w:rFonts w:ascii="Arial" w:hAnsi="Arial" w:cs="Arial"/>
          <w:color w:val="000000"/>
          <w:sz w:val="20"/>
          <w:szCs w:val="20"/>
        </w:rPr>
        <w:br/>
        <w:t>area, buff, zones,</w:t>
      </w:r>
    </w:p>
    <w:p w:rsidR="009940EF" w:rsidRDefault="009940EF" w:rsidP="009940EF">
      <w:pPr>
        <w:pStyle w:val="HTMLPreformatted"/>
        <w:rPr>
          <w:rStyle w:val="HTMLCode"/>
          <w:rFonts w:ascii="DejaVu Sans Mono" w:hAnsi="DejaVu Sans Mono" w:cs="DejaVu Sans Mono"/>
          <w:color w:val="000000"/>
          <w:sz w:val="18"/>
          <w:szCs w:val="18"/>
          <w:bdr w:val="single" w:sz="6" w:space="6" w:color="CCCCCC" w:frame="1"/>
        </w:rPr>
      </w:pPr>
      <w:proofErr w:type="gramStart"/>
      <w:r>
        <w:rPr>
          <w:rStyle w:val="HTMLCode"/>
          <w:rFonts w:ascii="DejaVu Sans Mono" w:hAnsi="DejaVu Sans Mono" w:cs="DejaVu Sans Mono"/>
          <w:color w:val="000000"/>
          <w:sz w:val="18"/>
          <w:szCs w:val="18"/>
          <w:bdr w:val="single" w:sz="6" w:space="6" w:color="CCCCCC" w:frame="1"/>
        </w:rPr>
        <w:t>class</w:t>
      </w:r>
      <w:proofErr w:type="gramEnd"/>
      <w:r>
        <w:rPr>
          <w:rStyle w:val="HTMLCode"/>
          <w:rFonts w:ascii="DejaVu Sans Mono" w:hAnsi="DejaVu Sans Mono" w:cs="DejaVu Sans Mono"/>
          <w:color w:val="000000"/>
          <w:sz w:val="18"/>
          <w:szCs w:val="18"/>
          <w:bdr w:val="single" w:sz="6" w:space="6" w:color="CCCCCC" w:frame="1"/>
        </w:rPr>
        <w:t xml:space="preserve">       : </w:t>
      </w:r>
      <w:proofErr w:type="spellStart"/>
      <w:r>
        <w:rPr>
          <w:rStyle w:val="HTMLCode"/>
          <w:rFonts w:ascii="DejaVu Sans Mono" w:hAnsi="DejaVu Sans Mono" w:cs="DejaVu Sans Mono"/>
          <w:color w:val="000000"/>
          <w:sz w:val="18"/>
          <w:szCs w:val="18"/>
          <w:bdr w:val="single" w:sz="6" w:space="6" w:color="CCCCCC" w:frame="1"/>
        </w:rPr>
        <w:t>SpatialPolygonsDataFrame</w:t>
      </w:r>
      <w:proofErr w:type="spellEnd"/>
      <w:r>
        <w:rPr>
          <w:rStyle w:val="HTMLCode"/>
          <w:rFonts w:ascii="DejaVu Sans Mono" w:hAnsi="DejaVu Sans Mono" w:cs="DejaVu Sans Mono"/>
          <w:color w:val="000000"/>
          <w:sz w:val="18"/>
          <w:szCs w:val="18"/>
          <w:bdr w:val="single" w:sz="6" w:space="6" w:color="CCCCCC" w:frame="1"/>
        </w:rPr>
        <w:t xml:space="preserve"> </w:t>
      </w:r>
    </w:p>
    <w:p w:rsidR="009940EF" w:rsidRDefault="009940EF" w:rsidP="009940EF">
      <w:pPr>
        <w:pStyle w:val="HTMLPreformatted"/>
        <w:rPr>
          <w:rStyle w:val="HTMLCode"/>
          <w:rFonts w:ascii="DejaVu Sans Mono" w:hAnsi="DejaVu Sans Mono" w:cs="DejaVu Sans Mono"/>
          <w:color w:val="000000"/>
          <w:sz w:val="18"/>
          <w:szCs w:val="18"/>
          <w:bdr w:val="single" w:sz="6" w:space="6" w:color="CCCCCC" w:frame="1"/>
        </w:rPr>
      </w:pPr>
      <w:proofErr w:type="gramStart"/>
      <w:r>
        <w:rPr>
          <w:rStyle w:val="HTMLCode"/>
          <w:rFonts w:ascii="DejaVu Sans Mono" w:hAnsi="DejaVu Sans Mono" w:cs="DejaVu Sans Mono"/>
          <w:color w:val="000000"/>
          <w:sz w:val="18"/>
          <w:szCs w:val="18"/>
          <w:bdr w:val="single" w:sz="6" w:space="6" w:color="CCCCCC" w:frame="1"/>
        </w:rPr>
        <w:t>features</w:t>
      </w:r>
      <w:proofErr w:type="gramEnd"/>
      <w:r>
        <w:rPr>
          <w:rStyle w:val="HTMLCode"/>
          <w:rFonts w:ascii="DejaVu Sans Mono" w:hAnsi="DejaVu Sans Mono" w:cs="DejaVu Sans Mono"/>
          <w:color w:val="000000"/>
          <w:sz w:val="18"/>
          <w:szCs w:val="18"/>
          <w:bdr w:val="single" w:sz="6" w:space="6" w:color="CCCCCC" w:frame="1"/>
        </w:rPr>
        <w:t xml:space="preserve">    : 36036 </w:t>
      </w:r>
    </w:p>
    <w:p w:rsidR="009940EF" w:rsidRDefault="009940EF" w:rsidP="009940EF">
      <w:pPr>
        <w:pStyle w:val="HTMLPreformatted"/>
        <w:rPr>
          <w:rStyle w:val="HTMLCode"/>
          <w:rFonts w:ascii="DejaVu Sans Mono" w:hAnsi="DejaVu Sans Mono" w:cs="DejaVu Sans Mono"/>
          <w:color w:val="000000"/>
          <w:sz w:val="18"/>
          <w:szCs w:val="18"/>
          <w:bdr w:val="single" w:sz="6" w:space="6" w:color="CCCCCC" w:frame="1"/>
        </w:rPr>
      </w:pPr>
      <w:proofErr w:type="gramStart"/>
      <w:r>
        <w:rPr>
          <w:rStyle w:val="HTMLCode"/>
          <w:rFonts w:ascii="DejaVu Sans Mono" w:hAnsi="DejaVu Sans Mono" w:cs="DejaVu Sans Mono"/>
          <w:color w:val="000000"/>
          <w:sz w:val="18"/>
          <w:szCs w:val="18"/>
          <w:bdr w:val="single" w:sz="6" w:space="6" w:color="CCCCCC" w:frame="1"/>
        </w:rPr>
        <w:t>extent</w:t>
      </w:r>
      <w:proofErr w:type="gramEnd"/>
      <w:r>
        <w:rPr>
          <w:rStyle w:val="HTMLCode"/>
          <w:rFonts w:ascii="DejaVu Sans Mono" w:hAnsi="DejaVu Sans Mono" w:cs="DejaVu Sans Mono"/>
          <w:color w:val="000000"/>
          <w:sz w:val="18"/>
          <w:szCs w:val="18"/>
          <w:bdr w:val="single" w:sz="6" w:space="6" w:color="CCCCCC" w:frame="1"/>
        </w:rPr>
        <w:t xml:space="preserve">      : 115788, 916842, 2918485, 3370757  (</w:t>
      </w:r>
      <w:proofErr w:type="spellStart"/>
      <w:r>
        <w:rPr>
          <w:rStyle w:val="HTMLCode"/>
          <w:rFonts w:ascii="DejaVu Sans Mono" w:hAnsi="DejaVu Sans Mono" w:cs="DejaVu Sans Mono"/>
          <w:color w:val="000000"/>
          <w:sz w:val="18"/>
          <w:szCs w:val="18"/>
          <w:bdr w:val="single" w:sz="6" w:space="6" w:color="CCCCCC" w:frame="1"/>
        </w:rPr>
        <w:t>xmin</w:t>
      </w:r>
      <w:proofErr w:type="spellEnd"/>
      <w:r>
        <w:rPr>
          <w:rStyle w:val="HTMLCode"/>
          <w:rFonts w:ascii="DejaVu Sans Mono" w:hAnsi="DejaVu Sans Mono" w:cs="DejaVu Sans Mono"/>
          <w:color w:val="000000"/>
          <w:sz w:val="18"/>
          <w:szCs w:val="18"/>
          <w:bdr w:val="single" w:sz="6" w:space="6" w:color="CCCCCC" w:frame="1"/>
        </w:rPr>
        <w:t xml:space="preserve">, </w:t>
      </w:r>
      <w:proofErr w:type="spellStart"/>
      <w:r>
        <w:rPr>
          <w:rStyle w:val="HTMLCode"/>
          <w:rFonts w:ascii="DejaVu Sans Mono" w:hAnsi="DejaVu Sans Mono" w:cs="DejaVu Sans Mono"/>
          <w:color w:val="000000"/>
          <w:sz w:val="18"/>
          <w:szCs w:val="18"/>
          <w:bdr w:val="single" w:sz="6" w:space="6" w:color="CCCCCC" w:frame="1"/>
        </w:rPr>
        <w:t>xmax</w:t>
      </w:r>
      <w:proofErr w:type="spellEnd"/>
      <w:r>
        <w:rPr>
          <w:rStyle w:val="HTMLCode"/>
          <w:rFonts w:ascii="DejaVu Sans Mono" w:hAnsi="DejaVu Sans Mono" w:cs="DejaVu Sans Mono"/>
          <w:color w:val="000000"/>
          <w:sz w:val="18"/>
          <w:szCs w:val="18"/>
          <w:bdr w:val="single" w:sz="6" w:space="6" w:color="CCCCCC" w:frame="1"/>
        </w:rPr>
        <w:t xml:space="preserve">, </w:t>
      </w:r>
      <w:proofErr w:type="spellStart"/>
      <w:r>
        <w:rPr>
          <w:rStyle w:val="HTMLCode"/>
          <w:rFonts w:ascii="DejaVu Sans Mono" w:hAnsi="DejaVu Sans Mono" w:cs="DejaVu Sans Mono"/>
          <w:color w:val="000000"/>
          <w:sz w:val="18"/>
          <w:szCs w:val="18"/>
          <w:bdr w:val="single" w:sz="6" w:space="6" w:color="CCCCCC" w:frame="1"/>
        </w:rPr>
        <w:t>ymin</w:t>
      </w:r>
      <w:proofErr w:type="spellEnd"/>
      <w:r>
        <w:rPr>
          <w:rStyle w:val="HTMLCode"/>
          <w:rFonts w:ascii="DejaVu Sans Mono" w:hAnsi="DejaVu Sans Mono" w:cs="DejaVu Sans Mono"/>
          <w:color w:val="000000"/>
          <w:sz w:val="18"/>
          <w:szCs w:val="18"/>
          <w:bdr w:val="single" w:sz="6" w:space="6" w:color="CCCCCC" w:frame="1"/>
        </w:rPr>
        <w:t xml:space="preserve">, </w:t>
      </w:r>
      <w:proofErr w:type="spellStart"/>
      <w:r>
        <w:rPr>
          <w:rStyle w:val="HTMLCode"/>
          <w:rFonts w:ascii="DejaVu Sans Mono" w:hAnsi="DejaVu Sans Mono" w:cs="DejaVu Sans Mono"/>
          <w:color w:val="000000"/>
          <w:sz w:val="18"/>
          <w:szCs w:val="18"/>
          <w:bdr w:val="single" w:sz="6" w:space="6" w:color="CCCCCC" w:frame="1"/>
        </w:rPr>
        <w:t>ymax</w:t>
      </w:r>
      <w:proofErr w:type="spellEnd"/>
      <w:r>
        <w:rPr>
          <w:rStyle w:val="HTMLCode"/>
          <w:rFonts w:ascii="DejaVu Sans Mono" w:hAnsi="DejaVu Sans Mono" w:cs="DejaVu Sans Mono"/>
          <w:color w:val="000000"/>
          <w:sz w:val="18"/>
          <w:szCs w:val="18"/>
          <w:bdr w:val="single" w:sz="6" w:space="6" w:color="CCCCCC" w:frame="1"/>
        </w:rPr>
        <w:t>)</w:t>
      </w:r>
    </w:p>
    <w:p w:rsidR="009940EF" w:rsidRDefault="009940EF" w:rsidP="009940EF">
      <w:pPr>
        <w:pStyle w:val="HTMLPreformatted"/>
        <w:rPr>
          <w:rStyle w:val="HTMLCode"/>
          <w:rFonts w:ascii="DejaVu Sans Mono" w:hAnsi="DejaVu Sans Mono" w:cs="DejaVu Sans Mono"/>
          <w:color w:val="000000"/>
          <w:sz w:val="18"/>
          <w:szCs w:val="18"/>
          <w:bdr w:val="single" w:sz="6" w:space="6" w:color="CCCCCC" w:frame="1"/>
        </w:rPr>
      </w:pPr>
      <w:proofErr w:type="spellStart"/>
      <w:proofErr w:type="gramStart"/>
      <w:r>
        <w:rPr>
          <w:rStyle w:val="HTMLCode"/>
          <w:rFonts w:ascii="DejaVu Sans Mono" w:hAnsi="DejaVu Sans Mono" w:cs="DejaVu Sans Mono"/>
          <w:color w:val="000000"/>
          <w:sz w:val="18"/>
          <w:szCs w:val="18"/>
          <w:bdr w:val="single" w:sz="6" w:space="6" w:color="CCCCCC" w:frame="1"/>
        </w:rPr>
        <w:t>coord</w:t>
      </w:r>
      <w:proofErr w:type="spellEnd"/>
      <w:proofErr w:type="gramEnd"/>
      <w:r>
        <w:rPr>
          <w:rStyle w:val="HTMLCode"/>
          <w:rFonts w:ascii="DejaVu Sans Mono" w:hAnsi="DejaVu Sans Mono" w:cs="DejaVu Sans Mono"/>
          <w:color w:val="000000"/>
          <w:sz w:val="18"/>
          <w:szCs w:val="18"/>
          <w:bdr w:val="single" w:sz="6" w:space="6" w:color="CCCCCC" w:frame="1"/>
        </w:rPr>
        <w:t>. ref</w:t>
      </w:r>
      <w:proofErr w:type="gramStart"/>
      <w:r>
        <w:rPr>
          <w:rStyle w:val="HTMLCode"/>
          <w:rFonts w:ascii="DejaVu Sans Mono" w:hAnsi="DejaVu Sans Mono" w:cs="DejaVu Sans Mono"/>
          <w:color w:val="000000"/>
          <w:sz w:val="18"/>
          <w:szCs w:val="18"/>
          <w:bdr w:val="single" w:sz="6" w:space="6" w:color="CCCCCC" w:frame="1"/>
        </w:rPr>
        <w:t>. :</w:t>
      </w:r>
      <w:proofErr w:type="gramEnd"/>
      <w:r>
        <w:rPr>
          <w:rStyle w:val="HTMLCode"/>
          <w:rFonts w:ascii="DejaVu Sans Mono" w:hAnsi="DejaVu Sans Mono" w:cs="DejaVu Sans Mono"/>
          <w:color w:val="000000"/>
          <w:sz w:val="18"/>
          <w:szCs w:val="18"/>
          <w:bdr w:val="single" w:sz="6" w:space="6" w:color="CCCCCC" w:frame="1"/>
        </w:rPr>
        <w:t xml:space="preserve"> NA </w:t>
      </w:r>
    </w:p>
    <w:p w:rsidR="009940EF" w:rsidRDefault="009940EF" w:rsidP="009940EF">
      <w:pPr>
        <w:pStyle w:val="HTMLPreformatted"/>
        <w:rPr>
          <w:rFonts w:ascii="DejaVu Sans Mono" w:hAnsi="DejaVu Sans Mono" w:cs="DejaVu Sans Mono"/>
          <w:color w:val="000000"/>
        </w:rPr>
      </w:pPr>
      <w:proofErr w:type="gramStart"/>
      <w:r>
        <w:rPr>
          <w:rStyle w:val="HTMLCode"/>
          <w:rFonts w:ascii="DejaVu Sans Mono" w:hAnsi="DejaVu Sans Mono" w:cs="DejaVu Sans Mono"/>
          <w:color w:val="000000"/>
          <w:sz w:val="18"/>
          <w:szCs w:val="18"/>
          <w:bdr w:val="single" w:sz="6" w:space="6" w:color="CCCCCC" w:frame="1"/>
        </w:rPr>
        <w:t>variables</w:t>
      </w:r>
      <w:proofErr w:type="gramEnd"/>
      <w:r>
        <w:rPr>
          <w:rStyle w:val="HTMLCode"/>
          <w:rFonts w:ascii="DejaVu Sans Mono" w:hAnsi="DejaVu Sans Mono" w:cs="DejaVu Sans Mono"/>
          <w:color w:val="000000"/>
          <w:sz w:val="18"/>
          <w:szCs w:val="18"/>
          <w:bdr w:val="single" w:sz="6" w:space="6" w:color="CCCCCC" w:frame="1"/>
        </w:rPr>
        <w:t xml:space="preserve">   : 18</w:t>
      </w:r>
    </w:p>
    <w:p w:rsidR="009940EF" w:rsidRDefault="009940EF">
      <w:pPr>
        <w:rPr>
          <w:rFonts w:ascii="Times New Roman" w:hAnsi="Times New Roman" w:cs="Times New Roman"/>
        </w:rPr>
      </w:pPr>
      <w:r>
        <w:rPr>
          <w:rFonts w:ascii="Times New Roman" w:hAnsi="Times New Roman" w:cs="Times New Roman"/>
        </w:rPr>
        <w:br w:type="page"/>
      </w: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lastRenderedPageBreak/>
        <w:t>Myanmar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Myanmar Census Data, 2014, Admin-level 3</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MMR_2014_Census_Admin_lvl_3_hybrid.shp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Republic of the Union of Myanmar Ministry of Immigration and Population</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census data were acquired in July 2015 for use in </w:t>
      </w:r>
      <w:proofErr w:type="spellStart"/>
      <w:r>
        <w:rPr>
          <w:rFonts w:ascii="Arial" w:hAnsi="Arial" w:cs="Arial"/>
          <w:color w:val="000000"/>
          <w:sz w:val="18"/>
          <w:szCs w:val="18"/>
        </w:rPr>
        <w:t>WorldPop</w:t>
      </w:r>
      <w:proofErr w:type="spellEnd"/>
      <w:r>
        <w:rPr>
          <w:rFonts w:ascii="Arial" w:hAnsi="Arial" w:cs="Arial"/>
          <w:color w:val="000000"/>
          <w:sz w:val="18"/>
          <w:szCs w:val="18"/>
        </w:rPr>
        <w:t xml:space="preserve"> endeavors. To correct for population counts the </w:t>
      </w:r>
      <w:proofErr w:type="spellStart"/>
      <w:r>
        <w:rPr>
          <w:rFonts w:ascii="Arial" w:hAnsi="Arial" w:cs="Arial"/>
          <w:color w:val="000000"/>
          <w:sz w:val="18"/>
          <w:szCs w:val="18"/>
        </w:rPr>
        <w:t>Sittwe</w:t>
      </w:r>
      <w:proofErr w:type="spellEnd"/>
      <w:r>
        <w:rPr>
          <w:rFonts w:ascii="Arial" w:hAnsi="Arial" w:cs="Arial"/>
          <w:color w:val="000000"/>
          <w:sz w:val="18"/>
          <w:szCs w:val="18"/>
        </w:rPr>
        <w:t xml:space="preserve">, </w:t>
      </w:r>
      <w:proofErr w:type="spellStart"/>
      <w:r>
        <w:rPr>
          <w:rFonts w:ascii="Arial" w:hAnsi="Arial" w:cs="Arial"/>
          <w:color w:val="000000"/>
          <w:sz w:val="18"/>
          <w:szCs w:val="18"/>
        </w:rPr>
        <w:t>Maungdaw</w:t>
      </w:r>
      <w:proofErr w:type="spellEnd"/>
      <w:r>
        <w:rPr>
          <w:rFonts w:ascii="Arial" w:hAnsi="Arial" w:cs="Arial"/>
          <w:color w:val="000000"/>
          <w:sz w:val="18"/>
          <w:szCs w:val="18"/>
        </w:rPr>
        <w:t xml:space="preserve">, and </w:t>
      </w:r>
      <w:proofErr w:type="spellStart"/>
      <w:r>
        <w:rPr>
          <w:rFonts w:ascii="Arial" w:hAnsi="Arial" w:cs="Arial"/>
          <w:color w:val="000000"/>
          <w:sz w:val="18"/>
          <w:szCs w:val="18"/>
        </w:rPr>
        <w:t>Mrauk</w:t>
      </w:r>
      <w:proofErr w:type="spellEnd"/>
      <w:r>
        <w:rPr>
          <w:rFonts w:ascii="Arial" w:hAnsi="Arial" w:cs="Arial"/>
          <w:color w:val="000000"/>
          <w:sz w:val="18"/>
          <w:szCs w:val="18"/>
        </w:rPr>
        <w:t xml:space="preserve">-U districts of Rakhine state were merged and </w:t>
      </w:r>
      <w:proofErr w:type="spellStart"/>
      <w:r>
        <w:rPr>
          <w:rFonts w:ascii="Arial" w:hAnsi="Arial" w:cs="Arial"/>
          <w:color w:val="000000"/>
          <w:sz w:val="18"/>
          <w:szCs w:val="18"/>
        </w:rPr>
        <w:t>therfore</w:t>
      </w:r>
      <w:proofErr w:type="spellEnd"/>
      <w:r>
        <w:rPr>
          <w:rFonts w:ascii="Arial" w:hAnsi="Arial" w:cs="Arial"/>
          <w:color w:val="000000"/>
          <w:sz w:val="18"/>
          <w:szCs w:val="18"/>
        </w:rPr>
        <w:t xml:space="preserve"> their input census resolution lay between admin </w:t>
      </w:r>
      <w:proofErr w:type="spellStart"/>
      <w:r>
        <w:rPr>
          <w:rFonts w:ascii="Arial" w:hAnsi="Arial" w:cs="Arial"/>
          <w:color w:val="000000"/>
          <w:sz w:val="18"/>
          <w:szCs w:val="18"/>
        </w:rPr>
        <w:t>lvl</w:t>
      </w:r>
      <w:proofErr w:type="spellEnd"/>
      <w:r>
        <w:rPr>
          <w:rFonts w:ascii="Arial" w:hAnsi="Arial" w:cs="Arial"/>
          <w:color w:val="000000"/>
          <w:sz w:val="18"/>
          <w:szCs w:val="18"/>
        </w:rPr>
        <w:t xml:space="preserve"> 1 and 2. Further, the townships of </w:t>
      </w:r>
      <w:proofErr w:type="spellStart"/>
      <w:r>
        <w:rPr>
          <w:rFonts w:ascii="Arial" w:hAnsi="Arial" w:cs="Arial"/>
          <w:color w:val="000000"/>
          <w:sz w:val="18"/>
          <w:szCs w:val="18"/>
        </w:rPr>
        <w:t>Momauk</w:t>
      </w:r>
      <w:proofErr w:type="spellEnd"/>
      <w:r>
        <w:rPr>
          <w:rFonts w:ascii="Arial" w:hAnsi="Arial" w:cs="Arial"/>
          <w:color w:val="000000"/>
          <w:sz w:val="18"/>
          <w:szCs w:val="18"/>
        </w:rPr>
        <w:t xml:space="preserve"> and Mansi were merged into the </w:t>
      </w:r>
      <w:proofErr w:type="spellStart"/>
      <w:r>
        <w:rPr>
          <w:rFonts w:ascii="Arial" w:hAnsi="Arial" w:cs="Arial"/>
          <w:color w:val="000000"/>
          <w:sz w:val="18"/>
          <w:szCs w:val="18"/>
        </w:rPr>
        <w:t>Bhamo</w:t>
      </w:r>
      <w:proofErr w:type="spellEnd"/>
      <w:r>
        <w:rPr>
          <w:rFonts w:ascii="Arial" w:hAnsi="Arial" w:cs="Arial"/>
          <w:color w:val="000000"/>
          <w:sz w:val="18"/>
          <w:szCs w:val="18"/>
        </w:rPr>
        <w:t xml:space="preserve"> district, of Kachin state, and had an input census resolution of admin </w:t>
      </w:r>
      <w:proofErr w:type="spellStart"/>
      <w:r>
        <w:rPr>
          <w:rFonts w:ascii="Arial" w:hAnsi="Arial" w:cs="Arial"/>
          <w:color w:val="000000"/>
          <w:sz w:val="18"/>
          <w:szCs w:val="18"/>
        </w:rPr>
        <w:t>lvl</w:t>
      </w:r>
      <w:proofErr w:type="spellEnd"/>
      <w:r>
        <w:rPr>
          <w:rFonts w:ascii="Arial" w:hAnsi="Arial" w:cs="Arial"/>
          <w:color w:val="000000"/>
          <w:sz w:val="18"/>
          <w:szCs w:val="18"/>
        </w:rPr>
        <w:t xml:space="preserve"> 2. Lastly, because of incompatibilities between the shapefile admin boundary data and the township level census data, areas corresponding to the </w:t>
      </w:r>
      <w:proofErr w:type="spellStart"/>
      <w:proofErr w:type="gramStart"/>
      <w:r>
        <w:rPr>
          <w:rFonts w:ascii="Arial" w:hAnsi="Arial" w:cs="Arial"/>
          <w:color w:val="000000"/>
          <w:sz w:val="18"/>
          <w:szCs w:val="18"/>
        </w:rPr>
        <w:t>Wa</w:t>
      </w:r>
      <w:proofErr w:type="spellEnd"/>
      <w:proofErr w:type="gramEnd"/>
      <w:r>
        <w:rPr>
          <w:rFonts w:ascii="Arial" w:hAnsi="Arial" w:cs="Arial"/>
          <w:color w:val="000000"/>
          <w:sz w:val="18"/>
          <w:szCs w:val="18"/>
        </w:rPr>
        <w:t xml:space="preserve"> self-administered regions in the Shan state were merged into districts and input into the model at admin </w:t>
      </w:r>
      <w:proofErr w:type="spellStart"/>
      <w:r>
        <w:rPr>
          <w:rFonts w:ascii="Arial" w:hAnsi="Arial" w:cs="Arial"/>
          <w:color w:val="000000"/>
          <w:sz w:val="18"/>
          <w:szCs w:val="18"/>
        </w:rPr>
        <w:t>lvl</w:t>
      </w:r>
      <w:proofErr w:type="spellEnd"/>
      <w:r>
        <w:rPr>
          <w:rFonts w:ascii="Arial" w:hAnsi="Arial" w:cs="Arial"/>
          <w:color w:val="000000"/>
          <w:sz w:val="18"/>
          <w:szCs w:val="18"/>
        </w:rPr>
        <w:t xml:space="preserve"> 2. All other areas were input into the model as admin </w:t>
      </w:r>
      <w:proofErr w:type="spellStart"/>
      <w:r>
        <w:rPr>
          <w:rFonts w:ascii="Arial" w:hAnsi="Arial" w:cs="Arial"/>
          <w:color w:val="000000"/>
          <w:sz w:val="18"/>
          <w:szCs w:val="18"/>
        </w:rPr>
        <w:t>lvl</w:t>
      </w:r>
      <w:proofErr w:type="spellEnd"/>
      <w:r>
        <w:rPr>
          <w:rFonts w:ascii="Arial" w:hAnsi="Arial" w:cs="Arial"/>
          <w:color w:val="000000"/>
          <w:sz w:val="18"/>
          <w:szCs w:val="18"/>
        </w:rPr>
        <w:t xml:space="preserve"> 3 (township) data.</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features</w:t>
      </w:r>
      <w:proofErr w:type="gramEnd"/>
      <w:r>
        <w:rPr>
          <w:rStyle w:val="HTMLCode"/>
          <w:rFonts w:ascii="DejaVu Sans Mono" w:hAnsi="DejaVu Sans Mono" w:cs="DejaVu Sans Mono"/>
          <w:color w:val="000000"/>
        </w:rPr>
        <w:t xml:space="preserve">    : 316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102470, 1035661, 1069650, 3158647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gramStart"/>
      <w:r>
        <w:rPr>
          <w:rStyle w:val="HTMLCode"/>
          <w:rFonts w:ascii="DejaVu Sans Mono" w:hAnsi="DejaVu Sans Mono" w:cs="DejaVu Sans Mono"/>
          <w:color w:val="000000"/>
        </w:rPr>
        <w:t>variables</w:t>
      </w:r>
      <w:proofErr w:type="gramEnd"/>
      <w:r>
        <w:rPr>
          <w:rStyle w:val="HTMLCode"/>
          <w:rFonts w:ascii="DejaVu Sans Mono" w:hAnsi="DejaVu Sans Mono" w:cs="DejaVu Sans Mono"/>
          <w:color w:val="000000"/>
        </w:rPr>
        <w:t xml:space="preserve">   : 10</w:t>
      </w:r>
    </w:p>
    <w:p w:rsidR="009940EF" w:rsidRDefault="009940EF" w:rsidP="009940EF">
      <w:pPr>
        <w:pStyle w:val="Heading2"/>
        <w:rPr>
          <w:rFonts w:ascii="Arial" w:hAnsi="Arial" w:cs="Arial"/>
          <w:color w:val="000000"/>
          <w:sz w:val="43"/>
          <w:szCs w:val="43"/>
        </w:rPr>
      </w:pPr>
      <w:r>
        <w:br w:type="page"/>
      </w:r>
      <w:r>
        <w:rPr>
          <w:rFonts w:ascii="Arial" w:hAnsi="Arial" w:cs="Arial"/>
          <w:color w:val="000000"/>
          <w:sz w:val="43"/>
          <w:szCs w:val="43"/>
        </w:rPr>
        <w:lastRenderedPageBreak/>
        <w:t>Vietnam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Vietnam Census Data, 1999, Admin-level 4</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w:t>
      </w:r>
      <w:proofErr w:type="spellStart"/>
      <w:r>
        <w:rPr>
          <w:rFonts w:ascii="Arial" w:hAnsi="Arial" w:cs="Arial"/>
          <w:color w:val="000000"/>
          <w:sz w:val="18"/>
          <w:szCs w:val="18"/>
        </w:rPr>
        <w:t>VNM_popdata_final.shp</w:t>
      </w:r>
      <w:proofErr w:type="spellEnd"/>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xml:space="preserve"> General Statistics Office, Vietnam, acquired by </w:t>
      </w:r>
      <w:proofErr w:type="spellStart"/>
      <w:r>
        <w:rPr>
          <w:rFonts w:ascii="Arial" w:hAnsi="Arial" w:cs="Arial"/>
          <w:color w:val="000000"/>
          <w:sz w:val="18"/>
          <w:szCs w:val="18"/>
        </w:rPr>
        <w:t>Gaughan</w:t>
      </w:r>
      <w:proofErr w:type="spellEnd"/>
      <w:r>
        <w:rPr>
          <w:rFonts w:ascii="Arial" w:hAnsi="Arial" w:cs="Arial"/>
          <w:color w:val="000000"/>
          <w:sz w:val="18"/>
          <w:szCs w:val="18"/>
        </w:rPr>
        <w:t xml:space="preserve">, et al. for use in </w:t>
      </w:r>
      <w:proofErr w:type="spellStart"/>
      <w:r>
        <w:rPr>
          <w:rFonts w:ascii="Arial" w:hAnsi="Arial" w:cs="Arial"/>
          <w:color w:val="000000"/>
          <w:sz w:val="18"/>
          <w:szCs w:val="18"/>
        </w:rPr>
        <w:t>AsiaPop</w:t>
      </w:r>
      <w:proofErr w:type="spellEnd"/>
      <w:r>
        <w:rPr>
          <w:rFonts w:ascii="Arial" w:hAnsi="Arial" w:cs="Arial"/>
          <w:color w:val="000000"/>
          <w:sz w:val="18"/>
          <w:szCs w:val="18"/>
        </w:rPr>
        <w:t xml:space="preserve"> data products.</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census data were acquired for </w:t>
      </w:r>
      <w:proofErr w:type="spellStart"/>
      <w:r>
        <w:rPr>
          <w:rFonts w:ascii="Arial" w:hAnsi="Arial" w:cs="Arial"/>
          <w:color w:val="000000"/>
          <w:sz w:val="18"/>
          <w:szCs w:val="18"/>
        </w:rPr>
        <w:t>AsiaPop</w:t>
      </w:r>
      <w:proofErr w:type="spellEnd"/>
      <w:r>
        <w:rPr>
          <w:rFonts w:ascii="Arial" w:hAnsi="Arial" w:cs="Arial"/>
          <w:color w:val="000000"/>
          <w:sz w:val="18"/>
          <w:szCs w:val="18"/>
        </w:rPr>
        <w:t xml:space="preserve"> (</w:t>
      </w:r>
      <w:proofErr w:type="spellStart"/>
      <w:r>
        <w:rPr>
          <w:rFonts w:ascii="Arial" w:hAnsi="Arial" w:cs="Arial"/>
          <w:color w:val="000000"/>
          <w:sz w:val="18"/>
          <w:szCs w:val="18"/>
        </w:rPr>
        <w:t>Gaughan</w:t>
      </w:r>
      <w:proofErr w:type="spellEnd"/>
      <w:r>
        <w:rPr>
          <w:rFonts w:ascii="Arial" w:hAnsi="Arial" w:cs="Arial"/>
          <w:color w:val="000000"/>
          <w:sz w:val="18"/>
          <w:szCs w:val="18"/>
        </w:rPr>
        <w:t>, et al., 2013). Required fields for map production are ADMINID and ADMINPOP.</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10613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206025, 985767, 945724, 2587027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30</w:t>
      </w:r>
    </w:p>
    <w:p w:rsidR="009940EF" w:rsidRDefault="009940EF" w:rsidP="009940E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ype="page"/>
      </w:r>
    </w:p>
    <w:p w:rsidR="009940EF" w:rsidRDefault="009940EF">
      <w:pPr>
        <w:rPr>
          <w:rFonts w:ascii="Times New Roman" w:hAnsi="Times New Roman" w:cs="Times New Roman"/>
        </w:rPr>
      </w:pPr>
    </w:p>
    <w:p w:rsidR="009940EF" w:rsidRDefault="009940EF" w:rsidP="009940EF">
      <w:pPr>
        <w:pStyle w:val="Heading2"/>
        <w:rPr>
          <w:rFonts w:ascii="Arial" w:hAnsi="Arial" w:cs="Arial"/>
          <w:color w:val="000000"/>
          <w:sz w:val="43"/>
          <w:szCs w:val="43"/>
        </w:rPr>
      </w:pPr>
      <w:r>
        <w:rPr>
          <w:rFonts w:ascii="Arial" w:hAnsi="Arial" w:cs="Arial"/>
          <w:color w:val="000000"/>
          <w:sz w:val="43"/>
          <w:szCs w:val="43"/>
        </w:rPr>
        <w:t>Thailand Census Data and Observed Population Density</w:t>
      </w:r>
    </w:p>
    <w:p w:rsidR="009940EF" w:rsidRDefault="009940EF" w:rsidP="009940EF">
      <w:pPr>
        <w:pStyle w:val="NormalWeb"/>
        <w:rPr>
          <w:rFonts w:ascii="Arial" w:hAnsi="Arial" w:cs="Arial"/>
          <w:color w:val="000000"/>
          <w:sz w:val="18"/>
          <w:szCs w:val="18"/>
        </w:rPr>
      </w:pPr>
      <w:r>
        <w:rPr>
          <w:rFonts w:ascii="Arial" w:hAnsi="Arial" w:cs="Arial"/>
          <w:color w:val="000000"/>
          <w:sz w:val="18"/>
          <w:szCs w:val="18"/>
        </w:rPr>
        <w:t>These data are the population density values used to estimate the RF model used to create the prediction weighting layer you see above. Values represent population density as measured by people per hectare and calculated from population counts within each census unit. These values are used as the dependent variable during model estimation.</w:t>
      </w:r>
    </w:p>
    <w:p w:rsidR="009940EF" w:rsidRDefault="009940EF" w:rsidP="009940EF">
      <w:pPr>
        <w:pStyle w:val="Heading3"/>
        <w:rPr>
          <w:rFonts w:ascii="Arial" w:hAnsi="Arial" w:cs="Arial"/>
          <w:color w:val="000000"/>
          <w:sz w:val="34"/>
          <w:szCs w:val="34"/>
        </w:rPr>
      </w:pPr>
      <w:r>
        <w:rPr>
          <w:rFonts w:ascii="Arial" w:hAnsi="Arial" w:cs="Arial"/>
          <w:color w:val="000000"/>
          <w:sz w:val="34"/>
          <w:szCs w:val="34"/>
        </w:rPr>
        <w:t>Thailand Census Data, 2010, Admin-level 3</w:t>
      </w:r>
    </w:p>
    <w:p w:rsidR="009940EF" w:rsidRDefault="009940EF" w:rsidP="009940EF">
      <w:pPr>
        <w:pStyle w:val="NormalWeb"/>
        <w:rPr>
          <w:rFonts w:ascii="Arial" w:hAnsi="Arial" w:cs="Arial"/>
          <w:color w:val="000000"/>
          <w:sz w:val="18"/>
          <w:szCs w:val="18"/>
        </w:rPr>
      </w:pPr>
      <w:r>
        <w:rPr>
          <w:rStyle w:val="Strong"/>
          <w:rFonts w:ascii="Arial" w:hAnsi="Arial" w:cs="Arial"/>
          <w:color w:val="000000"/>
          <w:sz w:val="18"/>
          <w:szCs w:val="18"/>
        </w:rPr>
        <w:t>Folder:</w:t>
      </w:r>
      <w:r>
        <w:rPr>
          <w:rFonts w:ascii="Arial" w:hAnsi="Arial" w:cs="Arial"/>
          <w:color w:val="000000"/>
          <w:sz w:val="18"/>
          <w:szCs w:val="18"/>
        </w:rPr>
        <w:t> Census</w:t>
      </w:r>
      <w:r>
        <w:rPr>
          <w:rFonts w:ascii="Arial" w:hAnsi="Arial" w:cs="Arial"/>
          <w:color w:val="000000"/>
          <w:sz w:val="18"/>
          <w:szCs w:val="18"/>
        </w:rPr>
        <w:br/>
      </w:r>
      <w:r>
        <w:rPr>
          <w:rStyle w:val="Strong"/>
          <w:rFonts w:ascii="Arial" w:hAnsi="Arial" w:cs="Arial"/>
          <w:color w:val="000000"/>
          <w:sz w:val="18"/>
          <w:szCs w:val="18"/>
        </w:rPr>
        <w:t>File Name:</w:t>
      </w:r>
      <w:r>
        <w:rPr>
          <w:rFonts w:ascii="Arial" w:hAnsi="Arial" w:cs="Arial"/>
          <w:color w:val="000000"/>
          <w:sz w:val="18"/>
          <w:szCs w:val="18"/>
        </w:rPr>
        <w:t> Hupop_SubdistrictThailand_2010_wgs84.shp</w:t>
      </w:r>
      <w:r>
        <w:rPr>
          <w:rFonts w:ascii="Arial" w:hAnsi="Arial" w:cs="Arial"/>
          <w:color w:val="000000"/>
          <w:sz w:val="18"/>
          <w:szCs w:val="18"/>
        </w:rPr>
        <w:br/>
      </w:r>
      <w:r>
        <w:rPr>
          <w:rStyle w:val="Strong"/>
          <w:rFonts w:ascii="Arial" w:hAnsi="Arial" w:cs="Arial"/>
          <w:color w:val="000000"/>
          <w:sz w:val="18"/>
          <w:szCs w:val="18"/>
        </w:rPr>
        <w:t>Source:</w:t>
      </w:r>
      <w:r>
        <w:rPr>
          <w:rFonts w:ascii="Arial" w:hAnsi="Arial" w:cs="Arial"/>
          <w:color w:val="000000"/>
          <w:sz w:val="18"/>
          <w:szCs w:val="18"/>
        </w:rPr>
        <w:t xml:space="preserve"> National Statistics Office of Thailand, acquired by </w:t>
      </w:r>
      <w:proofErr w:type="spellStart"/>
      <w:r>
        <w:rPr>
          <w:rFonts w:ascii="Arial" w:hAnsi="Arial" w:cs="Arial"/>
          <w:color w:val="000000"/>
          <w:sz w:val="18"/>
          <w:szCs w:val="18"/>
        </w:rPr>
        <w:t>Gaughan</w:t>
      </w:r>
      <w:proofErr w:type="spellEnd"/>
      <w:r>
        <w:rPr>
          <w:rFonts w:ascii="Arial" w:hAnsi="Arial" w:cs="Arial"/>
          <w:color w:val="000000"/>
          <w:sz w:val="18"/>
          <w:szCs w:val="18"/>
        </w:rPr>
        <w:t xml:space="preserve">, et al. for use in </w:t>
      </w:r>
      <w:proofErr w:type="spellStart"/>
      <w:r>
        <w:rPr>
          <w:rFonts w:ascii="Arial" w:hAnsi="Arial" w:cs="Arial"/>
          <w:color w:val="000000"/>
          <w:sz w:val="18"/>
          <w:szCs w:val="18"/>
        </w:rPr>
        <w:t>AsiaPop</w:t>
      </w:r>
      <w:proofErr w:type="spellEnd"/>
      <w:r>
        <w:rPr>
          <w:rFonts w:ascii="Arial" w:hAnsi="Arial" w:cs="Arial"/>
          <w:color w:val="000000"/>
          <w:sz w:val="18"/>
          <w:szCs w:val="18"/>
        </w:rPr>
        <w:t xml:space="preserve"> data products.</w:t>
      </w:r>
      <w:r>
        <w:rPr>
          <w:rFonts w:ascii="Arial" w:hAnsi="Arial" w:cs="Arial"/>
          <w:color w:val="000000"/>
          <w:sz w:val="18"/>
          <w:szCs w:val="18"/>
        </w:rPr>
        <w:br/>
      </w:r>
      <w:r>
        <w:rPr>
          <w:rStyle w:val="Strong"/>
          <w:rFonts w:ascii="Arial" w:hAnsi="Arial" w:cs="Arial"/>
          <w:color w:val="000000"/>
          <w:sz w:val="18"/>
          <w:szCs w:val="18"/>
        </w:rPr>
        <w:t>Description:</w:t>
      </w:r>
      <w:r>
        <w:rPr>
          <w:rFonts w:ascii="Arial" w:hAnsi="Arial" w:cs="Arial"/>
          <w:color w:val="000000"/>
          <w:sz w:val="18"/>
          <w:szCs w:val="18"/>
        </w:rPr>
        <w:t xml:space="preserve"> These census data were acquired for </w:t>
      </w:r>
      <w:proofErr w:type="spellStart"/>
      <w:r>
        <w:rPr>
          <w:rFonts w:ascii="Arial" w:hAnsi="Arial" w:cs="Arial"/>
          <w:color w:val="000000"/>
          <w:sz w:val="18"/>
          <w:szCs w:val="18"/>
        </w:rPr>
        <w:t>AsiaPop</w:t>
      </w:r>
      <w:proofErr w:type="spellEnd"/>
      <w:r>
        <w:rPr>
          <w:rFonts w:ascii="Arial" w:hAnsi="Arial" w:cs="Arial"/>
          <w:color w:val="000000"/>
          <w:sz w:val="18"/>
          <w:szCs w:val="18"/>
        </w:rPr>
        <w:t xml:space="preserve"> (</w:t>
      </w:r>
      <w:proofErr w:type="spellStart"/>
      <w:r>
        <w:rPr>
          <w:rFonts w:ascii="Arial" w:hAnsi="Arial" w:cs="Arial"/>
          <w:color w:val="000000"/>
          <w:sz w:val="18"/>
          <w:szCs w:val="18"/>
        </w:rPr>
        <w:t>Gaughan</w:t>
      </w:r>
      <w:proofErr w:type="spellEnd"/>
      <w:r>
        <w:rPr>
          <w:rFonts w:ascii="Arial" w:hAnsi="Arial" w:cs="Arial"/>
          <w:color w:val="000000"/>
          <w:sz w:val="18"/>
          <w:szCs w:val="18"/>
        </w:rPr>
        <w:t>, et al., 2013). Required fields for map production are ADMINID and ADMINPOP.</w:t>
      </w:r>
      <w:r>
        <w:rPr>
          <w:rFonts w:ascii="Arial" w:hAnsi="Arial" w:cs="Arial"/>
          <w:color w:val="000000"/>
          <w:sz w:val="18"/>
          <w:szCs w:val="18"/>
        </w:rPr>
        <w:br/>
      </w:r>
      <w:r>
        <w:rPr>
          <w:rStyle w:val="Strong"/>
          <w:rFonts w:ascii="Arial" w:hAnsi="Arial" w:cs="Arial"/>
          <w:color w:val="000000"/>
          <w:sz w:val="18"/>
          <w:szCs w:val="18"/>
        </w:rPr>
        <w:t>Class:</w:t>
      </w:r>
      <w:r>
        <w:rPr>
          <w:rFonts w:ascii="Arial" w:hAnsi="Arial" w:cs="Arial"/>
          <w:color w:val="000000"/>
          <w:sz w:val="18"/>
          <w:szCs w:val="18"/>
        </w:rPr>
        <w:t> polygon</w:t>
      </w:r>
      <w:r>
        <w:rPr>
          <w:rFonts w:ascii="Arial" w:hAnsi="Arial" w:cs="Arial"/>
          <w:color w:val="000000"/>
          <w:sz w:val="18"/>
          <w:szCs w:val="18"/>
        </w:rPr>
        <w:br/>
      </w:r>
      <w:r>
        <w:rPr>
          <w:rStyle w:val="Strong"/>
          <w:rFonts w:ascii="Arial" w:hAnsi="Arial" w:cs="Arial"/>
          <w:color w:val="000000"/>
          <w:sz w:val="18"/>
          <w:szCs w:val="18"/>
        </w:rPr>
        <w:t>Derived Covariates</w:t>
      </w:r>
      <w:proofErr w:type="gramStart"/>
      <w:r>
        <w:rPr>
          <w:rStyle w:val="Strong"/>
          <w:rFonts w:ascii="Arial" w:hAnsi="Arial" w:cs="Arial"/>
          <w:color w:val="000000"/>
          <w:sz w:val="18"/>
          <w:szCs w:val="18"/>
        </w:rPr>
        <w:t>:</w:t>
      </w:r>
      <w:proofErr w:type="gramEnd"/>
      <w:r>
        <w:rPr>
          <w:rFonts w:ascii="Arial" w:hAnsi="Arial" w:cs="Arial"/>
          <w:color w:val="000000"/>
          <w:sz w:val="18"/>
          <w:szCs w:val="18"/>
        </w:rPr>
        <w:br/>
        <w:t>area, buff, zones,</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class</w:t>
      </w:r>
      <w:proofErr w:type="gramEnd"/>
      <w:r>
        <w:rPr>
          <w:rStyle w:val="HTMLCode"/>
          <w:rFonts w:ascii="DejaVu Sans Mono" w:hAnsi="DejaVu Sans Mono" w:cs="DejaVu Sans Mono"/>
          <w:color w:val="000000"/>
        </w:rPr>
        <w:t xml:space="preserve">       : </w:t>
      </w:r>
      <w:proofErr w:type="spellStart"/>
      <w:r>
        <w:rPr>
          <w:rStyle w:val="HTMLCode"/>
          <w:rFonts w:ascii="DejaVu Sans Mono" w:hAnsi="DejaVu Sans Mono" w:cs="DejaVu Sans Mono"/>
          <w:color w:val="000000"/>
        </w:rPr>
        <w:t>SpatialPolygonsDataFrame</w:t>
      </w:r>
      <w:proofErr w:type="spellEnd"/>
      <w:r>
        <w:rPr>
          <w:rStyle w:val="HTMLCode"/>
          <w:rFonts w:ascii="DejaVu Sans Mono" w:hAnsi="DejaVu Sans Mono" w:cs="DejaVu Sans Mono"/>
          <w:color w:val="000000"/>
        </w:rPr>
        <w:t xml:space="preserve">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nfeatures</w:t>
      </w:r>
      <w:proofErr w:type="spellEnd"/>
      <w:proofErr w:type="gramEnd"/>
      <w:r>
        <w:rPr>
          <w:rStyle w:val="HTMLCode"/>
          <w:rFonts w:ascii="DejaVu Sans Mono" w:hAnsi="DejaVu Sans Mono" w:cs="DejaVu Sans Mono"/>
          <w:color w:val="000000"/>
        </w:rPr>
        <w:t xml:space="preserve">   : 7416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gramStart"/>
      <w:r>
        <w:rPr>
          <w:rStyle w:val="HTMLCode"/>
          <w:rFonts w:ascii="DejaVu Sans Mono" w:hAnsi="DejaVu Sans Mono" w:cs="DejaVu Sans Mono"/>
          <w:color w:val="000000"/>
        </w:rPr>
        <w:t>extent</w:t>
      </w:r>
      <w:proofErr w:type="gramEnd"/>
      <w:r>
        <w:rPr>
          <w:rStyle w:val="HTMLCode"/>
          <w:rFonts w:ascii="DejaVu Sans Mono" w:hAnsi="DejaVu Sans Mono" w:cs="DejaVu Sans Mono"/>
          <w:color w:val="000000"/>
        </w:rPr>
        <w:t xml:space="preserve">      : -314299, 568270, 621843, 2271005  (</w:t>
      </w:r>
      <w:proofErr w:type="spellStart"/>
      <w:r>
        <w:rPr>
          <w:rStyle w:val="HTMLCode"/>
          <w:rFonts w:ascii="DejaVu Sans Mono" w:hAnsi="DejaVu Sans Mono" w:cs="DejaVu Sans Mono"/>
          <w:color w:val="000000"/>
        </w:rPr>
        <w:t>xmin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xmax</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ymin</w:t>
      </w:r>
      <w:proofErr w:type="spellEnd"/>
      <w:r>
        <w:rPr>
          <w:rStyle w:val="HTMLCode"/>
          <w:rFonts w:ascii="DejaVu Sans Mono" w:hAnsi="DejaVu Sans Mono" w:cs="DejaVu Sans Mono"/>
          <w:color w:val="000000"/>
        </w:rPr>
        <w:t xml:space="preserve">, </w:t>
      </w:r>
      <w:proofErr w:type="spellStart"/>
      <w:r>
        <w:rPr>
          <w:rStyle w:val="HTMLCode"/>
          <w:rFonts w:ascii="DejaVu Sans Mono" w:hAnsi="DejaVu Sans Mono" w:cs="DejaVu Sans Mono"/>
          <w:color w:val="000000"/>
        </w:rPr>
        <w:t>ymax</w:t>
      </w:r>
      <w:proofErr w:type="spellEnd"/>
      <w:r>
        <w:rPr>
          <w:rStyle w:val="HTMLCode"/>
          <w:rFonts w:ascii="DejaVu Sans Mono" w:hAnsi="DejaVu Sans Mono" w:cs="DejaVu Sans Mono"/>
          <w:color w:val="000000"/>
        </w:rPr>
        <w:t>)</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Style w:val="HTMLCode"/>
          <w:rFonts w:ascii="DejaVu Sans Mono" w:hAnsi="DejaVu Sans Mono" w:cs="DejaVu Sans Mono"/>
          <w:color w:val="000000"/>
        </w:rPr>
      </w:pPr>
      <w:proofErr w:type="spellStart"/>
      <w:proofErr w:type="gramStart"/>
      <w:r>
        <w:rPr>
          <w:rStyle w:val="HTMLCode"/>
          <w:rFonts w:ascii="DejaVu Sans Mono" w:hAnsi="DejaVu Sans Mono" w:cs="DejaVu Sans Mono"/>
          <w:color w:val="000000"/>
        </w:rPr>
        <w:t>coord</w:t>
      </w:r>
      <w:proofErr w:type="spellEnd"/>
      <w:proofErr w:type="gramEnd"/>
      <w:r>
        <w:rPr>
          <w:rStyle w:val="HTMLCode"/>
          <w:rFonts w:ascii="DejaVu Sans Mono" w:hAnsi="DejaVu Sans Mono" w:cs="DejaVu Sans Mono"/>
          <w:color w:val="000000"/>
        </w:rPr>
        <w:t>. ref</w:t>
      </w:r>
      <w:proofErr w:type="gramStart"/>
      <w:r>
        <w:rPr>
          <w:rStyle w:val="HTMLCode"/>
          <w:rFonts w:ascii="DejaVu Sans Mono" w:hAnsi="DejaVu Sans Mono" w:cs="DejaVu Sans Mono"/>
          <w:color w:val="000000"/>
        </w:rPr>
        <w:t>. :</w:t>
      </w:r>
      <w:proofErr w:type="gramEnd"/>
      <w:r>
        <w:rPr>
          <w:rStyle w:val="HTMLCode"/>
          <w:rFonts w:ascii="DejaVu Sans Mono" w:hAnsi="DejaVu Sans Mono" w:cs="DejaVu Sans Mono"/>
          <w:color w:val="000000"/>
        </w:rPr>
        <w:t xml:space="preserve"> NA </w:t>
      </w:r>
    </w:p>
    <w:p w:rsidR="009940EF" w:rsidRDefault="009940EF" w:rsidP="009940EF">
      <w:pPr>
        <w:pStyle w:val="HTMLPreformatted"/>
        <w:pBdr>
          <w:top w:val="single" w:sz="6" w:space="0" w:color="CCCCCC"/>
          <w:left w:val="single" w:sz="6" w:space="0" w:color="CCCCCC"/>
          <w:bottom w:val="single" w:sz="6" w:space="0" w:color="CCCCCC"/>
          <w:right w:val="single" w:sz="6" w:space="0" w:color="CCCCCC"/>
        </w:pBdr>
        <w:rPr>
          <w:rFonts w:ascii="DejaVu Sans Mono" w:hAnsi="DejaVu Sans Mono" w:cs="DejaVu Sans Mono"/>
          <w:color w:val="000000"/>
          <w:sz w:val="18"/>
          <w:szCs w:val="18"/>
        </w:rPr>
      </w:pPr>
      <w:proofErr w:type="spellStart"/>
      <w:proofErr w:type="gramStart"/>
      <w:r>
        <w:rPr>
          <w:rStyle w:val="HTMLCode"/>
          <w:rFonts w:ascii="DejaVu Sans Mono" w:hAnsi="DejaVu Sans Mono" w:cs="DejaVu Sans Mono"/>
          <w:color w:val="000000"/>
        </w:rPr>
        <w:t>nvariables</w:t>
      </w:r>
      <w:proofErr w:type="spellEnd"/>
      <w:r>
        <w:rPr>
          <w:rStyle w:val="HTMLCode"/>
          <w:rFonts w:ascii="DejaVu Sans Mono" w:hAnsi="DejaVu Sans Mono" w:cs="DejaVu Sans Mono"/>
          <w:color w:val="000000"/>
        </w:rPr>
        <w:t xml:space="preserve">  :</w:t>
      </w:r>
      <w:proofErr w:type="gramEnd"/>
      <w:r>
        <w:rPr>
          <w:rStyle w:val="HTMLCode"/>
          <w:rFonts w:ascii="DejaVu Sans Mono" w:hAnsi="DejaVu Sans Mono" w:cs="DejaVu Sans Mono"/>
          <w:color w:val="000000"/>
        </w:rPr>
        <w:t xml:space="preserve"> 12</w:t>
      </w:r>
    </w:p>
    <w:p w:rsidR="00F67216" w:rsidRDefault="00F67216">
      <w:pPr>
        <w:rPr>
          <w:rFonts w:ascii="Times New Roman" w:hAnsi="Times New Roman" w:cs="Times New Roman"/>
        </w:rPr>
      </w:pPr>
    </w:p>
    <w:sectPr w:rsidR="00F672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696"/>
    <w:rsid w:val="000E724E"/>
    <w:rsid w:val="00353FF5"/>
    <w:rsid w:val="00371845"/>
    <w:rsid w:val="00410166"/>
    <w:rsid w:val="0045609F"/>
    <w:rsid w:val="00460296"/>
    <w:rsid w:val="004C7A05"/>
    <w:rsid w:val="00523295"/>
    <w:rsid w:val="006862BA"/>
    <w:rsid w:val="007A014A"/>
    <w:rsid w:val="007D2696"/>
    <w:rsid w:val="009200E1"/>
    <w:rsid w:val="009940EF"/>
    <w:rsid w:val="009A79CA"/>
    <w:rsid w:val="00A91D5E"/>
    <w:rsid w:val="00B253F2"/>
    <w:rsid w:val="00B74C02"/>
    <w:rsid w:val="00BA6BFE"/>
    <w:rsid w:val="00F6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94DE3C-A3B3-4BAA-A181-231449FC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96"/>
  </w:style>
  <w:style w:type="paragraph" w:styleId="Heading2">
    <w:name w:val="heading 2"/>
    <w:basedOn w:val="Normal"/>
    <w:link w:val="Heading2Char"/>
    <w:uiPriority w:val="9"/>
    <w:qFormat/>
    <w:rsid w:val="009940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940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D269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Heading2Char">
    <w:name w:val="Heading 2 Char"/>
    <w:basedOn w:val="DefaultParagraphFont"/>
    <w:link w:val="Heading2"/>
    <w:uiPriority w:val="9"/>
    <w:rsid w:val="009940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940E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940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40EF"/>
    <w:rPr>
      <w:b/>
      <w:bCs/>
    </w:rPr>
  </w:style>
  <w:style w:type="paragraph" w:styleId="HTMLPreformatted">
    <w:name w:val="HTML Preformatted"/>
    <w:basedOn w:val="Normal"/>
    <w:link w:val="HTMLPreformattedChar"/>
    <w:uiPriority w:val="99"/>
    <w:semiHidden/>
    <w:unhideWhenUsed/>
    <w:rsid w:val="00994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940EF"/>
    <w:rPr>
      <w:rFonts w:ascii="Courier New" w:eastAsia="Times New Roman" w:hAnsi="Courier New" w:cs="Courier New"/>
      <w:sz w:val="20"/>
      <w:szCs w:val="20"/>
    </w:rPr>
  </w:style>
  <w:style w:type="character" w:styleId="HTMLCode">
    <w:name w:val="HTML Code"/>
    <w:basedOn w:val="DefaultParagraphFont"/>
    <w:uiPriority w:val="99"/>
    <w:semiHidden/>
    <w:unhideWhenUsed/>
    <w:rsid w:val="009940EF"/>
    <w:rPr>
      <w:rFonts w:ascii="Courier New" w:eastAsia="Times New Roman" w:hAnsi="Courier New" w:cs="Courier New"/>
      <w:sz w:val="20"/>
      <w:szCs w:val="20"/>
    </w:rPr>
  </w:style>
  <w:style w:type="character" w:styleId="Hyperlink">
    <w:name w:val="Hyperlink"/>
    <w:basedOn w:val="DefaultParagraphFont"/>
    <w:uiPriority w:val="99"/>
    <w:unhideWhenUsed/>
    <w:rsid w:val="009940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40929">
      <w:bodyDiv w:val="1"/>
      <w:marLeft w:val="0"/>
      <w:marRight w:val="0"/>
      <w:marTop w:val="0"/>
      <w:marBottom w:val="0"/>
      <w:divBdr>
        <w:top w:val="none" w:sz="0" w:space="0" w:color="auto"/>
        <w:left w:val="none" w:sz="0" w:space="0" w:color="auto"/>
        <w:bottom w:val="none" w:sz="0" w:space="0" w:color="auto"/>
        <w:right w:val="none" w:sz="0" w:space="0" w:color="auto"/>
      </w:divBdr>
    </w:div>
    <w:div w:id="773749518">
      <w:bodyDiv w:val="1"/>
      <w:marLeft w:val="0"/>
      <w:marRight w:val="0"/>
      <w:marTop w:val="0"/>
      <w:marBottom w:val="0"/>
      <w:divBdr>
        <w:top w:val="none" w:sz="0" w:space="0" w:color="auto"/>
        <w:left w:val="none" w:sz="0" w:space="0" w:color="auto"/>
        <w:bottom w:val="none" w:sz="0" w:space="0" w:color="auto"/>
        <w:right w:val="none" w:sz="0" w:space="0" w:color="auto"/>
      </w:divBdr>
    </w:div>
    <w:div w:id="816068490">
      <w:bodyDiv w:val="1"/>
      <w:marLeft w:val="0"/>
      <w:marRight w:val="0"/>
      <w:marTop w:val="0"/>
      <w:marBottom w:val="0"/>
      <w:divBdr>
        <w:top w:val="none" w:sz="0" w:space="0" w:color="auto"/>
        <w:left w:val="none" w:sz="0" w:space="0" w:color="auto"/>
        <w:bottom w:val="none" w:sz="0" w:space="0" w:color="auto"/>
        <w:right w:val="none" w:sz="0" w:space="0" w:color="auto"/>
      </w:divBdr>
    </w:div>
    <w:div w:id="859394775">
      <w:bodyDiv w:val="1"/>
      <w:marLeft w:val="0"/>
      <w:marRight w:val="0"/>
      <w:marTop w:val="0"/>
      <w:marBottom w:val="0"/>
      <w:divBdr>
        <w:top w:val="none" w:sz="0" w:space="0" w:color="auto"/>
        <w:left w:val="none" w:sz="0" w:space="0" w:color="auto"/>
        <w:bottom w:val="none" w:sz="0" w:space="0" w:color="auto"/>
        <w:right w:val="none" w:sz="0" w:space="0" w:color="auto"/>
      </w:divBdr>
    </w:div>
    <w:div w:id="910309164">
      <w:bodyDiv w:val="1"/>
      <w:marLeft w:val="0"/>
      <w:marRight w:val="0"/>
      <w:marTop w:val="0"/>
      <w:marBottom w:val="0"/>
      <w:divBdr>
        <w:top w:val="none" w:sz="0" w:space="0" w:color="auto"/>
        <w:left w:val="none" w:sz="0" w:space="0" w:color="auto"/>
        <w:bottom w:val="none" w:sz="0" w:space="0" w:color="auto"/>
        <w:right w:val="none" w:sz="0" w:space="0" w:color="auto"/>
      </w:divBdr>
    </w:div>
    <w:div w:id="1476529813">
      <w:bodyDiv w:val="1"/>
      <w:marLeft w:val="0"/>
      <w:marRight w:val="0"/>
      <w:marTop w:val="0"/>
      <w:marBottom w:val="0"/>
      <w:divBdr>
        <w:top w:val="none" w:sz="0" w:space="0" w:color="auto"/>
        <w:left w:val="none" w:sz="0" w:space="0" w:color="auto"/>
        <w:bottom w:val="none" w:sz="0" w:space="0" w:color="auto"/>
        <w:right w:val="none" w:sz="0" w:space="0" w:color="auto"/>
      </w:divBdr>
    </w:div>
    <w:div w:id="1740710177">
      <w:bodyDiv w:val="1"/>
      <w:marLeft w:val="0"/>
      <w:marRight w:val="0"/>
      <w:marTop w:val="0"/>
      <w:marBottom w:val="0"/>
      <w:divBdr>
        <w:top w:val="none" w:sz="0" w:space="0" w:color="auto"/>
        <w:left w:val="none" w:sz="0" w:space="0" w:color="auto"/>
        <w:bottom w:val="none" w:sz="0" w:space="0" w:color="auto"/>
        <w:right w:val="none" w:sz="0" w:space="0" w:color="auto"/>
      </w:divBdr>
    </w:div>
    <w:div w:id="1764716721">
      <w:bodyDiv w:val="1"/>
      <w:marLeft w:val="0"/>
      <w:marRight w:val="0"/>
      <w:marTop w:val="0"/>
      <w:marBottom w:val="0"/>
      <w:divBdr>
        <w:top w:val="none" w:sz="0" w:space="0" w:color="auto"/>
        <w:left w:val="none" w:sz="0" w:space="0" w:color="auto"/>
        <w:bottom w:val="none" w:sz="0" w:space="0" w:color="auto"/>
        <w:right w:val="none" w:sz="0" w:space="0" w:color="auto"/>
      </w:divBdr>
    </w:div>
    <w:div w:id="1841195138">
      <w:bodyDiv w:val="1"/>
      <w:marLeft w:val="0"/>
      <w:marRight w:val="0"/>
      <w:marTop w:val="0"/>
      <w:marBottom w:val="0"/>
      <w:divBdr>
        <w:top w:val="none" w:sz="0" w:space="0" w:color="auto"/>
        <w:left w:val="none" w:sz="0" w:space="0" w:color="auto"/>
        <w:bottom w:val="none" w:sz="0" w:space="0" w:color="auto"/>
        <w:right w:val="none" w:sz="0" w:space="0" w:color="auto"/>
      </w:divBdr>
    </w:div>
    <w:div w:id="211250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hyperlink" Target="http://www.worldpop.org"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hyperlink" Target="http://www.geohive.com/cntry/ecuador.aspx"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s://data.humdata.org/dataset/estimated-population-of-haiti-2015"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hyperlink" Target="http://www.arcgis.com/home/item.html?id=29462fe665444063b69ac35fa82f4bc0" TargetMode="Externa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31</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Gaughan,Andrea Elizabeth</dc:creator>
  <cp:keywords/>
  <dc:description/>
  <cp:lastModifiedBy>Forrest Stevens</cp:lastModifiedBy>
  <cp:revision>9</cp:revision>
  <dcterms:created xsi:type="dcterms:W3CDTF">2017-04-18T16:32:00Z</dcterms:created>
  <dcterms:modified xsi:type="dcterms:W3CDTF">2019-01-17T06:38:00Z</dcterms:modified>
</cp:coreProperties>
</file>