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979" w:rsidRPr="00EF4C74" w:rsidRDefault="00126979" w:rsidP="0094408E">
      <w:pPr>
        <w:rPr>
          <w:rFonts w:ascii="Times New Roman" w:hAnsi="Times New Roman" w:cs="Times New Roman"/>
          <w:b/>
          <w:sz w:val="28"/>
          <w:szCs w:val="24"/>
        </w:rPr>
      </w:pPr>
      <w:bookmarkStart w:id="0" w:name="OLE_LINK1"/>
      <w:bookmarkStart w:id="1" w:name="OLE_LINK2"/>
      <w:r w:rsidRPr="00EF4C74">
        <w:rPr>
          <w:rFonts w:ascii="Times New Roman" w:hAnsi="Times New Roman" w:cs="Times New Roman"/>
          <w:b/>
          <w:sz w:val="28"/>
          <w:szCs w:val="24"/>
        </w:rPr>
        <w:t>Supplementary materials</w:t>
      </w:r>
    </w:p>
    <w:p w:rsidR="00126979" w:rsidRPr="00EF4C74" w:rsidRDefault="00126979" w:rsidP="0094408E">
      <w:pPr>
        <w:spacing w:line="480" w:lineRule="auto"/>
        <w:jc w:val="center"/>
        <w:rPr>
          <w:rFonts w:ascii="Times New Roman" w:hAnsi="Times New Roman" w:cs="Times New Roman"/>
          <w:b/>
          <w:sz w:val="24"/>
          <w:szCs w:val="24"/>
        </w:rPr>
      </w:pPr>
    </w:p>
    <w:p w:rsidR="00126979" w:rsidRPr="005842BB" w:rsidRDefault="006E51D0" w:rsidP="00C445A7">
      <w:pPr>
        <w:spacing w:line="480" w:lineRule="auto"/>
        <w:jc w:val="left"/>
        <w:rPr>
          <w:rFonts w:ascii="Times New Roman" w:hAnsi="Times New Roman" w:cs="Times New Roman"/>
          <w:b/>
          <w:sz w:val="28"/>
          <w:szCs w:val="32"/>
        </w:rPr>
      </w:pPr>
      <w:r w:rsidRPr="005842BB">
        <w:rPr>
          <w:rFonts w:ascii="Times New Roman" w:hAnsi="Times New Roman" w:cs="Times New Roman"/>
          <w:b/>
          <w:sz w:val="28"/>
          <w:szCs w:val="28"/>
        </w:rPr>
        <w:t>Effects of Cadmium-Resistant Plant Growth</w:t>
      </w:r>
      <w:r w:rsidRPr="005842BB">
        <w:rPr>
          <w:rFonts w:ascii="Times New Roman" w:hAnsi="Times New Roman" w:cs="Times New Roman" w:hint="eastAsia"/>
          <w:b/>
          <w:sz w:val="28"/>
          <w:szCs w:val="28"/>
        </w:rPr>
        <w:t>-</w:t>
      </w:r>
      <w:r w:rsidRPr="005842BB">
        <w:rPr>
          <w:rFonts w:ascii="Times New Roman" w:hAnsi="Times New Roman" w:cs="Times New Roman"/>
          <w:b/>
          <w:sz w:val="28"/>
          <w:szCs w:val="28"/>
        </w:rPr>
        <w:t xml:space="preserve">Promoting Rhizobacteria and </w:t>
      </w:r>
      <w:r w:rsidRPr="005842BB">
        <w:rPr>
          <w:rFonts w:ascii="Times New Roman" w:hAnsi="Times New Roman" w:cs="Times New Roman"/>
          <w:b/>
          <w:i/>
          <w:sz w:val="28"/>
          <w:szCs w:val="28"/>
        </w:rPr>
        <w:t xml:space="preserve">Funneliformis </w:t>
      </w:r>
      <w:r w:rsidRPr="005842BB">
        <w:rPr>
          <w:rFonts w:ascii="Times New Roman" w:hAnsi="Times New Roman" w:cs="Times New Roman" w:hint="eastAsia"/>
          <w:b/>
          <w:i/>
          <w:sz w:val="28"/>
          <w:szCs w:val="28"/>
        </w:rPr>
        <w:t>m</w:t>
      </w:r>
      <w:r w:rsidRPr="005842BB">
        <w:rPr>
          <w:rFonts w:ascii="Times New Roman" w:hAnsi="Times New Roman" w:cs="Times New Roman"/>
          <w:b/>
          <w:i/>
          <w:sz w:val="28"/>
          <w:szCs w:val="28"/>
        </w:rPr>
        <w:t>osseae</w:t>
      </w:r>
      <w:r w:rsidRPr="005842BB">
        <w:rPr>
          <w:rFonts w:ascii="Times New Roman" w:hAnsi="Times New Roman" w:cs="Times New Roman"/>
          <w:b/>
          <w:sz w:val="28"/>
          <w:szCs w:val="28"/>
        </w:rPr>
        <w:t xml:space="preserve"> on the Cadmium Tolerance of Tomato (</w:t>
      </w:r>
      <w:r w:rsidRPr="005842BB">
        <w:rPr>
          <w:rFonts w:ascii="Times New Roman" w:hAnsi="Times New Roman" w:cs="Times New Roman"/>
          <w:b/>
          <w:i/>
          <w:sz w:val="28"/>
          <w:szCs w:val="28"/>
        </w:rPr>
        <w:t>Lycopersicon esculentum</w:t>
      </w:r>
      <w:r w:rsidRPr="005842BB">
        <w:rPr>
          <w:rFonts w:ascii="Times New Roman" w:hAnsi="Times New Roman" w:cs="Times New Roman"/>
          <w:b/>
          <w:sz w:val="28"/>
          <w:szCs w:val="28"/>
        </w:rPr>
        <w:t xml:space="preserve"> L.)</w:t>
      </w:r>
    </w:p>
    <w:bookmarkEnd w:id="0"/>
    <w:bookmarkEnd w:id="1"/>
    <w:p w:rsidR="00126979" w:rsidRPr="00EF4C74" w:rsidRDefault="00126979" w:rsidP="0094408E">
      <w:pPr>
        <w:pStyle w:val="MDPI13authornames"/>
        <w:spacing w:before="120" w:line="480" w:lineRule="auto"/>
        <w:rPr>
          <w:rFonts w:ascii="Times New Roman" w:hAnsi="Times New Roman"/>
          <w:sz w:val="24"/>
          <w:szCs w:val="24"/>
        </w:rPr>
      </w:pPr>
    </w:p>
    <w:p w:rsidR="00126979" w:rsidRPr="00DE5A21" w:rsidRDefault="00126979" w:rsidP="0094408E">
      <w:pPr>
        <w:pStyle w:val="MDPI13authornames"/>
        <w:spacing w:before="120" w:line="480" w:lineRule="auto"/>
        <w:rPr>
          <w:rFonts w:ascii="Times New Roman" w:hAnsi="Times New Roman"/>
          <w:b w:val="0"/>
          <w:sz w:val="24"/>
          <w:szCs w:val="24"/>
        </w:rPr>
      </w:pPr>
      <w:r w:rsidRPr="00DE5A21">
        <w:rPr>
          <w:rFonts w:ascii="Times New Roman" w:hAnsi="Times New Roman"/>
          <w:b w:val="0"/>
          <w:sz w:val="28"/>
          <w:szCs w:val="24"/>
        </w:rPr>
        <w:t>Yuanyuan L</w:t>
      </w:r>
      <w:r w:rsidRPr="00DE5A21">
        <w:rPr>
          <w:rFonts w:ascii="Times New Roman" w:eastAsiaTheme="minorEastAsia" w:hAnsi="Times New Roman"/>
          <w:b w:val="0"/>
          <w:sz w:val="28"/>
          <w:szCs w:val="24"/>
          <w:lang w:eastAsia="zh-CN"/>
        </w:rPr>
        <w:t>i</w:t>
      </w:r>
      <w:r w:rsidRPr="00DE5A21">
        <w:rPr>
          <w:rFonts w:ascii="Times New Roman" w:hAnsi="Times New Roman"/>
          <w:b w:val="0"/>
          <w:sz w:val="28"/>
          <w:szCs w:val="24"/>
        </w:rPr>
        <w:t xml:space="preserve"> </w:t>
      </w:r>
      <w:r w:rsidRPr="00DE5A21">
        <w:rPr>
          <w:rFonts w:ascii="Times New Roman" w:eastAsiaTheme="minorEastAsia" w:hAnsi="Times New Roman"/>
          <w:b w:val="0"/>
          <w:sz w:val="28"/>
          <w:szCs w:val="24"/>
          <w:vertAlign w:val="superscript"/>
          <w:lang w:eastAsia="zh-CN"/>
        </w:rPr>
        <w:t>1,#</w:t>
      </w:r>
      <w:r w:rsidRPr="00DE5A21">
        <w:rPr>
          <w:rFonts w:ascii="Times New Roman" w:eastAsiaTheme="minorEastAsia" w:hAnsi="Times New Roman"/>
          <w:b w:val="0"/>
          <w:sz w:val="28"/>
          <w:szCs w:val="24"/>
          <w:lang w:eastAsia="zh-CN"/>
        </w:rPr>
        <w:t>,</w:t>
      </w:r>
      <w:r w:rsidRPr="00DE5A21">
        <w:rPr>
          <w:rFonts w:ascii="Times New Roman" w:eastAsia="宋体" w:hAnsi="Times New Roman"/>
          <w:b w:val="0"/>
          <w:sz w:val="28"/>
          <w:szCs w:val="24"/>
          <w:lang w:eastAsia="zh-CN"/>
        </w:rPr>
        <w:t xml:space="preserve"> Jiahui Zeng</w:t>
      </w:r>
      <w:r w:rsidRPr="00DE5A21">
        <w:rPr>
          <w:rFonts w:ascii="Times New Roman" w:hAnsi="Times New Roman"/>
          <w:b w:val="0"/>
          <w:sz w:val="28"/>
          <w:szCs w:val="24"/>
        </w:rPr>
        <w:t xml:space="preserve"> </w:t>
      </w:r>
      <w:r w:rsidRPr="00DE5A21">
        <w:rPr>
          <w:rFonts w:ascii="Times New Roman" w:eastAsiaTheme="minorEastAsia" w:hAnsi="Times New Roman"/>
          <w:b w:val="0"/>
          <w:sz w:val="28"/>
          <w:szCs w:val="24"/>
          <w:vertAlign w:val="superscript"/>
          <w:lang w:eastAsia="zh-CN"/>
        </w:rPr>
        <w:t>1</w:t>
      </w:r>
      <w:r w:rsidRPr="00DE5A21">
        <w:rPr>
          <w:rFonts w:ascii="Times New Roman" w:hAnsi="Times New Roman"/>
          <w:b w:val="0"/>
          <w:sz w:val="28"/>
          <w:szCs w:val="24"/>
          <w:vertAlign w:val="superscript"/>
        </w:rPr>
        <w:t>,#</w:t>
      </w:r>
      <w:r w:rsidRPr="00DE5A21">
        <w:rPr>
          <w:rFonts w:ascii="Times New Roman" w:hAnsi="Times New Roman"/>
          <w:b w:val="0"/>
          <w:sz w:val="28"/>
          <w:szCs w:val="24"/>
        </w:rPr>
        <w:t xml:space="preserve">, Shizhong </w:t>
      </w:r>
      <w:r w:rsidRPr="00DE5A21">
        <w:rPr>
          <w:rFonts w:ascii="Times New Roman" w:eastAsiaTheme="minorEastAsia" w:hAnsi="Times New Roman"/>
          <w:b w:val="0"/>
          <w:sz w:val="28"/>
          <w:szCs w:val="24"/>
          <w:lang w:eastAsia="zh-CN"/>
        </w:rPr>
        <w:t>W</w:t>
      </w:r>
      <w:r w:rsidRPr="00DE5A21">
        <w:rPr>
          <w:rFonts w:ascii="Times New Roman" w:hAnsi="Times New Roman"/>
          <w:b w:val="0"/>
          <w:sz w:val="28"/>
          <w:szCs w:val="24"/>
        </w:rPr>
        <w:t>a</w:t>
      </w:r>
      <w:r w:rsidRPr="00DE5A21">
        <w:rPr>
          <w:rFonts w:ascii="Times New Roman" w:eastAsiaTheme="minorEastAsia" w:hAnsi="Times New Roman"/>
          <w:b w:val="0"/>
          <w:sz w:val="28"/>
          <w:szCs w:val="24"/>
          <w:lang w:eastAsia="zh-CN"/>
        </w:rPr>
        <w:t>ng</w:t>
      </w:r>
      <w:r w:rsidRPr="00DE5A21">
        <w:rPr>
          <w:rFonts w:ascii="Times New Roman" w:hAnsi="Times New Roman"/>
          <w:b w:val="0"/>
          <w:sz w:val="28"/>
          <w:szCs w:val="24"/>
        </w:rPr>
        <w:t xml:space="preserve"> </w:t>
      </w:r>
      <w:r w:rsidRPr="00DE5A21">
        <w:rPr>
          <w:rFonts w:ascii="Times New Roman" w:eastAsiaTheme="minorEastAsia" w:hAnsi="Times New Roman"/>
          <w:b w:val="0"/>
          <w:sz w:val="28"/>
          <w:szCs w:val="24"/>
          <w:vertAlign w:val="superscript"/>
          <w:lang w:eastAsia="zh-CN"/>
        </w:rPr>
        <w:t>1,3,4</w:t>
      </w:r>
      <w:r w:rsidRPr="00DE5A21">
        <w:rPr>
          <w:rFonts w:ascii="Times New Roman" w:hAnsi="Times New Roman"/>
          <w:b w:val="0"/>
          <w:sz w:val="28"/>
          <w:szCs w:val="24"/>
        </w:rPr>
        <w:t>,</w:t>
      </w:r>
      <w:r w:rsidR="005842BB" w:rsidRPr="00DE5A21">
        <w:rPr>
          <w:rFonts w:ascii="Times New Roman" w:eastAsiaTheme="minorEastAsia" w:hAnsi="Times New Roman" w:hint="eastAsia"/>
          <w:b w:val="0"/>
          <w:sz w:val="28"/>
          <w:szCs w:val="24"/>
          <w:lang w:eastAsia="zh-CN"/>
        </w:rPr>
        <w:t xml:space="preserve"> </w:t>
      </w:r>
      <w:r w:rsidR="005842BB" w:rsidRPr="00DE5A21">
        <w:rPr>
          <w:rFonts w:ascii="Times New Roman" w:eastAsiaTheme="minorEastAsia" w:hAnsi="Times New Roman"/>
          <w:b w:val="0"/>
          <w:sz w:val="28"/>
          <w:szCs w:val="24"/>
          <w:lang w:eastAsia="zh-CN"/>
        </w:rPr>
        <w:t>Qingqi Lin</w:t>
      </w:r>
      <w:r w:rsidR="005842BB" w:rsidRPr="00DE5A21">
        <w:rPr>
          <w:rFonts w:ascii="Times New Roman" w:eastAsiaTheme="minorEastAsia" w:hAnsi="Times New Roman" w:hint="eastAsia"/>
          <w:b w:val="0"/>
          <w:sz w:val="28"/>
          <w:szCs w:val="24"/>
          <w:lang w:eastAsia="zh-CN"/>
        </w:rPr>
        <w:t xml:space="preserve"> </w:t>
      </w:r>
      <w:r w:rsidR="005842BB" w:rsidRPr="00DE5A21">
        <w:rPr>
          <w:rFonts w:ascii="Times New Roman" w:eastAsiaTheme="minorEastAsia" w:hAnsi="Times New Roman"/>
          <w:b w:val="0"/>
          <w:sz w:val="28"/>
          <w:szCs w:val="24"/>
          <w:vertAlign w:val="superscript"/>
          <w:lang w:eastAsia="zh-CN"/>
        </w:rPr>
        <w:t>2,</w:t>
      </w:r>
      <w:r w:rsidR="005842BB" w:rsidRPr="00DE5A21">
        <w:rPr>
          <w:rFonts w:ascii="Times New Roman" w:hAnsi="Times New Roman"/>
          <w:b w:val="0"/>
          <w:sz w:val="28"/>
          <w:szCs w:val="24"/>
        </w:rPr>
        <w:t>*</w:t>
      </w:r>
      <w:r w:rsidR="005842BB" w:rsidRPr="00DE5A21">
        <w:rPr>
          <w:rFonts w:ascii="Times New Roman" w:eastAsiaTheme="minorEastAsia" w:hAnsi="Times New Roman"/>
          <w:b w:val="0"/>
          <w:sz w:val="28"/>
          <w:szCs w:val="24"/>
          <w:lang w:eastAsia="zh-CN"/>
        </w:rPr>
        <w:t>,</w:t>
      </w:r>
      <w:r w:rsidR="005842BB" w:rsidRPr="00DE5A21">
        <w:rPr>
          <w:rFonts w:ascii="Times New Roman" w:eastAsiaTheme="minorEastAsia" w:hAnsi="Times New Roman" w:hint="eastAsia"/>
          <w:b w:val="0"/>
          <w:sz w:val="28"/>
          <w:szCs w:val="24"/>
          <w:lang w:eastAsia="zh-CN"/>
        </w:rPr>
        <w:t xml:space="preserve"> </w:t>
      </w:r>
      <w:r w:rsidRPr="00DE5A21">
        <w:rPr>
          <w:rFonts w:ascii="Times New Roman" w:eastAsiaTheme="minorEastAsia" w:hAnsi="Times New Roman"/>
          <w:b w:val="0"/>
          <w:sz w:val="28"/>
          <w:szCs w:val="24"/>
          <w:lang w:eastAsia="zh-CN"/>
        </w:rPr>
        <w:t xml:space="preserve">Dishen Ruan </w:t>
      </w:r>
      <w:r w:rsidRPr="00DE5A21">
        <w:rPr>
          <w:rFonts w:ascii="Times New Roman" w:eastAsiaTheme="minorEastAsia" w:hAnsi="Times New Roman"/>
          <w:b w:val="0"/>
          <w:sz w:val="28"/>
          <w:szCs w:val="24"/>
          <w:vertAlign w:val="superscript"/>
          <w:lang w:eastAsia="zh-CN"/>
        </w:rPr>
        <w:t>1</w:t>
      </w:r>
      <w:r w:rsidRPr="00DE5A21">
        <w:rPr>
          <w:rFonts w:ascii="Times New Roman" w:eastAsiaTheme="minorEastAsia" w:hAnsi="Times New Roman"/>
          <w:b w:val="0"/>
          <w:sz w:val="28"/>
          <w:szCs w:val="24"/>
          <w:lang w:eastAsia="zh-CN"/>
        </w:rPr>
        <w:t xml:space="preserve">, Haochun Chi </w:t>
      </w:r>
      <w:r w:rsidRPr="00DE5A21">
        <w:rPr>
          <w:rFonts w:ascii="Times New Roman" w:eastAsiaTheme="minorEastAsia" w:hAnsi="Times New Roman"/>
          <w:b w:val="0"/>
          <w:sz w:val="28"/>
          <w:szCs w:val="24"/>
          <w:vertAlign w:val="superscript"/>
          <w:lang w:eastAsia="zh-CN"/>
        </w:rPr>
        <w:t>1</w:t>
      </w:r>
      <w:r w:rsidRPr="00DE5A21">
        <w:rPr>
          <w:rFonts w:ascii="Times New Roman" w:eastAsiaTheme="minorEastAsia" w:hAnsi="Times New Roman"/>
          <w:b w:val="0"/>
          <w:sz w:val="28"/>
          <w:szCs w:val="24"/>
          <w:lang w:eastAsia="zh-CN"/>
        </w:rPr>
        <w:t xml:space="preserve">, Mengyuan Zheng </w:t>
      </w:r>
      <w:r w:rsidRPr="00DE5A21">
        <w:rPr>
          <w:rFonts w:ascii="Times New Roman" w:eastAsiaTheme="minorEastAsia" w:hAnsi="Times New Roman"/>
          <w:b w:val="0"/>
          <w:sz w:val="28"/>
          <w:szCs w:val="24"/>
          <w:vertAlign w:val="superscript"/>
          <w:lang w:eastAsia="zh-CN"/>
        </w:rPr>
        <w:t>1</w:t>
      </w:r>
      <w:r w:rsidRPr="00DE5A21">
        <w:rPr>
          <w:rFonts w:ascii="Times New Roman" w:eastAsiaTheme="minorEastAsia" w:hAnsi="Times New Roman"/>
          <w:b w:val="0"/>
          <w:sz w:val="28"/>
          <w:szCs w:val="24"/>
          <w:lang w:eastAsia="zh-CN"/>
        </w:rPr>
        <w:t xml:space="preserve">, Yuanqing Chao </w:t>
      </w:r>
      <w:r w:rsidRPr="00DE5A21">
        <w:rPr>
          <w:rFonts w:ascii="Times New Roman" w:eastAsiaTheme="minorEastAsia" w:hAnsi="Times New Roman"/>
          <w:b w:val="0"/>
          <w:sz w:val="28"/>
          <w:szCs w:val="24"/>
          <w:vertAlign w:val="superscript"/>
          <w:lang w:eastAsia="zh-CN"/>
        </w:rPr>
        <w:t>1,3,4</w:t>
      </w:r>
      <w:r w:rsidRPr="00DE5A21">
        <w:rPr>
          <w:rFonts w:ascii="Times New Roman" w:eastAsiaTheme="minorEastAsia" w:hAnsi="Times New Roman"/>
          <w:b w:val="0"/>
          <w:sz w:val="28"/>
          <w:szCs w:val="24"/>
          <w:lang w:eastAsia="zh-CN"/>
        </w:rPr>
        <w:t xml:space="preserve">, Rongliang Qiu </w:t>
      </w:r>
      <w:r w:rsidRPr="00DE5A21">
        <w:rPr>
          <w:rFonts w:ascii="Times New Roman" w:eastAsiaTheme="minorEastAsia" w:hAnsi="Times New Roman"/>
          <w:b w:val="0"/>
          <w:sz w:val="28"/>
          <w:szCs w:val="24"/>
          <w:vertAlign w:val="superscript"/>
          <w:lang w:eastAsia="zh-CN"/>
        </w:rPr>
        <w:t>1,3,4</w:t>
      </w:r>
      <w:r w:rsidRPr="00DE5A21">
        <w:rPr>
          <w:rFonts w:ascii="Times New Roman" w:eastAsiaTheme="minorEastAsia" w:hAnsi="Times New Roman"/>
          <w:b w:val="0"/>
          <w:sz w:val="28"/>
          <w:szCs w:val="24"/>
          <w:lang w:eastAsia="zh-CN"/>
        </w:rPr>
        <w:t>,</w:t>
      </w:r>
      <w:r w:rsidRPr="00DE5A21">
        <w:rPr>
          <w:rFonts w:ascii="Times New Roman" w:eastAsiaTheme="minorEastAsia" w:hAnsi="Times New Roman"/>
          <w:b w:val="0"/>
          <w:sz w:val="28"/>
          <w:szCs w:val="24"/>
          <w:vertAlign w:val="superscript"/>
          <w:lang w:eastAsia="zh-CN"/>
        </w:rPr>
        <w:t xml:space="preserve"> </w:t>
      </w:r>
      <w:r w:rsidRPr="00DE5A21">
        <w:rPr>
          <w:rFonts w:ascii="Times New Roman" w:eastAsiaTheme="minorEastAsia" w:hAnsi="Times New Roman"/>
          <w:b w:val="0"/>
          <w:sz w:val="28"/>
          <w:szCs w:val="24"/>
          <w:lang w:eastAsia="zh-CN"/>
        </w:rPr>
        <w:t xml:space="preserve">Yanhua Yang </w:t>
      </w:r>
      <w:r w:rsidRPr="00DE5A21">
        <w:rPr>
          <w:rFonts w:ascii="Times New Roman" w:eastAsiaTheme="minorEastAsia" w:hAnsi="Times New Roman"/>
          <w:b w:val="0"/>
          <w:sz w:val="28"/>
          <w:szCs w:val="24"/>
          <w:vertAlign w:val="superscript"/>
          <w:lang w:eastAsia="zh-CN"/>
        </w:rPr>
        <w:t>1,3</w:t>
      </w:r>
    </w:p>
    <w:p w:rsidR="00F6772B" w:rsidRPr="000D0165" w:rsidRDefault="00F6772B" w:rsidP="00F6772B">
      <w:pPr>
        <w:pStyle w:val="Affiliation"/>
      </w:pPr>
      <w:r w:rsidRPr="000D0165">
        <w:rPr>
          <w:vertAlign w:val="superscript"/>
        </w:rPr>
        <w:t>1</w:t>
      </w:r>
      <w:r w:rsidRPr="000D0165">
        <w:t xml:space="preserve"> School of Environmental Science and Engineering, Sun Yat-</w:t>
      </w:r>
      <w:r w:rsidR="00725F6C">
        <w:rPr>
          <w:rFonts w:hint="eastAsia"/>
          <w:lang w:eastAsia="zh-CN"/>
        </w:rPr>
        <w:t>S</w:t>
      </w:r>
      <w:r w:rsidRPr="000D0165">
        <w:t>en University, Guangzhou 510006, China</w:t>
      </w:r>
    </w:p>
    <w:p w:rsidR="00F6772B" w:rsidRPr="000D0165" w:rsidRDefault="00F6772B" w:rsidP="00F6772B">
      <w:pPr>
        <w:pStyle w:val="Affiliation"/>
      </w:pPr>
      <w:r w:rsidRPr="000D0165">
        <w:rPr>
          <w:vertAlign w:val="superscript"/>
        </w:rPr>
        <w:t>2</w:t>
      </w:r>
      <w:r w:rsidRPr="000D0165">
        <w:t xml:space="preserve"> School of Geography and Planning, Sun Yat-</w:t>
      </w:r>
      <w:r w:rsidR="00F57843">
        <w:rPr>
          <w:rFonts w:hint="eastAsia"/>
          <w:lang w:eastAsia="zh-CN"/>
        </w:rPr>
        <w:t>S</w:t>
      </w:r>
      <w:r w:rsidRPr="000D0165">
        <w:t>en University, 510275 Guangzhou, China</w:t>
      </w:r>
    </w:p>
    <w:p w:rsidR="00F6772B" w:rsidRPr="000D0165" w:rsidRDefault="00F6772B" w:rsidP="00F6772B">
      <w:pPr>
        <w:pStyle w:val="Affiliation"/>
      </w:pPr>
      <w:r w:rsidRPr="000D0165">
        <w:rPr>
          <w:vertAlign w:val="superscript"/>
        </w:rPr>
        <w:t>3</w:t>
      </w:r>
      <w:r w:rsidRPr="000D0165">
        <w:t xml:space="preserve"> Guangdong Provincial Key Lab of Environmental Pollution Control and Remediation Technology, Guangzhou 510275, China</w:t>
      </w:r>
    </w:p>
    <w:p w:rsidR="00126979" w:rsidRPr="00EF4C74" w:rsidRDefault="00F6772B" w:rsidP="00F6772B">
      <w:pPr>
        <w:pStyle w:val="Affiliation"/>
      </w:pPr>
      <w:r w:rsidRPr="000D0165">
        <w:rPr>
          <w:vertAlign w:val="superscript"/>
        </w:rPr>
        <w:t>4</w:t>
      </w:r>
      <w:r w:rsidRPr="000D0165">
        <w:t xml:space="preserve"> Guangdong Provincial Engineering Research Center for Heavy Metal Contaminated Soil Remediation, Guangzhou 510275, China</w:t>
      </w:r>
    </w:p>
    <w:p w:rsidR="00126979" w:rsidRPr="00EF4C74" w:rsidRDefault="00126979">
      <w:pPr>
        <w:widowControl/>
        <w:jc w:val="left"/>
        <w:rPr>
          <w:rFonts w:ascii="Times New Roman" w:hAnsi="Times New Roman" w:cs="Times New Roman"/>
          <w:color w:val="000000"/>
          <w:kern w:val="0"/>
          <w:sz w:val="24"/>
          <w:szCs w:val="24"/>
        </w:rPr>
      </w:pPr>
    </w:p>
    <w:p w:rsidR="00126979" w:rsidRPr="00EF4C74" w:rsidRDefault="00126979">
      <w:pPr>
        <w:widowControl/>
        <w:jc w:val="left"/>
        <w:rPr>
          <w:rFonts w:ascii="Times New Roman" w:hAnsi="Times New Roman" w:cs="Times New Roman"/>
          <w:color w:val="000000"/>
          <w:kern w:val="0"/>
          <w:sz w:val="24"/>
          <w:szCs w:val="24"/>
        </w:rPr>
      </w:pPr>
      <w:r w:rsidRPr="00EF4C74">
        <w:rPr>
          <w:rFonts w:ascii="Times New Roman" w:hAnsi="Times New Roman" w:cs="Times New Roman"/>
          <w:color w:val="000000"/>
          <w:kern w:val="0"/>
          <w:sz w:val="24"/>
          <w:szCs w:val="24"/>
        </w:rPr>
        <w:br w:type="page"/>
      </w:r>
    </w:p>
    <w:p w:rsidR="00126979" w:rsidRPr="00EF4C74" w:rsidRDefault="00126979" w:rsidP="00174F89">
      <w:pPr>
        <w:autoSpaceDE w:val="0"/>
        <w:autoSpaceDN w:val="0"/>
        <w:adjustRightInd w:val="0"/>
        <w:spacing w:line="480" w:lineRule="auto"/>
        <w:rPr>
          <w:rFonts w:ascii="Times New Roman" w:hAnsi="Times New Roman" w:cs="Times New Roman"/>
          <w:b/>
          <w:color w:val="000000"/>
          <w:kern w:val="0"/>
          <w:sz w:val="24"/>
          <w:szCs w:val="24"/>
        </w:rPr>
      </w:pPr>
      <w:r w:rsidRPr="00EF4C74">
        <w:rPr>
          <w:rFonts w:ascii="Times New Roman" w:hAnsi="Times New Roman" w:cs="Times New Roman"/>
          <w:b/>
          <w:color w:val="000000"/>
          <w:kern w:val="0"/>
          <w:sz w:val="24"/>
          <w:szCs w:val="24"/>
        </w:rPr>
        <w:lastRenderedPageBreak/>
        <w:t>1.1 Siderophores production of EG16 and DJ3</w:t>
      </w:r>
    </w:p>
    <w:p w:rsidR="00126979" w:rsidRPr="00EF4C74" w:rsidRDefault="00126979" w:rsidP="00174F89">
      <w:pPr>
        <w:autoSpaceDE w:val="0"/>
        <w:autoSpaceDN w:val="0"/>
        <w:adjustRightInd w:val="0"/>
        <w:spacing w:line="480" w:lineRule="auto"/>
        <w:ind w:firstLineChars="200" w:firstLine="480"/>
        <w:rPr>
          <w:rFonts w:ascii="Times New Roman" w:hAnsi="Times New Roman" w:cs="Times New Roman"/>
          <w:color w:val="000000"/>
          <w:kern w:val="0"/>
          <w:sz w:val="24"/>
          <w:szCs w:val="24"/>
        </w:rPr>
      </w:pPr>
      <w:r w:rsidRPr="00EF4C74">
        <w:rPr>
          <w:rFonts w:ascii="Times New Roman" w:hAnsi="Times New Roman" w:cs="Times New Roman"/>
          <w:color w:val="000000"/>
          <w:kern w:val="0"/>
          <w:sz w:val="24"/>
          <w:szCs w:val="24"/>
        </w:rPr>
        <w:t>Siderophores produced by DJ3 and EG16 were qualitative</w:t>
      </w:r>
      <w:r w:rsidRPr="00EF4C74">
        <w:rPr>
          <w:rFonts w:ascii="Times New Roman" w:hAnsi="Times New Roman" w:cs="Times New Roman" w:hint="eastAsia"/>
          <w:color w:val="000000"/>
          <w:kern w:val="0"/>
          <w:sz w:val="24"/>
          <w:szCs w:val="24"/>
        </w:rPr>
        <w:t>ly</w:t>
      </w:r>
      <w:r w:rsidRPr="00EF4C74">
        <w:rPr>
          <w:rFonts w:ascii="Times New Roman" w:hAnsi="Times New Roman" w:cs="Times New Roman"/>
          <w:color w:val="000000"/>
          <w:kern w:val="0"/>
          <w:sz w:val="24"/>
          <w:szCs w:val="24"/>
        </w:rPr>
        <w:t xml:space="preserve"> analyzed </w:t>
      </w:r>
      <w:r w:rsidRPr="00EF4C74">
        <w:rPr>
          <w:rFonts w:ascii="Times New Roman" w:hAnsi="Times New Roman" w:cs="Times New Roman" w:hint="eastAsia"/>
          <w:color w:val="000000"/>
          <w:kern w:val="0"/>
          <w:sz w:val="24"/>
          <w:szCs w:val="24"/>
        </w:rPr>
        <w:t xml:space="preserve">according to </w:t>
      </w:r>
      <w:r w:rsidRPr="00EF4C74">
        <w:rPr>
          <w:rFonts w:ascii="Times New Roman" w:hAnsi="Times New Roman" w:cs="Times New Roman"/>
          <w:color w:val="000000"/>
          <w:kern w:val="0"/>
          <w:sz w:val="24"/>
          <w:szCs w:val="24"/>
        </w:rPr>
        <w:t xml:space="preserve">the method of </w:t>
      </w:r>
      <w:r w:rsidRPr="00EF4C74">
        <w:rPr>
          <w:rFonts w:ascii="Times New Roman" w:hAnsi="Times New Roman" w:cs="Times New Roman"/>
          <w:noProof/>
          <w:color w:val="000000"/>
          <w:kern w:val="0"/>
          <w:sz w:val="24"/>
          <w:szCs w:val="24"/>
        </w:rPr>
        <w:t>Schwyn and Neilands (1)</w:t>
      </w:r>
      <w:hyperlink w:anchor="_ENREF_5" w:tooltip="Schwyn, 1987 #821" w:history="1"/>
      <w:r w:rsidRPr="00EF4C74">
        <w:rPr>
          <w:rFonts w:ascii="Times New Roman" w:hAnsi="Times New Roman" w:cs="Times New Roman"/>
          <w:color w:val="000000"/>
          <w:kern w:val="0"/>
          <w:sz w:val="24"/>
          <w:szCs w:val="24"/>
        </w:rPr>
        <w:t>. EG16 and DJ3 were inoculate</w:t>
      </w:r>
      <w:r w:rsidRPr="00EF4C74">
        <w:rPr>
          <w:rFonts w:ascii="Times New Roman" w:hAnsi="Times New Roman" w:cs="Times New Roman" w:hint="eastAsia"/>
          <w:color w:val="000000"/>
          <w:kern w:val="0"/>
          <w:sz w:val="24"/>
          <w:szCs w:val="24"/>
        </w:rPr>
        <w:t>d</w:t>
      </w:r>
      <w:r w:rsidRPr="00EF4C74">
        <w:rPr>
          <w:rFonts w:ascii="Times New Roman" w:hAnsi="Times New Roman" w:cs="Times New Roman"/>
          <w:color w:val="000000"/>
          <w:kern w:val="0"/>
          <w:sz w:val="24"/>
          <w:szCs w:val="24"/>
        </w:rPr>
        <w:t xml:space="preserve"> </w:t>
      </w:r>
      <w:r w:rsidRPr="00EF4C74">
        <w:rPr>
          <w:rFonts w:ascii="Times New Roman" w:hAnsi="Times New Roman" w:cs="Times New Roman" w:hint="eastAsia"/>
          <w:color w:val="000000"/>
          <w:kern w:val="0"/>
          <w:sz w:val="24"/>
          <w:szCs w:val="24"/>
        </w:rPr>
        <w:t xml:space="preserve">on </w:t>
      </w:r>
      <w:r w:rsidRPr="00EF4C74">
        <w:rPr>
          <w:rFonts w:ascii="Times New Roman" w:hAnsi="Times New Roman" w:cs="Times New Roman"/>
          <w:color w:val="000000"/>
          <w:kern w:val="0"/>
          <w:sz w:val="24"/>
          <w:szCs w:val="24"/>
        </w:rPr>
        <w:t>chrome azurol S</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CAS</w:t>
      </w:r>
      <w:r w:rsidRPr="00EF4C74">
        <w:rPr>
          <w:rFonts w:ascii="Times New Roman" w:hAnsi="Times New Roman" w:cs="Times New Roman" w:hint="eastAsia"/>
          <w:color w:val="000000"/>
          <w:kern w:val="0"/>
          <w:sz w:val="24"/>
          <w:szCs w:val="24"/>
        </w:rPr>
        <w:t>) agar</w:t>
      </w:r>
      <w:r w:rsidRPr="00EF4C74">
        <w:rPr>
          <w:rFonts w:ascii="Times New Roman" w:hAnsi="Times New Roman" w:cs="Times New Roman"/>
          <w:color w:val="000000"/>
          <w:kern w:val="0"/>
          <w:sz w:val="24"/>
          <w:szCs w:val="24"/>
        </w:rPr>
        <w:t xml:space="preserve"> </w:t>
      </w:r>
      <w:r w:rsidRPr="00EF4C74">
        <w:rPr>
          <w:rFonts w:ascii="Times New Roman" w:hAnsi="Times New Roman" w:cs="Times New Roman" w:hint="eastAsia"/>
          <w:color w:val="000000"/>
          <w:kern w:val="0"/>
          <w:sz w:val="24"/>
          <w:szCs w:val="24"/>
        </w:rPr>
        <w:t xml:space="preserve">plate and </w:t>
      </w:r>
      <w:r w:rsidRPr="00EF4C74">
        <w:rPr>
          <w:rFonts w:ascii="Times New Roman" w:hAnsi="Times New Roman" w:cs="Times New Roman"/>
          <w:color w:val="000000"/>
          <w:kern w:val="0"/>
          <w:sz w:val="24"/>
          <w:szCs w:val="24"/>
        </w:rPr>
        <w:t xml:space="preserve">each treatment was conducted in triplicate. </w:t>
      </w:r>
      <w:r w:rsidRPr="00EF4C74">
        <w:rPr>
          <w:rFonts w:ascii="Times New Roman" w:hAnsi="Times New Roman" w:cs="Times New Roman" w:hint="eastAsia"/>
          <w:color w:val="000000"/>
          <w:kern w:val="0"/>
          <w:sz w:val="24"/>
          <w:szCs w:val="24"/>
        </w:rPr>
        <w:t>After incubation</w:t>
      </w:r>
      <w:r w:rsidRPr="00EF4C74">
        <w:rPr>
          <w:rFonts w:ascii="Times New Roman" w:hAnsi="Times New Roman" w:cs="Times New Roman"/>
          <w:color w:val="000000"/>
          <w:kern w:val="0"/>
          <w:sz w:val="24"/>
          <w:szCs w:val="24"/>
        </w:rPr>
        <w:t xml:space="preserve"> at 30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°C for 48 h,</w:t>
      </w:r>
      <w:r w:rsidRPr="00EF4C74">
        <w:rPr>
          <w:rFonts w:ascii="Times New Roman" w:hAnsi="Times New Roman" w:cs="Times New Roman"/>
        </w:rPr>
        <w:t xml:space="preserve"> </w:t>
      </w:r>
      <w:r w:rsidRPr="00EF4C74">
        <w:rPr>
          <w:rFonts w:ascii="Times New Roman" w:hAnsi="Times New Roman" w:cs="Times New Roman"/>
          <w:color w:val="000000"/>
          <w:kern w:val="0"/>
          <w:sz w:val="24"/>
          <w:szCs w:val="24"/>
        </w:rPr>
        <w:t xml:space="preserve">the </w:t>
      </w:r>
      <w:r w:rsidRPr="00EF4C74">
        <w:rPr>
          <w:rFonts w:ascii="Times New Roman" w:hAnsi="Times New Roman" w:cs="Times New Roman" w:hint="eastAsia"/>
          <w:color w:val="000000"/>
          <w:kern w:val="0"/>
          <w:sz w:val="24"/>
          <w:szCs w:val="24"/>
        </w:rPr>
        <w:t>appearance</w:t>
      </w:r>
      <w:r w:rsidRPr="00EF4C74">
        <w:rPr>
          <w:rFonts w:ascii="Times New Roman" w:hAnsi="Times New Roman" w:cs="Times New Roman"/>
          <w:color w:val="000000"/>
          <w:kern w:val="0"/>
          <w:sz w:val="24"/>
          <w:szCs w:val="24"/>
        </w:rPr>
        <w:t xml:space="preserve"> of </w:t>
      </w:r>
      <w:r w:rsidRPr="00EF4C74">
        <w:rPr>
          <w:rFonts w:ascii="Times New Roman" w:hAnsi="Times New Roman" w:cs="Times New Roman" w:hint="eastAsia"/>
          <w:color w:val="000000"/>
          <w:kern w:val="0"/>
          <w:sz w:val="24"/>
          <w:szCs w:val="24"/>
        </w:rPr>
        <w:t xml:space="preserve">small </w:t>
      </w:r>
      <w:r w:rsidRPr="00EF4C74">
        <w:rPr>
          <w:rFonts w:ascii="Times New Roman" w:hAnsi="Times New Roman" w:cs="Times New Roman"/>
          <w:color w:val="000000"/>
          <w:kern w:val="0"/>
          <w:sz w:val="24"/>
          <w:szCs w:val="24"/>
        </w:rPr>
        <w:t>halo</w:t>
      </w:r>
      <w:r w:rsidRPr="00EF4C74">
        <w:rPr>
          <w:rFonts w:ascii="Times New Roman" w:hAnsi="Times New Roman" w:cs="Times New Roman" w:hint="eastAsia"/>
          <w:color w:val="000000"/>
          <w:kern w:val="0"/>
          <w:sz w:val="24"/>
          <w:szCs w:val="24"/>
        </w:rPr>
        <w:t>s</w:t>
      </w:r>
      <w:r w:rsidRPr="00EF4C74">
        <w:rPr>
          <w:rFonts w:ascii="Times New Roman" w:hAnsi="Times New Roman" w:cs="Times New Roman"/>
          <w:color w:val="000000"/>
          <w:kern w:val="0"/>
          <w:sz w:val="24"/>
          <w:szCs w:val="24"/>
        </w:rPr>
        <w:t xml:space="preserve"> around the colon</w:t>
      </w:r>
      <w:r w:rsidRPr="00EF4C74">
        <w:rPr>
          <w:rFonts w:ascii="Times New Roman" w:hAnsi="Times New Roman" w:cs="Times New Roman" w:hint="eastAsia"/>
          <w:color w:val="000000"/>
          <w:kern w:val="0"/>
          <w:sz w:val="24"/>
          <w:szCs w:val="24"/>
        </w:rPr>
        <w:t>ies</w:t>
      </w:r>
      <w:r w:rsidRPr="00EF4C74">
        <w:rPr>
          <w:rFonts w:ascii="Times New Roman" w:hAnsi="Times New Roman" w:cs="Times New Roman"/>
          <w:color w:val="000000"/>
          <w:kern w:val="0"/>
          <w:sz w:val="24"/>
          <w:szCs w:val="24"/>
        </w:rPr>
        <w:t xml:space="preserve"> indicate</w:t>
      </w:r>
      <w:r w:rsidRPr="00EF4C74">
        <w:rPr>
          <w:rFonts w:ascii="Times New Roman" w:hAnsi="Times New Roman" w:cs="Times New Roman" w:hint="eastAsia"/>
          <w:color w:val="000000"/>
          <w:kern w:val="0"/>
          <w:sz w:val="24"/>
          <w:szCs w:val="24"/>
        </w:rPr>
        <w:t>d</w:t>
      </w:r>
      <w:r w:rsidRPr="00EF4C74">
        <w:rPr>
          <w:rFonts w:ascii="Times New Roman" w:hAnsi="Times New Roman" w:cs="Times New Roman"/>
          <w:color w:val="000000"/>
          <w:kern w:val="0"/>
          <w:sz w:val="24"/>
          <w:szCs w:val="24"/>
        </w:rPr>
        <w:t xml:space="preserve"> the production of siderophores</w:t>
      </w:r>
      <w:r w:rsidRPr="00EF4C74">
        <w:rPr>
          <w:rFonts w:ascii="Times New Roman" w:hAnsi="Times New Roman" w:cs="Times New Roman" w:hint="eastAsia"/>
          <w:color w:val="000000"/>
          <w:kern w:val="0"/>
          <w:sz w:val="24"/>
          <w:szCs w:val="24"/>
        </w:rPr>
        <w:t xml:space="preserve"> by the tested strains</w:t>
      </w:r>
      <w:r w:rsidRPr="00EF4C74">
        <w:rPr>
          <w:rFonts w:ascii="Times New Roman" w:hAnsi="Times New Roman" w:cs="Times New Roman"/>
          <w:color w:val="000000"/>
          <w:kern w:val="0"/>
          <w:sz w:val="24"/>
          <w:szCs w:val="24"/>
        </w:rPr>
        <w:t>.</w:t>
      </w:r>
    </w:p>
    <w:p w:rsidR="00126979" w:rsidRPr="00EF4C74" w:rsidRDefault="00126979" w:rsidP="0094408E">
      <w:pPr>
        <w:autoSpaceDE w:val="0"/>
        <w:autoSpaceDN w:val="0"/>
        <w:adjustRightInd w:val="0"/>
        <w:spacing w:line="480" w:lineRule="auto"/>
        <w:rPr>
          <w:rFonts w:ascii="Times New Roman" w:hAnsi="Times New Roman" w:cs="Times New Roman"/>
          <w:b/>
          <w:color w:val="000000"/>
          <w:kern w:val="0"/>
          <w:sz w:val="24"/>
          <w:szCs w:val="24"/>
        </w:rPr>
      </w:pPr>
      <w:r w:rsidRPr="00EF4C74">
        <w:rPr>
          <w:rFonts w:ascii="Times New Roman" w:hAnsi="Times New Roman" w:cs="Times New Roman"/>
          <w:b/>
          <w:color w:val="000000"/>
          <w:kern w:val="0"/>
          <w:sz w:val="24"/>
          <w:szCs w:val="24"/>
        </w:rPr>
        <w:t>1.2 Nitrogen fixation characteristic of EG16 and DJ3</w:t>
      </w:r>
    </w:p>
    <w:p w:rsidR="00126979" w:rsidRPr="00EF4C74" w:rsidRDefault="00126979" w:rsidP="00321B01">
      <w:pPr>
        <w:autoSpaceDE w:val="0"/>
        <w:autoSpaceDN w:val="0"/>
        <w:adjustRightInd w:val="0"/>
        <w:spacing w:line="480" w:lineRule="auto"/>
        <w:ind w:firstLineChars="200" w:firstLine="480"/>
        <w:rPr>
          <w:rFonts w:ascii="Times New Roman" w:hAnsi="Times New Roman" w:cs="Times New Roman"/>
          <w:color w:val="000000"/>
          <w:kern w:val="0"/>
          <w:sz w:val="24"/>
          <w:szCs w:val="24"/>
        </w:rPr>
      </w:pPr>
      <w:r w:rsidRPr="00EF4C74">
        <w:rPr>
          <w:rFonts w:ascii="Times New Roman" w:hAnsi="Times New Roman" w:cs="Times New Roman"/>
          <w:color w:val="000000"/>
          <w:kern w:val="0"/>
          <w:sz w:val="24"/>
          <w:szCs w:val="24"/>
        </w:rPr>
        <w:t xml:space="preserve">Nitrogen fixation activity were determined by the methods of Belimov et al. </w:t>
      </w:r>
      <w:r w:rsidRPr="00EF4C74">
        <w:rPr>
          <w:rFonts w:ascii="Times New Roman" w:hAnsi="Times New Roman" w:cs="Times New Roman"/>
          <w:noProof/>
          <w:color w:val="000000"/>
          <w:kern w:val="0"/>
          <w:sz w:val="24"/>
          <w:szCs w:val="24"/>
        </w:rPr>
        <w:t>(2)</w:t>
      </w:r>
      <w:r w:rsidRPr="00EF4C74">
        <w:rPr>
          <w:rFonts w:ascii="Times New Roman" w:hAnsi="Times New Roman" w:cs="Times New Roman"/>
          <w:color w:val="000000"/>
          <w:kern w:val="0"/>
          <w:sz w:val="24"/>
          <w:szCs w:val="24"/>
        </w:rPr>
        <w:t xml:space="preserve"> with some modifications. EG16 and DJ3</w:t>
      </w:r>
      <w:r w:rsidRPr="00EF4C74">
        <w:rPr>
          <w:rFonts w:ascii="Times New Roman" w:hAnsi="Times New Roman" w:cs="Times New Roman"/>
          <w:sz w:val="24"/>
          <w:szCs w:val="24"/>
        </w:rPr>
        <w:t xml:space="preserve"> were inoculated </w:t>
      </w:r>
      <w:r w:rsidRPr="00EF4C74">
        <w:rPr>
          <w:rFonts w:ascii="Times New Roman" w:hAnsi="Times New Roman" w:cs="Times New Roman" w:hint="eastAsia"/>
          <w:sz w:val="24"/>
          <w:szCs w:val="24"/>
        </w:rPr>
        <w:t>on</w:t>
      </w:r>
      <w:r w:rsidRPr="00EF4C74">
        <w:rPr>
          <w:rFonts w:ascii="Times New Roman" w:hAnsi="Times New Roman" w:cs="Times New Roman"/>
          <w:sz w:val="24"/>
          <w:szCs w:val="24"/>
        </w:rPr>
        <w:t xml:space="preserve"> the N-deficient </w:t>
      </w:r>
      <w:r w:rsidRPr="00EF4C74">
        <w:rPr>
          <w:rFonts w:ascii="Times New Roman" w:hAnsi="Times New Roman" w:cs="Times New Roman" w:hint="eastAsia"/>
          <w:sz w:val="24"/>
          <w:szCs w:val="24"/>
        </w:rPr>
        <w:t>agar plate</w:t>
      </w:r>
      <w:r w:rsidRPr="00EF4C74">
        <w:rPr>
          <w:rFonts w:ascii="Times New Roman" w:hAnsi="Times New Roman" w:cs="Times New Roman"/>
          <w:color w:val="000000"/>
          <w:kern w:val="0"/>
          <w:sz w:val="24"/>
          <w:szCs w:val="24"/>
        </w:rPr>
        <w:t xml:space="preserve"> (10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sucrose, 0.5</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K</w:t>
      </w:r>
      <w:r w:rsidRPr="00EF4C74">
        <w:rPr>
          <w:rFonts w:ascii="Times New Roman" w:hAnsi="Times New Roman" w:cs="Times New Roman"/>
          <w:color w:val="000000"/>
          <w:kern w:val="0"/>
          <w:sz w:val="24"/>
          <w:szCs w:val="24"/>
          <w:vertAlign w:val="subscript"/>
        </w:rPr>
        <w:t>2</w:t>
      </w:r>
      <w:r w:rsidRPr="00EF4C74">
        <w:rPr>
          <w:rFonts w:ascii="Times New Roman" w:hAnsi="Times New Roman" w:cs="Times New Roman"/>
          <w:color w:val="000000"/>
          <w:kern w:val="0"/>
          <w:sz w:val="24"/>
          <w:szCs w:val="24"/>
        </w:rPr>
        <w:t>HPO</w:t>
      </w:r>
      <w:r w:rsidRPr="00EF4C74">
        <w:rPr>
          <w:rFonts w:ascii="Times New Roman" w:hAnsi="Times New Roman" w:cs="Times New Roman"/>
          <w:color w:val="000000"/>
          <w:kern w:val="0"/>
          <w:sz w:val="24"/>
          <w:szCs w:val="24"/>
          <w:vertAlign w:val="subscript"/>
        </w:rPr>
        <w:t>4</w:t>
      </w:r>
      <w:r w:rsidRPr="00EF4C74">
        <w:rPr>
          <w:rFonts w:ascii="Times New Roman" w:hAnsi="Times New Roman" w:cs="Times New Roman"/>
          <w:color w:val="000000"/>
          <w:kern w:val="0"/>
          <w:sz w:val="24"/>
          <w:szCs w:val="24"/>
        </w:rPr>
        <w:t>, 0.2</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MgSO</w:t>
      </w:r>
      <w:r w:rsidRPr="00EF4C74">
        <w:rPr>
          <w:rFonts w:ascii="Times New Roman" w:hAnsi="Times New Roman" w:cs="Times New Roman"/>
          <w:color w:val="000000"/>
          <w:kern w:val="0"/>
          <w:sz w:val="24"/>
          <w:szCs w:val="24"/>
          <w:vertAlign w:val="subscript"/>
        </w:rPr>
        <w:t>4</w:t>
      </w:r>
      <w:r w:rsidRPr="00EF4C74">
        <w:rPr>
          <w:rFonts w:ascii="Times New Roman" w:hAnsi="Times New Roman" w:cs="Times New Roman"/>
          <w:color w:val="000000"/>
          <w:kern w:val="0"/>
          <w:sz w:val="24"/>
          <w:szCs w:val="24"/>
        </w:rPr>
        <w:t>, 0.2</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NaCl, 1.0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mg CaCO</w:t>
      </w:r>
      <w:r w:rsidRPr="00EF4C74">
        <w:rPr>
          <w:rFonts w:ascii="Times New Roman" w:hAnsi="Times New Roman" w:cs="Times New Roman"/>
          <w:color w:val="000000"/>
          <w:kern w:val="0"/>
          <w:sz w:val="24"/>
          <w:szCs w:val="24"/>
          <w:vertAlign w:val="subscript"/>
        </w:rPr>
        <w:t>3</w:t>
      </w:r>
      <w:r w:rsidRPr="00EF4C74">
        <w:rPr>
          <w:rFonts w:ascii="Times New Roman" w:hAnsi="Times New Roman" w:cs="Times New Roman"/>
          <w:color w:val="000000"/>
          <w:kern w:val="0"/>
          <w:sz w:val="24"/>
          <w:szCs w:val="24"/>
        </w:rPr>
        <w:t>, 20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agar, 1000 mL distilled water</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pH 7.2) with three repetitions. </w:t>
      </w:r>
      <w:r w:rsidRPr="00EF4C74">
        <w:rPr>
          <w:rFonts w:ascii="Times New Roman" w:hAnsi="Times New Roman" w:cs="Times New Roman" w:hint="eastAsia"/>
          <w:color w:val="000000"/>
          <w:kern w:val="0"/>
          <w:sz w:val="24"/>
          <w:szCs w:val="24"/>
        </w:rPr>
        <w:t xml:space="preserve">After </w:t>
      </w:r>
      <w:r w:rsidRPr="00EF4C74">
        <w:rPr>
          <w:rFonts w:ascii="Times New Roman" w:hAnsi="Times New Roman" w:cs="Times New Roman"/>
          <w:color w:val="000000"/>
          <w:kern w:val="0"/>
          <w:sz w:val="24"/>
          <w:szCs w:val="24"/>
        </w:rPr>
        <w:t>incubat</w:t>
      </w:r>
      <w:r w:rsidRPr="00EF4C74">
        <w:rPr>
          <w:rFonts w:ascii="Times New Roman" w:hAnsi="Times New Roman" w:cs="Times New Roman" w:hint="eastAsia"/>
          <w:color w:val="000000"/>
          <w:kern w:val="0"/>
          <w:sz w:val="24"/>
          <w:szCs w:val="24"/>
        </w:rPr>
        <w:t>ion</w:t>
      </w:r>
      <w:r w:rsidRPr="00EF4C74">
        <w:rPr>
          <w:rFonts w:ascii="Times New Roman" w:hAnsi="Times New Roman" w:cs="Times New Roman"/>
          <w:color w:val="000000"/>
          <w:kern w:val="0"/>
          <w:sz w:val="24"/>
          <w:szCs w:val="24"/>
        </w:rPr>
        <w:t xml:space="preserve"> at 30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°C for 3 days, growth situations of the bacteria</w:t>
      </w:r>
      <w:r w:rsidRPr="00EF4C74">
        <w:rPr>
          <w:rFonts w:ascii="Times New Roman" w:hAnsi="Times New Roman" w:cs="Times New Roman" w:hint="eastAsia"/>
          <w:color w:val="000000"/>
          <w:kern w:val="0"/>
          <w:sz w:val="24"/>
          <w:szCs w:val="24"/>
        </w:rPr>
        <w:t xml:space="preserve"> were determined</w:t>
      </w:r>
      <w:r w:rsidRPr="00EF4C74">
        <w:rPr>
          <w:rFonts w:ascii="Times New Roman" w:hAnsi="Times New Roman" w:cs="Times New Roman"/>
          <w:color w:val="000000"/>
          <w:kern w:val="0"/>
          <w:sz w:val="24"/>
          <w:szCs w:val="24"/>
        </w:rPr>
        <w:t>.</w:t>
      </w:r>
    </w:p>
    <w:p w:rsidR="00126979" w:rsidRPr="00EF4C74" w:rsidRDefault="00126979" w:rsidP="0094408E">
      <w:pPr>
        <w:autoSpaceDE w:val="0"/>
        <w:autoSpaceDN w:val="0"/>
        <w:adjustRightInd w:val="0"/>
        <w:spacing w:line="480" w:lineRule="auto"/>
        <w:rPr>
          <w:rFonts w:ascii="Times New Roman" w:hAnsi="Times New Roman" w:cs="Times New Roman"/>
          <w:b/>
          <w:color w:val="000000"/>
          <w:kern w:val="0"/>
          <w:sz w:val="24"/>
          <w:szCs w:val="24"/>
        </w:rPr>
      </w:pPr>
      <w:r w:rsidRPr="00EF4C74">
        <w:rPr>
          <w:rFonts w:ascii="Times New Roman" w:hAnsi="Times New Roman" w:cs="Times New Roman"/>
          <w:b/>
          <w:color w:val="000000"/>
          <w:kern w:val="0"/>
          <w:sz w:val="24"/>
          <w:szCs w:val="24"/>
        </w:rPr>
        <w:t xml:space="preserve">1.3 </w:t>
      </w:r>
      <w:r w:rsidRPr="00EF4C74">
        <w:rPr>
          <w:rFonts w:ascii="Times New Roman" w:hAnsi="Times New Roman" w:cs="Times New Roman"/>
          <w:b/>
          <w:sz w:val="24"/>
          <w:szCs w:val="24"/>
        </w:rPr>
        <w:t>Phosphate solubilization</w:t>
      </w:r>
      <w:r w:rsidRPr="00EF4C74">
        <w:rPr>
          <w:rFonts w:ascii="Times New Roman" w:hAnsi="Times New Roman" w:cs="Times New Roman"/>
          <w:b/>
          <w:color w:val="000000"/>
          <w:kern w:val="0"/>
          <w:sz w:val="24"/>
          <w:szCs w:val="24"/>
        </w:rPr>
        <w:t xml:space="preserve"> characteristic of EG16 and DJ3</w:t>
      </w:r>
    </w:p>
    <w:p w:rsidR="00126979" w:rsidRPr="00EF4C74" w:rsidRDefault="00126979" w:rsidP="00321B01">
      <w:pPr>
        <w:autoSpaceDE w:val="0"/>
        <w:autoSpaceDN w:val="0"/>
        <w:adjustRightInd w:val="0"/>
        <w:spacing w:line="480" w:lineRule="auto"/>
        <w:ind w:firstLineChars="200" w:firstLine="480"/>
        <w:rPr>
          <w:rFonts w:ascii="Times New Roman" w:hAnsi="Times New Roman" w:cs="Times New Roman"/>
          <w:color w:val="000000"/>
          <w:kern w:val="0"/>
          <w:sz w:val="24"/>
          <w:szCs w:val="24"/>
        </w:rPr>
      </w:pPr>
      <w:r w:rsidRPr="00EF4C74">
        <w:rPr>
          <w:rFonts w:ascii="Times New Roman" w:hAnsi="Times New Roman" w:cs="Times New Roman"/>
          <w:sz w:val="24"/>
          <w:szCs w:val="24"/>
        </w:rPr>
        <w:t xml:space="preserve">Phosphate solubilization </w:t>
      </w:r>
      <w:r w:rsidRPr="00EF4C74">
        <w:rPr>
          <w:rFonts w:ascii="Times New Roman" w:hAnsi="Times New Roman" w:cs="Times New Roman"/>
          <w:color w:val="000000"/>
          <w:kern w:val="0"/>
          <w:sz w:val="24"/>
          <w:szCs w:val="24"/>
        </w:rPr>
        <w:t>were determined by the method of</w:t>
      </w:r>
      <w:r w:rsidRPr="00EF4C74">
        <w:rPr>
          <w:rFonts w:ascii="Times New Roman" w:eastAsia="宋体" w:hAnsi="Times New Roman" w:cs="Times New Roman"/>
          <w:sz w:val="24"/>
          <w:szCs w:val="24"/>
        </w:rPr>
        <w:t xml:space="preserve"> </w:t>
      </w:r>
      <w:r w:rsidRPr="00EF4C74">
        <w:rPr>
          <w:rFonts w:ascii="Times New Roman" w:eastAsia="宋体" w:hAnsi="Times New Roman" w:cs="Times New Roman"/>
          <w:noProof/>
          <w:sz w:val="24"/>
          <w:szCs w:val="24"/>
        </w:rPr>
        <w:t>King (3)</w:t>
      </w:r>
      <w:r w:rsidRPr="00EF4C74">
        <w:rPr>
          <w:rFonts w:ascii="Times New Roman" w:eastAsia="宋体" w:hAnsi="Times New Roman" w:cs="Times New Roman"/>
          <w:sz w:val="24"/>
          <w:szCs w:val="24"/>
        </w:rPr>
        <w:t xml:space="preserve">. </w:t>
      </w:r>
      <w:r w:rsidRPr="00EF4C74">
        <w:rPr>
          <w:rFonts w:ascii="Times New Roman" w:hAnsi="Times New Roman" w:cs="Times New Roman"/>
          <w:color w:val="000000"/>
          <w:kern w:val="0"/>
          <w:sz w:val="24"/>
          <w:szCs w:val="24"/>
        </w:rPr>
        <w:t>EG16 and DJ3</w:t>
      </w:r>
      <w:r w:rsidRPr="00EF4C74">
        <w:rPr>
          <w:rFonts w:ascii="Times New Roman" w:hAnsi="Times New Roman" w:cs="Times New Roman"/>
          <w:sz w:val="24"/>
          <w:szCs w:val="24"/>
        </w:rPr>
        <w:t xml:space="preserve"> were inoculated </w:t>
      </w:r>
      <w:r w:rsidRPr="00EF4C74">
        <w:rPr>
          <w:rFonts w:ascii="Times New Roman" w:hAnsi="Times New Roman" w:cs="Times New Roman" w:hint="eastAsia"/>
          <w:sz w:val="24"/>
          <w:szCs w:val="24"/>
        </w:rPr>
        <w:t>on</w:t>
      </w:r>
      <w:r w:rsidRPr="00EF4C74">
        <w:rPr>
          <w:rFonts w:ascii="Times New Roman" w:hAnsi="Times New Roman" w:cs="Times New Roman"/>
          <w:sz w:val="24"/>
          <w:szCs w:val="24"/>
        </w:rPr>
        <w:t xml:space="preserve"> the </w:t>
      </w:r>
      <w:r w:rsidRPr="00EF4C74">
        <w:rPr>
          <w:rFonts w:ascii="Times New Roman" w:hAnsi="Times New Roman" w:cs="Times New Roman" w:hint="eastAsia"/>
          <w:sz w:val="24"/>
          <w:szCs w:val="24"/>
        </w:rPr>
        <w:t>agar i</w:t>
      </w:r>
      <w:r w:rsidRPr="00EF4C74">
        <w:rPr>
          <w:rFonts w:ascii="Times New Roman" w:hAnsi="Times New Roman" w:cs="Times New Roman"/>
          <w:sz w:val="24"/>
          <w:szCs w:val="24"/>
        </w:rPr>
        <w:t xml:space="preserve">norganic phosphorus </w:t>
      </w:r>
      <w:r w:rsidRPr="00EF4C74">
        <w:rPr>
          <w:rFonts w:ascii="Times New Roman" w:hAnsi="Times New Roman" w:cs="Times New Roman" w:hint="eastAsia"/>
          <w:sz w:val="24"/>
          <w:szCs w:val="24"/>
        </w:rPr>
        <w:t>plate</w:t>
      </w:r>
      <w:r w:rsidRPr="00EF4C74">
        <w:rPr>
          <w:rFonts w:ascii="Times New Roman" w:hAnsi="Times New Roman" w:cs="Times New Roman"/>
          <w:sz w:val="24"/>
          <w:szCs w:val="24"/>
        </w:rPr>
        <w:t xml:space="preserve"> (</w:t>
      </w:r>
      <w:r w:rsidRPr="00EF4C74">
        <w:rPr>
          <w:rFonts w:ascii="Times New Roman" w:hAnsi="Times New Roman" w:cs="Times New Roman"/>
          <w:color w:val="000000"/>
          <w:kern w:val="0"/>
          <w:sz w:val="24"/>
          <w:szCs w:val="24"/>
        </w:rPr>
        <w:t>10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glucose, 0.5</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g </w:t>
      </w:r>
      <w:r w:rsidRPr="00EF4C74">
        <w:rPr>
          <w:rFonts w:ascii="Times New Roman" w:eastAsia="宋体" w:hAnsi="Times New Roman" w:cs="Times New Roman"/>
          <w:sz w:val="24"/>
          <w:szCs w:val="24"/>
        </w:rPr>
        <w:t>(NH</w:t>
      </w:r>
      <w:r w:rsidRPr="00EF4C74">
        <w:rPr>
          <w:rFonts w:ascii="Times New Roman" w:eastAsia="宋体" w:hAnsi="Times New Roman" w:cs="Times New Roman"/>
          <w:sz w:val="24"/>
          <w:szCs w:val="24"/>
          <w:vertAlign w:val="subscript"/>
        </w:rPr>
        <w:t>4</w:t>
      </w:r>
      <w:r w:rsidRPr="00EF4C74">
        <w:rPr>
          <w:rFonts w:ascii="Times New Roman" w:eastAsia="宋体" w:hAnsi="Times New Roman" w:cs="Times New Roman"/>
          <w:sz w:val="24"/>
          <w:szCs w:val="24"/>
        </w:rPr>
        <w:t>)</w:t>
      </w:r>
      <w:r w:rsidRPr="00EF4C74">
        <w:rPr>
          <w:rFonts w:ascii="Times New Roman" w:eastAsia="宋体" w:hAnsi="Times New Roman" w:cs="Times New Roman"/>
          <w:sz w:val="24"/>
          <w:szCs w:val="24"/>
          <w:vertAlign w:val="subscript"/>
        </w:rPr>
        <w:t>2</w:t>
      </w:r>
      <w:r w:rsidRPr="00EF4C74">
        <w:rPr>
          <w:rFonts w:ascii="Times New Roman" w:eastAsia="宋体" w:hAnsi="Times New Roman" w:cs="Times New Roman"/>
          <w:sz w:val="24"/>
          <w:szCs w:val="24"/>
        </w:rPr>
        <w:t>SO</w:t>
      </w:r>
      <w:r w:rsidRPr="00EF4C74">
        <w:rPr>
          <w:rFonts w:ascii="Times New Roman" w:eastAsia="宋体" w:hAnsi="Times New Roman" w:cs="Times New Roman"/>
          <w:sz w:val="24"/>
          <w:szCs w:val="24"/>
          <w:vertAlign w:val="subscript"/>
        </w:rPr>
        <w:t>4</w:t>
      </w:r>
      <w:r w:rsidRPr="00EF4C74">
        <w:rPr>
          <w:rFonts w:ascii="Times New Roman" w:hAnsi="Times New Roman" w:cs="Times New Roman"/>
          <w:color w:val="000000"/>
          <w:kern w:val="0"/>
          <w:sz w:val="24"/>
          <w:szCs w:val="24"/>
        </w:rPr>
        <w:t>, 0.3</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NaCl, 0.3</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KCl,</w:t>
      </w:r>
      <w:r w:rsidRPr="00EF4C74">
        <w:rPr>
          <w:rFonts w:ascii="Times New Roman" w:eastAsia="宋体" w:hAnsi="Times New Roman" w:cs="Times New Roman"/>
          <w:sz w:val="24"/>
          <w:szCs w:val="24"/>
        </w:rPr>
        <w:t xml:space="preserve"> 0.03</w:t>
      </w:r>
      <w:r w:rsidRPr="00EF4C74">
        <w:rPr>
          <w:rFonts w:ascii="Times New Roman" w:eastAsia="宋体" w:hAnsi="Times New Roman" w:cs="Times New Roman" w:hint="eastAsia"/>
          <w:sz w:val="24"/>
          <w:szCs w:val="24"/>
        </w:rPr>
        <w:t xml:space="preserve"> </w:t>
      </w:r>
      <w:r w:rsidRPr="00EF4C74">
        <w:rPr>
          <w:rFonts w:ascii="Times New Roman" w:eastAsia="宋体" w:hAnsi="Times New Roman" w:cs="Times New Roman"/>
          <w:sz w:val="24"/>
          <w:szCs w:val="24"/>
        </w:rPr>
        <w:t>g FeSO</w:t>
      </w:r>
      <w:r w:rsidRPr="00EF4C74">
        <w:rPr>
          <w:rFonts w:ascii="Times New Roman" w:eastAsia="宋体" w:hAnsi="Times New Roman" w:cs="Times New Roman"/>
          <w:sz w:val="24"/>
          <w:szCs w:val="24"/>
          <w:vertAlign w:val="subscript"/>
        </w:rPr>
        <w:t>4</w:t>
      </w:r>
      <w:r w:rsidRPr="00EF4C74">
        <w:rPr>
          <w:rFonts w:ascii="Times New Roman" w:eastAsia="宋体" w:hAnsi="Times New Roman" w:cs="Times New Roman"/>
          <w:sz w:val="24"/>
          <w:szCs w:val="24"/>
        </w:rPr>
        <w:t>·7H</w:t>
      </w:r>
      <w:r w:rsidRPr="00EF4C74">
        <w:rPr>
          <w:rFonts w:ascii="Times New Roman" w:eastAsia="宋体" w:hAnsi="Times New Roman" w:cs="Times New Roman"/>
          <w:sz w:val="24"/>
          <w:szCs w:val="24"/>
          <w:vertAlign w:val="subscript"/>
        </w:rPr>
        <w:t>2</w:t>
      </w:r>
      <w:r w:rsidRPr="00EF4C74">
        <w:rPr>
          <w:rFonts w:ascii="Times New Roman" w:eastAsia="宋体" w:hAnsi="Times New Roman" w:cs="Times New Roman"/>
          <w:sz w:val="24"/>
          <w:szCs w:val="24"/>
        </w:rPr>
        <w:t>O,</w:t>
      </w:r>
      <w:r w:rsidRPr="00EF4C74">
        <w:rPr>
          <w:rFonts w:ascii="Times New Roman" w:hAnsi="Times New Roman" w:cs="Times New Roman"/>
          <w:color w:val="000000"/>
          <w:kern w:val="0"/>
          <w:sz w:val="24"/>
          <w:szCs w:val="24"/>
        </w:rPr>
        <w:t xml:space="preserve"> 0</w:t>
      </w:r>
      <w:r w:rsidRPr="00EF4C74">
        <w:rPr>
          <w:rFonts w:ascii="Times New Roman" w:hAnsi="Times New Roman" w:cs="Times New Roman" w:hint="eastAsia"/>
          <w:color w:val="000000"/>
          <w:kern w:val="0"/>
          <w:sz w:val="24"/>
          <w:szCs w:val="24"/>
        </w:rPr>
        <w:t>.</w:t>
      </w:r>
      <w:r w:rsidRPr="00EF4C74">
        <w:rPr>
          <w:rFonts w:ascii="Times New Roman" w:hAnsi="Times New Roman" w:cs="Times New Roman"/>
          <w:color w:val="000000"/>
          <w:kern w:val="0"/>
          <w:sz w:val="24"/>
          <w:szCs w:val="24"/>
        </w:rPr>
        <w:t>03</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g </w:t>
      </w:r>
      <w:r w:rsidRPr="00EF4C74">
        <w:rPr>
          <w:rFonts w:ascii="Times New Roman" w:eastAsia="宋体" w:hAnsi="Times New Roman" w:cs="Times New Roman"/>
          <w:sz w:val="24"/>
          <w:szCs w:val="24"/>
        </w:rPr>
        <w:t>MnSO</w:t>
      </w:r>
      <w:r w:rsidRPr="00EF4C74">
        <w:rPr>
          <w:rFonts w:ascii="Times New Roman" w:eastAsia="宋体" w:hAnsi="Times New Roman" w:cs="Times New Roman"/>
          <w:sz w:val="24"/>
          <w:szCs w:val="24"/>
          <w:vertAlign w:val="subscript"/>
        </w:rPr>
        <w:t>4</w:t>
      </w:r>
      <w:r w:rsidRPr="00EF4C74">
        <w:rPr>
          <w:rFonts w:ascii="Times New Roman" w:eastAsia="宋体" w:hAnsi="Times New Roman" w:cs="Times New Roman"/>
          <w:sz w:val="24"/>
          <w:szCs w:val="24"/>
        </w:rPr>
        <w:t>·4H</w:t>
      </w:r>
      <w:r w:rsidRPr="00EF4C74">
        <w:rPr>
          <w:rFonts w:ascii="Times New Roman" w:eastAsia="宋体" w:hAnsi="Times New Roman" w:cs="Times New Roman"/>
          <w:sz w:val="24"/>
          <w:szCs w:val="24"/>
          <w:vertAlign w:val="subscript"/>
        </w:rPr>
        <w:t>2</w:t>
      </w:r>
      <w:r w:rsidRPr="00EF4C74">
        <w:rPr>
          <w:rFonts w:ascii="Times New Roman" w:eastAsia="宋体" w:hAnsi="Times New Roman" w:cs="Times New Roman"/>
          <w:sz w:val="24"/>
          <w:szCs w:val="24"/>
        </w:rPr>
        <w:t xml:space="preserve">O, </w:t>
      </w:r>
      <w:r w:rsidRPr="00EF4C74">
        <w:rPr>
          <w:rFonts w:ascii="Times New Roman" w:hAnsi="Times New Roman" w:cs="Times New Roman"/>
          <w:color w:val="000000"/>
          <w:kern w:val="0"/>
          <w:sz w:val="24"/>
          <w:szCs w:val="24"/>
        </w:rPr>
        <w:t>10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g </w:t>
      </w:r>
      <w:r w:rsidRPr="00EF4C74">
        <w:rPr>
          <w:rFonts w:ascii="Times New Roman" w:eastAsia="宋体" w:hAnsi="Times New Roman" w:cs="Times New Roman"/>
          <w:sz w:val="24"/>
          <w:szCs w:val="24"/>
        </w:rPr>
        <w:t>Ca</w:t>
      </w:r>
      <w:r w:rsidRPr="00EF4C74">
        <w:rPr>
          <w:rFonts w:ascii="Times New Roman" w:eastAsia="宋体" w:hAnsi="Times New Roman" w:cs="Times New Roman"/>
          <w:sz w:val="24"/>
          <w:szCs w:val="24"/>
          <w:vertAlign w:val="subscript"/>
        </w:rPr>
        <w:t>3</w:t>
      </w:r>
      <w:r w:rsidRPr="00EF4C74">
        <w:rPr>
          <w:rFonts w:ascii="Times New Roman" w:eastAsia="宋体" w:hAnsi="Times New Roman" w:cs="Times New Roman"/>
          <w:sz w:val="24"/>
          <w:szCs w:val="24"/>
        </w:rPr>
        <w:t>(PO</w:t>
      </w:r>
      <w:r w:rsidRPr="00EF4C74">
        <w:rPr>
          <w:rFonts w:ascii="Times New Roman" w:eastAsia="宋体" w:hAnsi="Times New Roman" w:cs="Times New Roman"/>
          <w:sz w:val="24"/>
          <w:szCs w:val="24"/>
          <w:vertAlign w:val="subscript"/>
        </w:rPr>
        <w:t>4</w:t>
      </w:r>
      <w:r w:rsidRPr="00EF4C74">
        <w:rPr>
          <w:rFonts w:ascii="Times New Roman" w:eastAsia="宋体" w:hAnsi="Times New Roman" w:cs="Times New Roman"/>
          <w:sz w:val="24"/>
          <w:szCs w:val="24"/>
        </w:rPr>
        <w:t>)</w:t>
      </w:r>
      <w:r w:rsidRPr="00EF4C74">
        <w:rPr>
          <w:rFonts w:ascii="Times New Roman" w:eastAsia="宋体" w:hAnsi="Times New Roman" w:cs="Times New Roman"/>
          <w:sz w:val="24"/>
          <w:szCs w:val="24"/>
          <w:vertAlign w:val="subscript"/>
        </w:rPr>
        <w:t>2</w:t>
      </w:r>
      <w:r w:rsidRPr="00EF4C74">
        <w:rPr>
          <w:rFonts w:ascii="Times New Roman" w:hAnsi="Times New Roman" w:cs="Times New Roman"/>
          <w:color w:val="000000"/>
          <w:kern w:val="0"/>
          <w:sz w:val="24"/>
          <w:szCs w:val="24"/>
        </w:rPr>
        <w:t>, 20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g agar, 1000 mL distilled water</w:t>
      </w:r>
      <w:r w:rsidRPr="00EF4C74">
        <w:rPr>
          <w:rFonts w:ascii="Times New Roman" w:hAnsi="Times New Roman" w:cs="Times New Roman" w:hint="eastAsia"/>
          <w:color w:val="000000"/>
          <w:kern w:val="0"/>
          <w:sz w:val="24"/>
          <w:szCs w:val="24"/>
        </w:rPr>
        <w:t>,</w:t>
      </w:r>
      <w:r w:rsidRPr="00EF4C74">
        <w:rPr>
          <w:rFonts w:ascii="Times New Roman" w:hAnsi="Times New Roman" w:cs="Times New Roman"/>
          <w:color w:val="000000"/>
          <w:kern w:val="0"/>
          <w:sz w:val="24"/>
          <w:szCs w:val="24"/>
        </w:rPr>
        <w:t xml:space="preserve"> pH 7.0)</w:t>
      </w:r>
      <w:r w:rsidRPr="00EF4C74">
        <w:rPr>
          <w:rFonts w:ascii="Times New Roman" w:hAnsi="Times New Roman" w:cs="Times New Roman" w:hint="eastAsia"/>
          <w:color w:val="000000"/>
          <w:kern w:val="0"/>
          <w:sz w:val="24"/>
          <w:szCs w:val="24"/>
        </w:rPr>
        <w:t xml:space="preserve"> and</w:t>
      </w:r>
      <w:r w:rsidRPr="00EF4C74">
        <w:rPr>
          <w:rFonts w:ascii="Times New Roman" w:hAnsi="Times New Roman" w:cs="Times New Roman"/>
          <w:color w:val="000000"/>
          <w:kern w:val="0"/>
          <w:sz w:val="24"/>
          <w:szCs w:val="24"/>
        </w:rPr>
        <w:t xml:space="preserve"> each treatment was conducted in triplicate.</w:t>
      </w:r>
      <w:r w:rsidRPr="00EF4C74">
        <w:rPr>
          <w:rFonts w:ascii="Times New Roman" w:hAnsi="Times New Roman" w:cs="Times New Roman"/>
          <w:sz w:val="24"/>
          <w:szCs w:val="24"/>
        </w:rPr>
        <w:t xml:space="preserve"> </w:t>
      </w:r>
      <w:r w:rsidRPr="00EF4C74">
        <w:rPr>
          <w:rFonts w:ascii="Times New Roman" w:hAnsi="Times New Roman" w:cs="Times New Roman" w:hint="eastAsia"/>
          <w:color w:val="000000"/>
          <w:kern w:val="0"/>
          <w:sz w:val="24"/>
          <w:szCs w:val="24"/>
        </w:rPr>
        <w:t xml:space="preserve">After </w:t>
      </w:r>
      <w:r w:rsidRPr="00EF4C74">
        <w:rPr>
          <w:rFonts w:ascii="Times New Roman" w:hAnsi="Times New Roman" w:cs="Times New Roman"/>
          <w:color w:val="000000"/>
          <w:kern w:val="0"/>
          <w:sz w:val="24"/>
          <w:szCs w:val="24"/>
        </w:rPr>
        <w:t>incubat</w:t>
      </w:r>
      <w:r w:rsidRPr="00EF4C74">
        <w:rPr>
          <w:rFonts w:ascii="Times New Roman" w:hAnsi="Times New Roman" w:cs="Times New Roman" w:hint="eastAsia"/>
          <w:color w:val="000000"/>
          <w:kern w:val="0"/>
          <w:sz w:val="24"/>
          <w:szCs w:val="24"/>
        </w:rPr>
        <w:t>ion</w:t>
      </w:r>
      <w:r w:rsidRPr="00EF4C74">
        <w:rPr>
          <w:rFonts w:ascii="Times New Roman" w:hAnsi="Times New Roman" w:cs="Times New Roman"/>
          <w:color w:val="000000"/>
          <w:kern w:val="0"/>
          <w:sz w:val="24"/>
          <w:szCs w:val="24"/>
        </w:rPr>
        <w:t xml:space="preserve"> at 30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°C for 3 days, the </w:t>
      </w:r>
      <w:r w:rsidRPr="00EF4C74">
        <w:rPr>
          <w:rFonts w:ascii="Times New Roman" w:hAnsi="Times New Roman" w:cs="Times New Roman" w:hint="eastAsia"/>
          <w:color w:val="000000"/>
          <w:kern w:val="0"/>
          <w:sz w:val="24"/>
          <w:szCs w:val="24"/>
        </w:rPr>
        <w:t>appearance</w:t>
      </w:r>
      <w:r w:rsidRPr="00EF4C74">
        <w:rPr>
          <w:rFonts w:ascii="Times New Roman" w:hAnsi="Times New Roman" w:cs="Times New Roman"/>
          <w:color w:val="000000"/>
          <w:kern w:val="0"/>
          <w:sz w:val="24"/>
          <w:szCs w:val="24"/>
        </w:rPr>
        <w:t xml:space="preserve"> of </w:t>
      </w:r>
      <w:r w:rsidRPr="00EF4C74">
        <w:rPr>
          <w:rFonts w:ascii="Times New Roman" w:hAnsi="Times New Roman" w:cs="Times New Roman" w:hint="eastAsia"/>
          <w:color w:val="000000"/>
          <w:kern w:val="0"/>
          <w:sz w:val="24"/>
          <w:szCs w:val="24"/>
        </w:rPr>
        <w:t xml:space="preserve">small </w:t>
      </w:r>
      <w:r w:rsidRPr="00EF4C74">
        <w:rPr>
          <w:rFonts w:ascii="Times New Roman" w:hAnsi="Times New Roman" w:cs="Times New Roman"/>
          <w:color w:val="000000"/>
          <w:kern w:val="0"/>
          <w:sz w:val="24"/>
          <w:szCs w:val="24"/>
        </w:rPr>
        <w:t>halo</w:t>
      </w:r>
      <w:r w:rsidRPr="00EF4C74">
        <w:rPr>
          <w:rFonts w:ascii="Times New Roman" w:hAnsi="Times New Roman" w:cs="Times New Roman" w:hint="eastAsia"/>
          <w:color w:val="000000"/>
          <w:kern w:val="0"/>
          <w:sz w:val="24"/>
          <w:szCs w:val="24"/>
        </w:rPr>
        <w:t>s</w:t>
      </w:r>
      <w:r w:rsidRPr="00EF4C74">
        <w:rPr>
          <w:rFonts w:ascii="Times New Roman" w:hAnsi="Times New Roman" w:cs="Times New Roman"/>
          <w:color w:val="000000"/>
          <w:kern w:val="0"/>
          <w:sz w:val="24"/>
          <w:szCs w:val="24"/>
        </w:rPr>
        <w:t xml:space="preserve"> around the colon</w:t>
      </w:r>
      <w:r w:rsidRPr="00EF4C74">
        <w:rPr>
          <w:rFonts w:ascii="Times New Roman" w:hAnsi="Times New Roman" w:cs="Times New Roman" w:hint="eastAsia"/>
          <w:color w:val="000000"/>
          <w:kern w:val="0"/>
          <w:sz w:val="24"/>
          <w:szCs w:val="24"/>
        </w:rPr>
        <w:t>ies</w:t>
      </w:r>
      <w:r w:rsidRPr="00EF4C74">
        <w:rPr>
          <w:rFonts w:ascii="Times New Roman" w:hAnsi="Times New Roman" w:cs="Times New Roman"/>
          <w:color w:val="000000"/>
          <w:kern w:val="0"/>
          <w:sz w:val="24"/>
          <w:szCs w:val="24"/>
        </w:rPr>
        <w:t xml:space="preserve"> indicate</w:t>
      </w:r>
      <w:r w:rsidRPr="00EF4C74">
        <w:rPr>
          <w:rFonts w:ascii="Times New Roman" w:hAnsi="Times New Roman" w:cs="Times New Roman" w:hint="eastAsia"/>
          <w:color w:val="000000"/>
          <w:kern w:val="0"/>
          <w:sz w:val="24"/>
          <w:szCs w:val="24"/>
        </w:rPr>
        <w:t>d</w:t>
      </w:r>
      <w:r w:rsidRPr="00EF4C74">
        <w:rPr>
          <w:rFonts w:ascii="Times New Roman" w:hAnsi="Times New Roman" w:cs="Times New Roman"/>
          <w:color w:val="000000"/>
          <w:kern w:val="0"/>
          <w:sz w:val="24"/>
          <w:szCs w:val="24"/>
        </w:rPr>
        <w:t xml:space="preserve"> the </w:t>
      </w:r>
      <w:r w:rsidRPr="00EF4C74">
        <w:rPr>
          <w:rFonts w:ascii="Times New Roman" w:hAnsi="Times New Roman" w:cs="Times New Roman" w:hint="eastAsia"/>
          <w:color w:val="000000"/>
          <w:kern w:val="0"/>
          <w:sz w:val="24"/>
          <w:szCs w:val="24"/>
        </w:rPr>
        <w:t>solubilization</w:t>
      </w:r>
      <w:r w:rsidRPr="00EF4C74">
        <w:rPr>
          <w:rFonts w:ascii="Times New Roman" w:hAnsi="Times New Roman" w:cs="Times New Roman"/>
          <w:color w:val="000000"/>
          <w:kern w:val="0"/>
          <w:sz w:val="24"/>
          <w:szCs w:val="24"/>
        </w:rPr>
        <w:t xml:space="preserve"> of </w:t>
      </w:r>
      <w:r w:rsidRPr="00EF4C74">
        <w:rPr>
          <w:rFonts w:ascii="Times New Roman" w:hAnsi="Times New Roman" w:cs="Times New Roman" w:hint="eastAsia"/>
          <w:sz w:val="24"/>
          <w:szCs w:val="24"/>
        </w:rPr>
        <w:t>i</w:t>
      </w:r>
      <w:r w:rsidRPr="00EF4C74">
        <w:rPr>
          <w:rFonts w:ascii="Times New Roman" w:hAnsi="Times New Roman" w:cs="Times New Roman"/>
          <w:sz w:val="24"/>
          <w:szCs w:val="24"/>
        </w:rPr>
        <w:t>norganic</w:t>
      </w:r>
      <w:r w:rsidRPr="00EF4C74">
        <w:rPr>
          <w:rFonts w:ascii="Times New Roman" w:hAnsi="Times New Roman" w:cs="Times New Roman"/>
          <w:color w:val="000000"/>
          <w:kern w:val="0"/>
          <w:sz w:val="24"/>
          <w:szCs w:val="24"/>
        </w:rPr>
        <w:t xml:space="preserve"> phosphorus</w:t>
      </w:r>
      <w:r w:rsidRPr="00EF4C74">
        <w:rPr>
          <w:rFonts w:ascii="Times New Roman" w:hAnsi="Times New Roman" w:cs="Times New Roman" w:hint="eastAsia"/>
          <w:color w:val="000000"/>
          <w:kern w:val="0"/>
          <w:sz w:val="24"/>
          <w:szCs w:val="24"/>
        </w:rPr>
        <w:t xml:space="preserve"> by the tested strains</w:t>
      </w:r>
      <w:r w:rsidRPr="00EF4C74">
        <w:rPr>
          <w:rFonts w:ascii="Times New Roman" w:hAnsi="Times New Roman" w:cs="Times New Roman"/>
          <w:color w:val="000000"/>
          <w:kern w:val="0"/>
          <w:sz w:val="24"/>
          <w:szCs w:val="24"/>
        </w:rPr>
        <w:t>.</w:t>
      </w:r>
    </w:p>
    <w:p w:rsidR="00126979" w:rsidRPr="00EF4C74" w:rsidRDefault="00126979" w:rsidP="00174F89">
      <w:pPr>
        <w:autoSpaceDE w:val="0"/>
        <w:autoSpaceDN w:val="0"/>
        <w:adjustRightInd w:val="0"/>
        <w:spacing w:line="480" w:lineRule="auto"/>
        <w:rPr>
          <w:rFonts w:ascii="Times New Roman" w:hAnsi="Times New Roman" w:cs="Times New Roman"/>
          <w:b/>
          <w:color w:val="000000"/>
          <w:kern w:val="0"/>
          <w:sz w:val="24"/>
          <w:szCs w:val="24"/>
        </w:rPr>
      </w:pPr>
      <w:r w:rsidRPr="00EF4C74">
        <w:rPr>
          <w:rFonts w:ascii="Times New Roman" w:hAnsi="Times New Roman" w:cs="Times New Roman"/>
          <w:b/>
          <w:color w:val="000000"/>
          <w:kern w:val="0"/>
          <w:sz w:val="24"/>
          <w:szCs w:val="24"/>
        </w:rPr>
        <w:t>1.4 IAA production of EG16 and DJ3</w:t>
      </w:r>
    </w:p>
    <w:p w:rsidR="00126979" w:rsidRDefault="00126979" w:rsidP="00174F89">
      <w:pPr>
        <w:autoSpaceDE w:val="0"/>
        <w:autoSpaceDN w:val="0"/>
        <w:adjustRightInd w:val="0"/>
        <w:spacing w:line="480" w:lineRule="auto"/>
        <w:ind w:firstLineChars="200" w:firstLine="480"/>
        <w:rPr>
          <w:rFonts w:ascii="Times New Roman" w:hAnsi="Times New Roman" w:cs="Times New Roman"/>
          <w:color w:val="000000"/>
          <w:kern w:val="0"/>
          <w:sz w:val="24"/>
          <w:szCs w:val="24"/>
        </w:rPr>
      </w:pPr>
      <w:r w:rsidRPr="00EF4C74">
        <w:rPr>
          <w:rFonts w:ascii="Times New Roman" w:hAnsi="Times New Roman" w:cs="Times New Roman"/>
          <w:color w:val="000000"/>
          <w:kern w:val="0"/>
          <w:sz w:val="24"/>
          <w:szCs w:val="24"/>
        </w:rPr>
        <w:t>IAA production were determined by the methods of</w:t>
      </w:r>
      <w:r w:rsidRPr="00EF4C74">
        <w:t xml:space="preserve"> </w:t>
      </w:r>
      <w:r w:rsidRPr="00EF4C74">
        <w:rPr>
          <w:rFonts w:ascii="Times New Roman" w:hAnsi="Times New Roman" w:cs="Times New Roman"/>
          <w:color w:val="000000"/>
          <w:kern w:val="0"/>
          <w:sz w:val="24"/>
          <w:szCs w:val="24"/>
        </w:rPr>
        <w:t>Bric et al.</w:t>
      </w:r>
      <w:r w:rsidRPr="00EF4C74">
        <w:rPr>
          <w:rFonts w:ascii="Times New Roman" w:hAnsi="Times New Roman" w:cs="Times New Roman"/>
          <w:sz w:val="24"/>
          <w:szCs w:val="24"/>
        </w:rPr>
        <w:t xml:space="preserve"> </w:t>
      </w:r>
      <w:r w:rsidRPr="00EF4C74">
        <w:rPr>
          <w:rFonts w:ascii="Times New Roman" w:hAnsi="Times New Roman" w:cs="Times New Roman"/>
          <w:noProof/>
          <w:sz w:val="24"/>
          <w:szCs w:val="24"/>
        </w:rPr>
        <w:t>(4)</w:t>
      </w:r>
      <w:r w:rsidRPr="00EF4C74">
        <w:rPr>
          <w:rFonts w:ascii="Times New Roman" w:hAnsi="Times New Roman" w:cs="Times New Roman"/>
          <w:sz w:val="24"/>
          <w:szCs w:val="24"/>
        </w:rPr>
        <w:t xml:space="preserve"> </w:t>
      </w:r>
      <w:r w:rsidRPr="00EF4C74">
        <w:rPr>
          <w:rFonts w:ascii="Times New Roman" w:hAnsi="Times New Roman" w:cs="Times New Roman"/>
          <w:color w:val="000000"/>
          <w:kern w:val="0"/>
          <w:sz w:val="24"/>
          <w:szCs w:val="24"/>
        </w:rPr>
        <w:t xml:space="preserve">with some </w:t>
      </w:r>
      <w:r w:rsidRPr="00EF4C74">
        <w:rPr>
          <w:rFonts w:ascii="Times New Roman" w:hAnsi="Times New Roman" w:cs="Times New Roman"/>
          <w:color w:val="000000"/>
          <w:kern w:val="0"/>
          <w:sz w:val="24"/>
          <w:szCs w:val="24"/>
        </w:rPr>
        <w:lastRenderedPageBreak/>
        <w:t>modifications, DJ3 and EG16 were inoculated to LB liquid media and the concentration of L–tryptophan was 500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mg</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L</w:t>
      </w:r>
      <w:r w:rsidRPr="00EF4C74">
        <w:rPr>
          <w:rFonts w:ascii="Times New Roman" w:hAnsi="Times New Roman" w:cs="Times New Roman" w:hint="eastAsia"/>
          <w:color w:val="000000"/>
          <w:kern w:val="0"/>
          <w:sz w:val="24"/>
          <w:szCs w:val="24"/>
          <w:vertAlign w:val="superscript"/>
        </w:rPr>
        <w:t>-1</w:t>
      </w:r>
      <w:r w:rsidRPr="00EF4C74">
        <w:rPr>
          <w:rFonts w:ascii="Times New Roman" w:hAnsi="Times New Roman" w:cs="Times New Roman" w:hint="eastAsia"/>
          <w:color w:val="000000"/>
          <w:kern w:val="0"/>
          <w:sz w:val="24"/>
          <w:szCs w:val="24"/>
        </w:rPr>
        <w:t>.</w:t>
      </w:r>
      <w:r w:rsidRPr="00EF4C74">
        <w:rPr>
          <w:rFonts w:ascii="Times New Roman" w:hAnsi="Times New Roman" w:cs="Times New Roman"/>
          <w:color w:val="000000"/>
          <w:kern w:val="0"/>
          <w:sz w:val="24"/>
          <w:szCs w:val="24"/>
        </w:rPr>
        <w:t xml:space="preserve"> </w:t>
      </w:r>
      <w:r w:rsidRPr="00EF4C74">
        <w:rPr>
          <w:rFonts w:ascii="Times New Roman" w:hAnsi="Times New Roman" w:cs="Times New Roman" w:hint="eastAsia"/>
          <w:color w:val="000000"/>
          <w:kern w:val="0"/>
          <w:sz w:val="24"/>
          <w:szCs w:val="24"/>
        </w:rPr>
        <w:t>E</w:t>
      </w:r>
      <w:r w:rsidRPr="00EF4C74">
        <w:rPr>
          <w:rFonts w:ascii="Times New Roman" w:hAnsi="Times New Roman" w:cs="Times New Roman"/>
          <w:color w:val="000000"/>
          <w:kern w:val="0"/>
          <w:sz w:val="24"/>
          <w:szCs w:val="24"/>
        </w:rPr>
        <w:t xml:space="preserve">ach treatment was conducted in triplicate. </w:t>
      </w:r>
      <w:r w:rsidRPr="00EF4C74">
        <w:rPr>
          <w:rFonts w:ascii="Times New Roman" w:hAnsi="Times New Roman" w:cs="Times New Roman" w:hint="eastAsia"/>
          <w:color w:val="000000"/>
          <w:kern w:val="0"/>
          <w:sz w:val="24"/>
          <w:szCs w:val="24"/>
        </w:rPr>
        <w:t>After</w:t>
      </w:r>
      <w:r w:rsidRPr="00EF4C74">
        <w:rPr>
          <w:rFonts w:ascii="Times New Roman" w:hAnsi="Times New Roman" w:cs="Times New Roman"/>
          <w:color w:val="000000"/>
          <w:kern w:val="0"/>
          <w:sz w:val="24"/>
          <w:szCs w:val="24"/>
        </w:rPr>
        <w:t xml:space="preserve"> incubat</w:t>
      </w:r>
      <w:r w:rsidRPr="00EF4C74">
        <w:rPr>
          <w:rFonts w:ascii="Times New Roman" w:hAnsi="Times New Roman" w:cs="Times New Roman" w:hint="eastAsia"/>
          <w:color w:val="000000"/>
          <w:kern w:val="0"/>
          <w:sz w:val="24"/>
          <w:szCs w:val="24"/>
        </w:rPr>
        <w:t>ion</w:t>
      </w:r>
      <w:r w:rsidRPr="00EF4C74">
        <w:rPr>
          <w:rFonts w:ascii="Times New Roman" w:hAnsi="Times New Roman" w:cs="Times New Roman"/>
          <w:color w:val="000000"/>
          <w:kern w:val="0"/>
          <w:sz w:val="24"/>
          <w:szCs w:val="24"/>
        </w:rPr>
        <w:t xml:space="preserve"> at 30</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°C for 24 h at 180 rpm in dark</w:t>
      </w:r>
      <w:r w:rsidRPr="00EF4C74">
        <w:rPr>
          <w:rFonts w:ascii="Times New Roman" w:hAnsi="Times New Roman" w:cs="Times New Roman" w:hint="eastAsia"/>
          <w:color w:val="000000"/>
          <w:kern w:val="0"/>
          <w:sz w:val="24"/>
          <w:szCs w:val="24"/>
        </w:rPr>
        <w:t>,</w:t>
      </w:r>
      <w:r w:rsidRPr="00EF4C74">
        <w:rPr>
          <w:rFonts w:ascii="Times New Roman" w:hAnsi="Times New Roman" w:cs="Times New Roman"/>
          <w:color w:val="000000"/>
          <w:kern w:val="0"/>
          <w:sz w:val="24"/>
          <w:szCs w:val="24"/>
        </w:rPr>
        <w:t xml:space="preserve"> the OD600 value of bacterial suspension was determined.</w:t>
      </w:r>
      <w:r w:rsidRPr="00EF4C74">
        <w:rPr>
          <w:rFonts w:ascii="Times New Roman" w:hAnsi="Times New Roman" w:cs="Times New Roman"/>
          <w:sz w:val="24"/>
          <w:szCs w:val="24"/>
        </w:rPr>
        <w:t xml:space="preserve"> </w:t>
      </w:r>
      <w:r w:rsidRPr="00EF4C74">
        <w:rPr>
          <w:rFonts w:ascii="Times New Roman" w:hAnsi="Times New Roman" w:cs="Times New Roman"/>
          <w:color w:val="000000"/>
          <w:kern w:val="0"/>
          <w:sz w:val="24"/>
          <w:szCs w:val="24"/>
        </w:rPr>
        <w:t>After centrifugation, 2 m</w:t>
      </w:r>
      <w:r w:rsidRPr="00EF4C74">
        <w:rPr>
          <w:rFonts w:ascii="Times New Roman" w:hAnsi="Times New Roman" w:cs="Times New Roman" w:hint="eastAsia"/>
          <w:color w:val="000000"/>
          <w:kern w:val="0"/>
          <w:sz w:val="24"/>
          <w:szCs w:val="24"/>
        </w:rPr>
        <w:t>L</w:t>
      </w:r>
      <w:r w:rsidRPr="00EF4C74">
        <w:rPr>
          <w:rFonts w:ascii="Times New Roman" w:hAnsi="Times New Roman" w:cs="Times New Roman"/>
          <w:color w:val="000000"/>
          <w:kern w:val="0"/>
          <w:sz w:val="24"/>
          <w:szCs w:val="24"/>
        </w:rPr>
        <w:t xml:space="preserve"> supernatant was mixed with 2 m</w:t>
      </w:r>
      <w:r w:rsidRPr="00EF4C74">
        <w:rPr>
          <w:rFonts w:ascii="Times New Roman" w:hAnsi="Times New Roman" w:cs="Times New Roman" w:hint="eastAsia"/>
          <w:color w:val="000000"/>
          <w:kern w:val="0"/>
          <w:sz w:val="24"/>
          <w:szCs w:val="24"/>
        </w:rPr>
        <w:t>L</w:t>
      </w:r>
      <w:r w:rsidRPr="00EF4C74">
        <w:rPr>
          <w:rFonts w:ascii="Times New Roman" w:hAnsi="Times New Roman" w:cs="Times New Roman"/>
          <w:color w:val="000000"/>
          <w:kern w:val="0"/>
          <w:sz w:val="24"/>
          <w:szCs w:val="24"/>
        </w:rPr>
        <w:t xml:space="preserve"> Salkowski’s reagent </w:t>
      </w:r>
      <w:r w:rsidRPr="00EF4C74">
        <w:rPr>
          <w:rFonts w:ascii="Times New Roman" w:hAnsi="Times New Roman" w:cs="Times New Roman"/>
          <w:noProof/>
          <w:color w:val="000000"/>
          <w:kern w:val="0"/>
          <w:sz w:val="24"/>
          <w:szCs w:val="24"/>
        </w:rPr>
        <w:t>(5)</w:t>
      </w:r>
      <w:r w:rsidRPr="00EF4C74">
        <w:rPr>
          <w:rFonts w:ascii="Times New Roman" w:hAnsi="Times New Roman" w:cs="Times New Roman" w:hint="eastAsia"/>
          <w:color w:val="000000"/>
          <w:kern w:val="0"/>
          <w:sz w:val="24"/>
          <w:szCs w:val="24"/>
        </w:rPr>
        <w:t xml:space="preserve">. The mixture </w:t>
      </w:r>
      <w:r w:rsidRPr="00EF4C74">
        <w:rPr>
          <w:rFonts w:ascii="Times New Roman" w:hAnsi="Times New Roman" w:cs="Times New Roman"/>
          <w:color w:val="000000"/>
          <w:kern w:val="0"/>
          <w:sz w:val="24"/>
          <w:szCs w:val="24"/>
        </w:rPr>
        <w:t xml:space="preserve">was </w:t>
      </w:r>
      <w:r w:rsidRPr="00EF4C74">
        <w:rPr>
          <w:rFonts w:ascii="Times New Roman" w:hAnsi="Times New Roman" w:cs="Times New Roman" w:hint="eastAsia"/>
          <w:color w:val="000000"/>
          <w:kern w:val="0"/>
          <w:sz w:val="24"/>
          <w:szCs w:val="24"/>
        </w:rPr>
        <w:t>incubated</w:t>
      </w:r>
      <w:r w:rsidRPr="00EF4C74">
        <w:rPr>
          <w:rFonts w:ascii="Times New Roman" w:hAnsi="Times New Roman" w:cs="Times New Roman"/>
          <w:color w:val="000000"/>
          <w:kern w:val="0"/>
          <w:sz w:val="24"/>
          <w:szCs w:val="24"/>
        </w:rPr>
        <w:t xml:space="preserve"> in dark at 25</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°C</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for 30 min </w:t>
      </w:r>
      <w:r w:rsidRPr="00EF4C74">
        <w:rPr>
          <w:rFonts w:ascii="Times New Roman" w:hAnsi="Times New Roman" w:cs="Times New Roman" w:hint="eastAsia"/>
          <w:color w:val="000000"/>
          <w:kern w:val="0"/>
          <w:sz w:val="24"/>
          <w:szCs w:val="24"/>
        </w:rPr>
        <w:t>and</w:t>
      </w:r>
      <w:r w:rsidRPr="00EF4C74">
        <w:rPr>
          <w:rFonts w:ascii="Times New Roman" w:hAnsi="Times New Roman" w:cs="Times New Roman"/>
          <w:color w:val="000000"/>
          <w:kern w:val="0"/>
          <w:sz w:val="24"/>
          <w:szCs w:val="24"/>
        </w:rPr>
        <w:t xml:space="preserve"> the absorbance at 535</w:t>
      </w:r>
      <w:r w:rsidRPr="00EF4C74">
        <w:rPr>
          <w:rFonts w:ascii="Times New Roman" w:hAnsi="Times New Roman" w:cs="Times New Roman" w:hint="eastAsia"/>
          <w:color w:val="000000"/>
          <w:kern w:val="0"/>
          <w:sz w:val="24"/>
          <w:szCs w:val="24"/>
        </w:rPr>
        <w:t xml:space="preserve"> </w:t>
      </w:r>
      <w:r w:rsidRPr="00EF4C74">
        <w:rPr>
          <w:rFonts w:ascii="Times New Roman" w:hAnsi="Times New Roman" w:cs="Times New Roman"/>
          <w:color w:val="000000"/>
          <w:kern w:val="0"/>
          <w:sz w:val="24"/>
          <w:szCs w:val="24"/>
        </w:rPr>
        <w:t xml:space="preserve">nm was measured. The concentration of IAA was determined by </w:t>
      </w:r>
      <w:r w:rsidRPr="00EF4C74">
        <w:rPr>
          <w:rFonts w:ascii="Times New Roman" w:hAnsi="Times New Roman" w:cs="Times New Roman" w:hint="eastAsia"/>
          <w:color w:val="000000"/>
          <w:kern w:val="0"/>
          <w:sz w:val="24"/>
          <w:szCs w:val="24"/>
        </w:rPr>
        <w:t>using</w:t>
      </w:r>
      <w:r w:rsidRPr="00EF4C74">
        <w:rPr>
          <w:rFonts w:ascii="Times New Roman" w:hAnsi="Times New Roman" w:cs="Times New Roman"/>
          <w:color w:val="000000"/>
          <w:kern w:val="0"/>
          <w:sz w:val="24"/>
          <w:szCs w:val="24"/>
        </w:rPr>
        <w:t xml:space="preserve"> a standard curve </w:t>
      </w:r>
      <w:r w:rsidRPr="00EF4C74">
        <w:rPr>
          <w:rFonts w:ascii="Times New Roman" w:hAnsi="Times New Roman" w:cs="Times New Roman" w:hint="eastAsia"/>
          <w:color w:val="000000"/>
          <w:kern w:val="0"/>
          <w:sz w:val="24"/>
          <w:szCs w:val="24"/>
        </w:rPr>
        <w:t>prepared</w:t>
      </w:r>
      <w:r w:rsidRPr="00EF4C74">
        <w:rPr>
          <w:rFonts w:ascii="Times New Roman" w:hAnsi="Times New Roman" w:cs="Times New Roman"/>
          <w:color w:val="000000"/>
          <w:kern w:val="0"/>
          <w:sz w:val="24"/>
          <w:szCs w:val="24"/>
        </w:rPr>
        <w:t xml:space="preserve"> </w:t>
      </w:r>
      <w:r w:rsidRPr="00EF4C74">
        <w:rPr>
          <w:rFonts w:ascii="Times New Roman" w:hAnsi="Times New Roman" w:cs="Times New Roman" w:hint="eastAsia"/>
          <w:color w:val="000000"/>
          <w:kern w:val="0"/>
          <w:sz w:val="24"/>
          <w:szCs w:val="24"/>
        </w:rPr>
        <w:t>by</w:t>
      </w:r>
      <w:r w:rsidRPr="00EF4C74">
        <w:rPr>
          <w:rFonts w:ascii="Times New Roman" w:hAnsi="Times New Roman" w:cs="Times New Roman"/>
          <w:color w:val="000000"/>
          <w:kern w:val="0"/>
          <w:sz w:val="24"/>
          <w:szCs w:val="24"/>
        </w:rPr>
        <w:t xml:space="preserve"> IAA standard (Sigma, USA).</w:t>
      </w:r>
    </w:p>
    <w:p w:rsidR="00DB33AD" w:rsidRPr="00551B42" w:rsidRDefault="00DB33AD" w:rsidP="00DB33AD">
      <w:pPr>
        <w:autoSpaceDE w:val="0"/>
        <w:autoSpaceDN w:val="0"/>
        <w:adjustRightInd w:val="0"/>
        <w:spacing w:line="480" w:lineRule="auto"/>
        <w:rPr>
          <w:rFonts w:ascii="Times New Roman" w:hAnsi="Times New Roman" w:cs="Times New Roman"/>
          <w:b/>
          <w:color w:val="000000"/>
          <w:kern w:val="0"/>
          <w:sz w:val="24"/>
          <w:szCs w:val="24"/>
          <w:highlight w:val="yellow"/>
        </w:rPr>
      </w:pPr>
      <w:r w:rsidRPr="00551B42">
        <w:rPr>
          <w:rFonts w:ascii="Times New Roman" w:hAnsi="Times New Roman" w:cs="Times New Roman"/>
          <w:b/>
          <w:color w:val="000000"/>
          <w:kern w:val="0"/>
          <w:sz w:val="24"/>
          <w:szCs w:val="24"/>
          <w:highlight w:val="yellow"/>
        </w:rPr>
        <w:t>1.</w:t>
      </w:r>
      <w:r w:rsidRPr="00551B42">
        <w:rPr>
          <w:rFonts w:ascii="Times New Roman" w:hAnsi="Times New Roman" w:cs="Times New Roman" w:hint="eastAsia"/>
          <w:b/>
          <w:color w:val="000000"/>
          <w:kern w:val="0"/>
          <w:sz w:val="24"/>
          <w:szCs w:val="24"/>
          <w:highlight w:val="yellow"/>
        </w:rPr>
        <w:t>5</w:t>
      </w:r>
      <w:r w:rsidRPr="00551B42">
        <w:rPr>
          <w:rFonts w:ascii="Times New Roman" w:hAnsi="Times New Roman" w:cs="Times New Roman"/>
          <w:b/>
          <w:color w:val="000000"/>
          <w:kern w:val="0"/>
          <w:sz w:val="24"/>
          <w:szCs w:val="24"/>
          <w:highlight w:val="yellow"/>
        </w:rPr>
        <w:t xml:space="preserve"> </w:t>
      </w:r>
      <w:r w:rsidRPr="00551B42">
        <w:rPr>
          <w:rFonts w:ascii="Times New Roman" w:hAnsi="Times New Roman" w:cs="Times New Roman" w:hint="eastAsia"/>
          <w:b/>
          <w:color w:val="000000"/>
          <w:kern w:val="0"/>
          <w:sz w:val="24"/>
          <w:szCs w:val="24"/>
          <w:highlight w:val="yellow"/>
        </w:rPr>
        <w:t xml:space="preserve">Calculation method for </w:t>
      </w:r>
      <w:r w:rsidRPr="00551B42">
        <w:rPr>
          <w:rFonts w:ascii="Times New Roman" w:hAnsi="Times New Roman" w:cs="Times New Roman"/>
          <w:b/>
          <w:color w:val="000000"/>
          <w:kern w:val="0"/>
          <w:sz w:val="24"/>
          <w:szCs w:val="24"/>
          <w:highlight w:val="yellow"/>
        </w:rPr>
        <w:t>Inoculum potential</w:t>
      </w:r>
    </w:p>
    <w:p w:rsidR="00DB33AD" w:rsidRDefault="00F843C4" w:rsidP="00F843C4">
      <w:pPr>
        <w:autoSpaceDE w:val="0"/>
        <w:autoSpaceDN w:val="0"/>
        <w:adjustRightInd w:val="0"/>
        <w:spacing w:line="480" w:lineRule="auto"/>
        <w:ind w:firstLineChars="200" w:firstLine="480"/>
        <w:rPr>
          <w:rFonts w:ascii="Times New Roman" w:hAnsi="Times New Roman" w:cs="Times New Roman"/>
          <w:sz w:val="24"/>
          <w:szCs w:val="24"/>
        </w:rPr>
      </w:pPr>
      <w:r w:rsidRPr="00551B42">
        <w:rPr>
          <w:rFonts w:ascii="Times New Roman" w:hAnsi="Times New Roman" w:cs="Times New Roman"/>
          <w:sz w:val="24"/>
          <w:szCs w:val="24"/>
          <w:highlight w:val="yellow"/>
        </w:rPr>
        <w:t xml:space="preserve">Inoculum potential (IP) was calculated from the total numbers intraradical vesicles, points of hyphae connected with the roots and viable spores in an inoculum of any type. The formula was IP = ( </w:t>
      </w:r>
      <w:r w:rsidRPr="00551B42">
        <w:rPr>
          <w:rFonts w:ascii="Times New Roman" w:hAnsi="Times New Roman" w:cs="Times New Roman"/>
          <w:i/>
          <w:sz w:val="24"/>
          <w:szCs w:val="24"/>
          <w:highlight w:val="yellow"/>
        </w:rPr>
        <w:t>N</w:t>
      </w:r>
      <w:r w:rsidRPr="00551B42">
        <w:rPr>
          <w:rFonts w:ascii="Times New Roman" w:hAnsi="Times New Roman" w:cs="Times New Roman"/>
          <w:sz w:val="24"/>
          <w:szCs w:val="24"/>
          <w:highlight w:val="yellow"/>
        </w:rPr>
        <w:t xml:space="preserve"> × </w:t>
      </w:r>
      <w:r w:rsidRPr="00551B42">
        <w:rPr>
          <w:rFonts w:ascii="Times New Roman" w:hAnsi="Times New Roman" w:cs="Times New Roman"/>
          <w:i/>
          <w:sz w:val="24"/>
          <w:szCs w:val="24"/>
          <w:highlight w:val="yellow"/>
        </w:rPr>
        <w:t>W</w:t>
      </w:r>
      <w:r w:rsidRPr="00551B42">
        <w:rPr>
          <w:rFonts w:ascii="Times New Roman" w:hAnsi="Times New Roman" w:cs="Times New Roman"/>
          <w:sz w:val="24"/>
          <w:szCs w:val="24"/>
          <w:highlight w:val="yellow"/>
        </w:rPr>
        <w:t xml:space="preserve"> × </w:t>
      </w:r>
      <w:r w:rsidRPr="00551B42">
        <w:rPr>
          <w:rFonts w:ascii="Times New Roman" w:hAnsi="Times New Roman" w:cs="Times New Roman"/>
          <w:i/>
          <w:sz w:val="24"/>
          <w:szCs w:val="24"/>
          <w:highlight w:val="yellow"/>
        </w:rPr>
        <w:t>K</w:t>
      </w:r>
      <w:r w:rsidRPr="00551B42">
        <w:rPr>
          <w:rFonts w:ascii="Times New Roman" w:hAnsi="Times New Roman" w:cs="Times New Roman"/>
          <w:sz w:val="24"/>
          <w:szCs w:val="24"/>
          <w:highlight w:val="yellow"/>
        </w:rPr>
        <w:t xml:space="preserve">) + </w:t>
      </w:r>
      <w:r w:rsidRPr="00551B42">
        <w:rPr>
          <w:rFonts w:ascii="Times New Roman" w:hAnsi="Times New Roman" w:cs="Times New Roman"/>
          <w:i/>
          <w:sz w:val="24"/>
          <w:szCs w:val="24"/>
          <w:highlight w:val="yellow"/>
        </w:rPr>
        <w:t>S</w:t>
      </w:r>
      <w:r w:rsidRPr="00551B42">
        <w:rPr>
          <w:rFonts w:ascii="Times New Roman" w:hAnsi="Times New Roman" w:cs="Times New Roman"/>
          <w:sz w:val="24"/>
          <w:szCs w:val="24"/>
          <w:highlight w:val="yellow"/>
        </w:rPr>
        <w:t xml:space="preserve">, or IP = ( </w:t>
      </w:r>
      <w:r w:rsidRPr="00551B42">
        <w:rPr>
          <w:rFonts w:ascii="Times New Roman" w:hAnsi="Times New Roman" w:cs="Times New Roman"/>
          <w:i/>
          <w:sz w:val="24"/>
          <w:szCs w:val="24"/>
          <w:highlight w:val="yellow"/>
        </w:rPr>
        <w:t>N</w:t>
      </w:r>
      <w:r w:rsidRPr="00551B42">
        <w:rPr>
          <w:rFonts w:ascii="Times New Roman" w:hAnsi="Times New Roman" w:cs="Times New Roman"/>
          <w:sz w:val="24"/>
          <w:szCs w:val="24"/>
          <w:highlight w:val="yellow"/>
        </w:rPr>
        <w:t xml:space="preserve"> × </w:t>
      </w:r>
      <w:r w:rsidRPr="00551B42">
        <w:rPr>
          <w:rFonts w:ascii="Times New Roman" w:hAnsi="Times New Roman" w:cs="Times New Roman"/>
          <w:i/>
          <w:sz w:val="24"/>
          <w:szCs w:val="24"/>
          <w:highlight w:val="yellow"/>
        </w:rPr>
        <w:t>L</w:t>
      </w:r>
      <w:r w:rsidRPr="00551B42">
        <w:rPr>
          <w:rFonts w:ascii="Times New Roman" w:hAnsi="Times New Roman" w:cs="Times New Roman"/>
          <w:sz w:val="24"/>
          <w:szCs w:val="24"/>
          <w:highlight w:val="yellow"/>
        </w:rPr>
        <w:t xml:space="preserve">) + </w:t>
      </w:r>
      <w:r w:rsidRPr="00551B42">
        <w:rPr>
          <w:rFonts w:ascii="Times New Roman" w:hAnsi="Times New Roman" w:cs="Times New Roman"/>
          <w:i/>
          <w:sz w:val="24"/>
          <w:szCs w:val="24"/>
          <w:highlight w:val="yellow"/>
        </w:rPr>
        <w:t>S</w:t>
      </w:r>
      <w:r w:rsidRPr="00551B42">
        <w:rPr>
          <w:rFonts w:ascii="Times New Roman" w:hAnsi="Times New Roman" w:cs="Times New Roman"/>
          <w:sz w:val="24"/>
          <w:szCs w:val="24"/>
          <w:highlight w:val="yellow"/>
        </w:rPr>
        <w:t xml:space="preserve">, where </w:t>
      </w:r>
      <w:r w:rsidRPr="00551B42">
        <w:rPr>
          <w:rFonts w:ascii="Times New Roman" w:hAnsi="Times New Roman" w:cs="Times New Roman"/>
          <w:i/>
          <w:sz w:val="24"/>
          <w:szCs w:val="24"/>
          <w:highlight w:val="yellow"/>
        </w:rPr>
        <w:t>N</w:t>
      </w:r>
      <w:r w:rsidRPr="00551B42">
        <w:rPr>
          <w:rFonts w:ascii="Times New Roman" w:hAnsi="Times New Roman" w:cs="Times New Roman"/>
          <w:sz w:val="24"/>
          <w:szCs w:val="24"/>
          <w:highlight w:val="yellow"/>
        </w:rPr>
        <w:t xml:space="preserve"> = numbers of vesicles or/and spores in roots and entry points of hyphae connected with roots, </w:t>
      </w:r>
      <w:r w:rsidRPr="00551B42">
        <w:rPr>
          <w:rFonts w:ascii="Times New Roman" w:hAnsi="Times New Roman" w:cs="Times New Roman"/>
          <w:i/>
          <w:sz w:val="24"/>
          <w:szCs w:val="24"/>
          <w:highlight w:val="yellow"/>
        </w:rPr>
        <w:t>W</w:t>
      </w:r>
      <w:r w:rsidRPr="00551B42">
        <w:rPr>
          <w:rFonts w:ascii="Times New Roman" w:hAnsi="Times New Roman" w:cs="Times New Roman"/>
          <w:sz w:val="24"/>
          <w:szCs w:val="24"/>
          <w:highlight w:val="yellow"/>
        </w:rPr>
        <w:t xml:space="preserve"> = root weight, </w:t>
      </w:r>
      <w:r w:rsidRPr="00551B42">
        <w:rPr>
          <w:rFonts w:ascii="Times New Roman" w:hAnsi="Times New Roman" w:cs="Times New Roman"/>
          <w:i/>
          <w:sz w:val="24"/>
          <w:szCs w:val="24"/>
          <w:highlight w:val="yellow"/>
        </w:rPr>
        <w:t>K</w:t>
      </w:r>
      <w:r w:rsidRPr="00551B42">
        <w:rPr>
          <w:rFonts w:ascii="Times New Roman" w:hAnsi="Times New Roman" w:cs="Times New Roman"/>
          <w:sz w:val="24"/>
          <w:szCs w:val="24"/>
          <w:highlight w:val="yellow"/>
        </w:rPr>
        <w:t xml:space="preserve"> = root length per unit weight of roots, </w:t>
      </w:r>
      <w:r w:rsidRPr="00551B42">
        <w:rPr>
          <w:rFonts w:ascii="Times New Roman" w:hAnsi="Times New Roman" w:cs="Times New Roman"/>
          <w:i/>
          <w:sz w:val="24"/>
          <w:szCs w:val="24"/>
          <w:highlight w:val="yellow"/>
        </w:rPr>
        <w:t>L</w:t>
      </w:r>
      <w:r w:rsidRPr="00551B42">
        <w:rPr>
          <w:rFonts w:ascii="Times New Roman" w:hAnsi="Times New Roman" w:cs="Times New Roman"/>
          <w:sz w:val="24"/>
          <w:szCs w:val="24"/>
          <w:highlight w:val="yellow"/>
        </w:rPr>
        <w:t xml:space="preserve"> = root length, </w:t>
      </w:r>
      <w:r w:rsidRPr="00551B42">
        <w:rPr>
          <w:rFonts w:ascii="Times New Roman" w:hAnsi="Times New Roman" w:cs="Times New Roman"/>
          <w:i/>
          <w:sz w:val="24"/>
          <w:szCs w:val="24"/>
          <w:highlight w:val="yellow"/>
        </w:rPr>
        <w:t>S</w:t>
      </w:r>
      <w:r w:rsidRPr="00551B42">
        <w:rPr>
          <w:rFonts w:ascii="Times New Roman" w:hAnsi="Times New Roman" w:cs="Times New Roman"/>
          <w:sz w:val="24"/>
          <w:szCs w:val="24"/>
          <w:highlight w:val="yellow"/>
        </w:rPr>
        <w:t xml:space="preserve"> = numbers of viable spores in an inoculum</w:t>
      </w:r>
      <w:r w:rsidR="007915EE" w:rsidRPr="007915EE">
        <w:rPr>
          <w:rFonts w:ascii="Times New Roman" w:hAnsi="Times New Roman" w:cs="Times New Roman"/>
          <w:sz w:val="24"/>
          <w:szCs w:val="24"/>
          <w:highlight w:val="yellow"/>
        </w:rPr>
        <w:t xml:space="preserve"> (6</w:t>
      </w:r>
      <w:r w:rsidR="007915EE">
        <w:rPr>
          <w:rFonts w:ascii="Times New Roman" w:hAnsi="Times New Roman" w:cs="Times New Roman"/>
          <w:sz w:val="24"/>
          <w:szCs w:val="24"/>
          <w:highlight w:val="yellow"/>
        </w:rPr>
        <w:t>)</w:t>
      </w:r>
      <w:r w:rsidRPr="00551B42">
        <w:rPr>
          <w:rFonts w:ascii="Times New Roman" w:hAnsi="Times New Roman" w:cs="Times New Roman"/>
          <w:sz w:val="24"/>
          <w:szCs w:val="24"/>
          <w:highlight w:val="yellow"/>
        </w:rPr>
        <w:t>.</w:t>
      </w:r>
    </w:p>
    <w:p w:rsidR="00843742" w:rsidRPr="00843742" w:rsidRDefault="00843742" w:rsidP="00843742">
      <w:pPr>
        <w:autoSpaceDE w:val="0"/>
        <w:autoSpaceDN w:val="0"/>
        <w:adjustRightInd w:val="0"/>
        <w:spacing w:line="480" w:lineRule="auto"/>
        <w:rPr>
          <w:rFonts w:ascii="Times New Roman" w:hAnsi="Times New Roman" w:cs="Times New Roman"/>
          <w:sz w:val="24"/>
          <w:szCs w:val="24"/>
          <w:highlight w:val="yellow"/>
        </w:rPr>
      </w:pPr>
      <w:r w:rsidRPr="00843742">
        <w:rPr>
          <w:rFonts w:ascii="Times New Roman" w:hAnsi="Times New Roman" w:cs="Times New Roman"/>
          <w:b/>
          <w:color w:val="000000"/>
          <w:kern w:val="0"/>
          <w:sz w:val="24"/>
          <w:szCs w:val="24"/>
          <w:highlight w:val="yellow"/>
        </w:rPr>
        <w:t>1.6 The generation of AMF filtrate</w:t>
      </w:r>
    </w:p>
    <w:p w:rsidR="00DB33AD" w:rsidRPr="00EF4C74" w:rsidRDefault="00843742" w:rsidP="00843742">
      <w:pPr>
        <w:autoSpaceDE w:val="0"/>
        <w:autoSpaceDN w:val="0"/>
        <w:adjustRightInd w:val="0"/>
        <w:spacing w:line="480" w:lineRule="auto"/>
        <w:ind w:firstLineChars="200" w:firstLine="480"/>
        <w:rPr>
          <w:rFonts w:ascii="Times New Roman" w:hAnsi="Times New Roman" w:cs="Times New Roman"/>
          <w:color w:val="000000"/>
          <w:kern w:val="0"/>
          <w:sz w:val="24"/>
          <w:szCs w:val="24"/>
        </w:rPr>
      </w:pPr>
      <w:r w:rsidRPr="00843742">
        <w:rPr>
          <w:rFonts w:ascii="Times New Roman" w:hAnsi="Times New Roman" w:cs="Times New Roman"/>
          <w:sz w:val="24"/>
          <w:szCs w:val="24"/>
          <w:highlight w:val="yellow"/>
        </w:rPr>
        <w:t xml:space="preserve">The inoculum consisted of spores, hyphae and mycorrhizal root fragments. The mycorrhizal root fragments were first cut into pieces (3-5 mm) and mixed with spores and hyphae in 2 mL sterile water thoroughly. The inoculum solution was then filtered through </w:t>
      </w:r>
      <w:r w:rsidRPr="00843742">
        <w:rPr>
          <w:rFonts w:ascii="Times New Roman" w:hAnsi="Times New Roman" w:cs="Times New Roman" w:hint="eastAsia"/>
          <w:sz w:val="24"/>
          <w:szCs w:val="24"/>
          <w:highlight w:val="yellow"/>
        </w:rPr>
        <w:t>three</w:t>
      </w:r>
      <w:r w:rsidRPr="00843742">
        <w:rPr>
          <w:rFonts w:ascii="Times New Roman" w:hAnsi="Times New Roman" w:cs="Times New Roman"/>
          <w:sz w:val="24"/>
          <w:szCs w:val="24"/>
          <w:highlight w:val="yellow"/>
        </w:rPr>
        <w:t xml:space="preserve"> layers of filter p</w:t>
      </w:r>
      <w:r w:rsidRPr="00894B49">
        <w:rPr>
          <w:rFonts w:ascii="Times New Roman" w:hAnsi="Times New Roman" w:cs="Times New Roman"/>
          <w:sz w:val="24"/>
          <w:szCs w:val="24"/>
          <w:highlight w:val="yellow"/>
        </w:rPr>
        <w:t>aper (</w:t>
      </w:r>
      <w:r w:rsidR="002D4903" w:rsidRPr="00894B49">
        <w:rPr>
          <w:rFonts w:ascii="Times New Roman" w:hAnsi="Times New Roman" w:cs="Times New Roman"/>
          <w:sz w:val="24"/>
          <w:szCs w:val="24"/>
          <w:highlight w:val="yellow"/>
        </w:rPr>
        <w:t>Whatman no.</w:t>
      </w:r>
      <w:r w:rsidR="00894B49">
        <w:rPr>
          <w:rFonts w:ascii="Times New Roman" w:hAnsi="Times New Roman" w:cs="Times New Roman" w:hint="eastAsia"/>
          <w:sz w:val="24"/>
          <w:szCs w:val="24"/>
          <w:highlight w:val="yellow"/>
        </w:rPr>
        <w:t xml:space="preserve"> </w:t>
      </w:r>
      <w:r w:rsidR="002D4903" w:rsidRPr="00894B49">
        <w:rPr>
          <w:rFonts w:ascii="Times New Roman" w:hAnsi="Times New Roman" w:cs="Times New Roman"/>
          <w:sz w:val="24"/>
          <w:szCs w:val="24"/>
          <w:highlight w:val="yellow"/>
        </w:rPr>
        <w:t>1</w:t>
      </w:r>
      <w:r w:rsidRPr="00894B49">
        <w:rPr>
          <w:rFonts w:ascii="Times New Roman" w:hAnsi="Times New Roman" w:cs="Times New Roman"/>
          <w:sz w:val="24"/>
          <w:szCs w:val="24"/>
          <w:highlight w:val="yellow"/>
        </w:rPr>
        <w:t>)</w:t>
      </w:r>
      <w:r w:rsidRPr="00843742">
        <w:rPr>
          <w:rFonts w:ascii="Times New Roman" w:hAnsi="Times New Roman" w:cs="Times New Roman"/>
          <w:sz w:val="24"/>
          <w:szCs w:val="24"/>
          <w:highlight w:val="yellow"/>
        </w:rPr>
        <w:t xml:space="preserve"> which generated a bacterial solution without any AMF spores or hyphae (the average diameter of </w:t>
      </w:r>
      <w:r w:rsidR="00E37A36">
        <w:rPr>
          <w:rFonts w:ascii="Times New Roman" w:hAnsi="Times New Roman" w:cs="Times New Roman" w:hint="eastAsia"/>
          <w:sz w:val="24"/>
          <w:szCs w:val="24"/>
          <w:highlight w:val="yellow"/>
        </w:rPr>
        <w:t>the</w:t>
      </w:r>
      <w:r w:rsidR="00E37A36">
        <w:rPr>
          <w:rFonts w:ascii="Times New Roman" w:hAnsi="Times New Roman" w:cs="Times New Roman"/>
          <w:sz w:val="24"/>
          <w:szCs w:val="24"/>
          <w:highlight w:val="yellow"/>
        </w:rPr>
        <w:t xml:space="preserve"> </w:t>
      </w:r>
      <w:r w:rsidRPr="00843742">
        <w:rPr>
          <w:rFonts w:ascii="Times New Roman" w:hAnsi="Times New Roman" w:cs="Times New Roman"/>
          <w:sz w:val="24"/>
          <w:szCs w:val="24"/>
          <w:highlight w:val="yellow"/>
        </w:rPr>
        <w:t xml:space="preserve">spore is larger than 38 μm). An aliquot of this bacterial solution was observed with a </w:t>
      </w:r>
      <w:r w:rsidRPr="00843742">
        <w:rPr>
          <w:rFonts w:ascii="Times New Roman" w:hAnsi="Times New Roman" w:cs="Times New Roman"/>
          <w:sz w:val="24"/>
          <w:szCs w:val="24"/>
          <w:highlight w:val="yellow"/>
        </w:rPr>
        <w:lastRenderedPageBreak/>
        <w:t>microscope to make sure that no spores or hyphae w</w:t>
      </w:r>
      <w:r w:rsidR="00E53F14">
        <w:rPr>
          <w:rFonts w:ascii="Times New Roman" w:hAnsi="Times New Roman" w:cs="Times New Roman"/>
          <w:sz w:val="24"/>
          <w:szCs w:val="24"/>
          <w:highlight w:val="yellow"/>
        </w:rPr>
        <w:t>ere</w:t>
      </w:r>
      <w:r w:rsidRPr="00843742">
        <w:rPr>
          <w:rFonts w:ascii="Times New Roman" w:hAnsi="Times New Roman" w:cs="Times New Roman"/>
          <w:sz w:val="24"/>
          <w:szCs w:val="24"/>
          <w:highlight w:val="yellow"/>
        </w:rPr>
        <w:t xml:space="preserve"> filtered into the solution</w:t>
      </w:r>
      <w:r w:rsidR="00BF123B">
        <w:rPr>
          <w:rFonts w:ascii="Times New Roman" w:hAnsi="Times New Roman" w:cs="Times New Roman"/>
          <w:sz w:val="24"/>
          <w:szCs w:val="24"/>
          <w:highlight w:val="yellow"/>
        </w:rPr>
        <w:t xml:space="preserve"> (7</w:t>
      </w:r>
      <w:r w:rsidR="00A25699">
        <w:rPr>
          <w:rFonts w:ascii="Times New Roman" w:hAnsi="Times New Roman" w:cs="Times New Roman" w:hint="eastAsia"/>
          <w:sz w:val="24"/>
          <w:szCs w:val="24"/>
          <w:highlight w:val="yellow"/>
        </w:rPr>
        <w:t>, 8</w:t>
      </w:r>
      <w:r w:rsidR="00BF123B">
        <w:rPr>
          <w:rFonts w:ascii="Times New Roman" w:hAnsi="Times New Roman" w:cs="Times New Roman"/>
          <w:sz w:val="24"/>
          <w:szCs w:val="24"/>
          <w:highlight w:val="yellow"/>
        </w:rPr>
        <w:t>)</w:t>
      </w:r>
      <w:r w:rsidRPr="00843742">
        <w:rPr>
          <w:rFonts w:ascii="Times New Roman" w:hAnsi="Times New Roman" w:cs="Times New Roman"/>
          <w:sz w:val="24"/>
          <w:szCs w:val="24"/>
          <w:highlight w:val="yellow"/>
        </w:rPr>
        <w:t>.</w:t>
      </w:r>
      <w:bookmarkStart w:id="2" w:name="_GoBack"/>
      <w:bookmarkEnd w:id="2"/>
    </w:p>
    <w:p w:rsidR="00126979" w:rsidRPr="00EF4C74" w:rsidRDefault="00126979">
      <w:pPr>
        <w:widowControl/>
        <w:jc w:val="left"/>
        <w:rPr>
          <w:rFonts w:ascii="Times New Roman" w:hAnsi="Times New Roman" w:cs="Times New Roman"/>
          <w:sz w:val="24"/>
          <w:szCs w:val="24"/>
        </w:rPr>
      </w:pPr>
      <w:r w:rsidRPr="00EF4C74">
        <w:rPr>
          <w:rFonts w:ascii="Times New Roman" w:hAnsi="Times New Roman" w:cs="Times New Roman"/>
          <w:sz w:val="24"/>
          <w:szCs w:val="24"/>
        </w:rPr>
        <w:br w:type="page"/>
      </w:r>
    </w:p>
    <w:p w:rsidR="00126979" w:rsidRPr="00EF4C74" w:rsidRDefault="00126979" w:rsidP="00F85C88">
      <w:pPr>
        <w:spacing w:line="480" w:lineRule="auto"/>
        <w:jc w:val="center"/>
        <w:rPr>
          <w:rFonts w:ascii="Times New Roman" w:hAnsi="Times New Roman" w:cs="Times New Roman"/>
          <w:sz w:val="24"/>
          <w:szCs w:val="24"/>
        </w:rPr>
      </w:pPr>
      <w:r w:rsidRPr="00EF4C74">
        <w:rPr>
          <w:rFonts w:ascii="Times New Roman" w:hAnsi="Times New Roman" w:cs="Times New Roman"/>
          <w:noProof/>
          <w:sz w:val="24"/>
          <w:szCs w:val="24"/>
        </w:rPr>
        <w:lastRenderedPageBreak/>
        <w:drawing>
          <wp:inline distT="0" distB="0" distL="0" distR="0" wp14:anchorId="4CBB332A" wp14:editId="44A6A581">
            <wp:extent cx="4197350" cy="4086095"/>
            <wp:effectExtent l="0" t="0" r="0" b="0"/>
            <wp:docPr id="1" name="图片 1" descr="H:\论文\曾加会师姐论文\7. ME投稿\数据处理0209\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论文\曾加会师姐论文\7. ME投稿\数据处理0209\图片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8699" cy="4087408"/>
                    </a:xfrm>
                    <a:prstGeom prst="rect">
                      <a:avLst/>
                    </a:prstGeom>
                    <a:noFill/>
                    <a:ln>
                      <a:noFill/>
                    </a:ln>
                  </pic:spPr>
                </pic:pic>
              </a:graphicData>
            </a:graphic>
          </wp:inline>
        </w:drawing>
      </w:r>
    </w:p>
    <w:p w:rsidR="00126979" w:rsidRPr="00EF4C74" w:rsidRDefault="004C3F4C" w:rsidP="005823A6">
      <w:pPr>
        <w:spacing w:line="360" w:lineRule="auto"/>
        <w:jc w:val="center"/>
        <w:rPr>
          <w:rFonts w:ascii="Times New Roman" w:hAnsi="Times New Roman" w:cs="Times New Roman"/>
          <w:sz w:val="24"/>
          <w:szCs w:val="24"/>
        </w:rPr>
      </w:pPr>
      <w:bookmarkStart w:id="3" w:name="OLE_LINK3"/>
      <w:bookmarkStart w:id="4" w:name="OLE_LINK6"/>
      <w:r w:rsidRPr="004C3F4C">
        <w:rPr>
          <w:rFonts w:ascii="Times New Roman" w:hAnsi="Times New Roman" w:cs="Times New Roman"/>
          <w:sz w:val="24"/>
          <w:szCs w:val="24"/>
        </w:rPr>
        <w:t>Fig</w:t>
      </w:r>
      <w:r w:rsidRPr="004C3F4C">
        <w:rPr>
          <w:rFonts w:ascii="Times New Roman" w:hAnsi="Times New Roman" w:cs="Times New Roman" w:hint="eastAsia"/>
          <w:sz w:val="24"/>
          <w:szCs w:val="24"/>
        </w:rPr>
        <w:t>ure</w:t>
      </w:r>
      <w:r w:rsidR="00126979" w:rsidRPr="004C3F4C">
        <w:rPr>
          <w:rFonts w:ascii="Times New Roman" w:hAnsi="Times New Roman" w:cs="Times New Roman"/>
          <w:sz w:val="24"/>
          <w:szCs w:val="24"/>
        </w:rPr>
        <w:t xml:space="preserve"> S1.</w:t>
      </w:r>
      <w:r w:rsidR="00126979" w:rsidRPr="00EF4C74">
        <w:rPr>
          <w:rFonts w:ascii="Times New Roman" w:hAnsi="Times New Roman" w:cs="Times New Roman"/>
          <w:b/>
          <w:sz w:val="24"/>
          <w:szCs w:val="24"/>
        </w:rPr>
        <w:t xml:space="preserve"> </w:t>
      </w:r>
      <w:r w:rsidR="00126979" w:rsidRPr="00EF4C74">
        <w:rPr>
          <w:rFonts w:ascii="Times New Roman" w:hAnsi="Times New Roman" w:cs="Times New Roman"/>
          <w:sz w:val="24"/>
          <w:szCs w:val="24"/>
        </w:rPr>
        <w:t xml:space="preserve">The </w:t>
      </w:r>
      <w:r w:rsidR="00126979" w:rsidRPr="00EF4C74">
        <w:rPr>
          <w:rFonts w:ascii="Times New Roman" w:hAnsi="Times New Roman" w:cs="Times New Roman"/>
          <w:color w:val="000000"/>
          <w:kern w:val="0"/>
          <w:sz w:val="24"/>
          <w:szCs w:val="24"/>
        </w:rPr>
        <w:t>qualitative</w:t>
      </w:r>
      <w:r w:rsidR="00126979" w:rsidRPr="00EF4C74">
        <w:rPr>
          <w:rFonts w:ascii="Times New Roman" w:hAnsi="Times New Roman" w:cs="Times New Roman" w:hint="eastAsia"/>
          <w:color w:val="000000"/>
          <w:kern w:val="0"/>
          <w:sz w:val="24"/>
          <w:szCs w:val="24"/>
        </w:rPr>
        <w:t xml:space="preserve"> </w:t>
      </w:r>
      <w:r w:rsidR="00126979" w:rsidRPr="00EF4C74">
        <w:rPr>
          <w:rFonts w:ascii="Times New Roman" w:hAnsi="Times New Roman" w:cs="Times New Roman"/>
          <w:sz w:val="24"/>
          <w:szCs w:val="24"/>
        </w:rPr>
        <w:t xml:space="preserve">results of siderophore production, nitrogen fixation and phosphate solubilization </w:t>
      </w:r>
      <w:r w:rsidR="00126979" w:rsidRPr="00EF4C74">
        <w:rPr>
          <w:rFonts w:ascii="Times New Roman" w:hAnsi="Times New Roman" w:cs="Times New Roman" w:hint="eastAsia"/>
          <w:sz w:val="24"/>
          <w:szCs w:val="24"/>
        </w:rPr>
        <w:t>by</w:t>
      </w:r>
      <w:r w:rsidR="00126979" w:rsidRPr="00EF4C74">
        <w:rPr>
          <w:rFonts w:ascii="Times New Roman" w:hAnsi="Times New Roman" w:cs="Times New Roman"/>
          <w:sz w:val="24"/>
          <w:szCs w:val="24"/>
        </w:rPr>
        <w:t xml:space="preserve"> EG16 and DJ3</w:t>
      </w:r>
    </w:p>
    <w:bookmarkEnd w:id="3"/>
    <w:bookmarkEnd w:id="4"/>
    <w:p w:rsidR="00126979" w:rsidRPr="00EF4C74" w:rsidRDefault="00126979">
      <w:pPr>
        <w:widowControl/>
        <w:jc w:val="left"/>
        <w:rPr>
          <w:rFonts w:ascii="Times New Roman" w:hAnsi="Times New Roman" w:cs="Times New Roman"/>
          <w:sz w:val="24"/>
          <w:szCs w:val="24"/>
        </w:rPr>
      </w:pPr>
      <w:r w:rsidRPr="00EF4C74">
        <w:rPr>
          <w:rFonts w:ascii="Times New Roman" w:hAnsi="Times New Roman" w:cs="Times New Roman"/>
          <w:sz w:val="24"/>
          <w:szCs w:val="24"/>
        </w:rPr>
        <w:br w:type="page"/>
      </w:r>
    </w:p>
    <w:p w:rsidR="00126979" w:rsidRPr="00EF4C74" w:rsidRDefault="00126979" w:rsidP="00E60813">
      <w:pPr>
        <w:spacing w:line="360" w:lineRule="auto"/>
        <w:jc w:val="center"/>
        <w:rPr>
          <w:rFonts w:ascii="Times New Roman" w:hAnsi="Times New Roman" w:cs="Times New Roman"/>
          <w:sz w:val="24"/>
          <w:szCs w:val="24"/>
        </w:rPr>
      </w:pPr>
      <w:r w:rsidRPr="004C3F4C">
        <w:rPr>
          <w:rFonts w:ascii="Times New Roman" w:hAnsi="Times New Roman" w:cs="Times New Roman"/>
          <w:sz w:val="24"/>
          <w:szCs w:val="24"/>
        </w:rPr>
        <w:lastRenderedPageBreak/>
        <w:t>Table S1.</w:t>
      </w:r>
      <w:r w:rsidRPr="00EF4C74">
        <w:rPr>
          <w:rFonts w:ascii="Times New Roman" w:hAnsi="Times New Roman" w:cs="Times New Roman"/>
          <w:b/>
          <w:sz w:val="24"/>
          <w:szCs w:val="24"/>
        </w:rPr>
        <w:t xml:space="preserve"> </w:t>
      </w:r>
      <w:r w:rsidRPr="00EF4C74">
        <w:rPr>
          <w:rFonts w:ascii="Times New Roman" w:hAnsi="Times New Roman" w:cs="Times New Roman"/>
          <w:sz w:val="24"/>
          <w:szCs w:val="24"/>
        </w:rPr>
        <w:t>IAA production by EG16 and DJ3 (n=3).</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tblGrid>
      <w:tr w:rsidR="00126979" w:rsidRPr="00EF4C74" w:rsidTr="00370FC9">
        <w:trPr>
          <w:jc w:val="center"/>
        </w:trPr>
        <w:tc>
          <w:tcPr>
            <w:tcW w:w="2765" w:type="dxa"/>
            <w:tcBorders>
              <w:top w:val="single" w:sz="4" w:space="0" w:color="auto"/>
              <w:bottom w:val="single" w:sz="4" w:space="0" w:color="auto"/>
            </w:tcBorders>
            <w:vAlign w:val="bottom"/>
          </w:tcPr>
          <w:p w:rsidR="00126979" w:rsidRPr="00EF4C74" w:rsidRDefault="00126979" w:rsidP="008E34C2">
            <w:pPr>
              <w:widowControl/>
              <w:jc w:val="center"/>
              <w:rPr>
                <w:rFonts w:ascii="Times New Roman" w:hAnsi="Times New Roman" w:cs="Times New Roman"/>
                <w:sz w:val="24"/>
                <w:szCs w:val="24"/>
              </w:rPr>
            </w:pPr>
            <w:r w:rsidRPr="00EF4C74">
              <w:rPr>
                <w:rFonts w:ascii="Times New Roman" w:hAnsi="Times New Roman" w:cs="Times New Roman"/>
                <w:sz w:val="24"/>
                <w:szCs w:val="24"/>
              </w:rPr>
              <w:t>Strains</w:t>
            </w:r>
          </w:p>
        </w:tc>
        <w:tc>
          <w:tcPr>
            <w:tcW w:w="2765" w:type="dxa"/>
            <w:tcBorders>
              <w:top w:val="single" w:sz="4" w:space="0" w:color="auto"/>
              <w:bottom w:val="single" w:sz="4" w:space="0" w:color="auto"/>
            </w:tcBorders>
            <w:vAlign w:val="bottom"/>
          </w:tcPr>
          <w:p w:rsidR="00126979" w:rsidRPr="00EF4C74" w:rsidRDefault="00126979" w:rsidP="008E34C2">
            <w:pPr>
              <w:jc w:val="center"/>
              <w:rPr>
                <w:rFonts w:ascii="Times New Roman" w:eastAsia="宋体" w:hAnsi="Times New Roman" w:cs="Times New Roman"/>
                <w:color w:val="000000"/>
                <w:sz w:val="24"/>
                <w:szCs w:val="24"/>
              </w:rPr>
            </w:pPr>
            <w:r w:rsidRPr="00EF4C74">
              <w:rPr>
                <w:rFonts w:ascii="Times New Roman" w:hAnsi="Times New Roman" w:cs="Times New Roman"/>
                <w:color w:val="000000"/>
                <w:sz w:val="24"/>
                <w:szCs w:val="24"/>
              </w:rPr>
              <w:t>IAA</w:t>
            </w:r>
            <w:r w:rsidR="00C34242">
              <w:rPr>
                <w:rFonts w:ascii="Times New Roman" w:hAnsi="Times New Roman" w:cs="Times New Roman" w:hint="eastAsia"/>
                <w:color w:val="000000"/>
                <w:sz w:val="24"/>
                <w:szCs w:val="24"/>
              </w:rPr>
              <w:t xml:space="preserve"> </w:t>
            </w:r>
            <w:r w:rsidRPr="00EF4C74">
              <w:rPr>
                <w:rFonts w:ascii="Times New Roman" w:hAnsi="Times New Roman" w:cs="Times New Roman"/>
                <w:color w:val="000000"/>
                <w:sz w:val="24"/>
                <w:szCs w:val="24"/>
              </w:rPr>
              <w:t>(</w:t>
            </w:r>
            <w:r w:rsidRPr="00EF4C74">
              <w:rPr>
                <w:rFonts w:ascii="Times New Roman" w:eastAsiaTheme="majorEastAsia" w:hAnsi="Times New Roman" w:cs="Times New Roman"/>
                <w:sz w:val="24"/>
                <w:szCs w:val="24"/>
              </w:rPr>
              <w:sym w:font="Symbol" w:char="F0B4"/>
            </w:r>
            <w:r w:rsidRPr="00EF4C74">
              <w:rPr>
                <w:rFonts w:ascii="Times New Roman" w:eastAsiaTheme="majorEastAsia" w:hAnsi="Times New Roman" w:cs="Times New Roman" w:hint="eastAsia"/>
                <w:sz w:val="24"/>
                <w:szCs w:val="24"/>
              </w:rPr>
              <w:t xml:space="preserve"> </w:t>
            </w:r>
            <w:r w:rsidRPr="00EF4C74">
              <w:rPr>
                <w:rFonts w:ascii="Times New Roman" w:hAnsi="Times New Roman" w:cs="Times New Roman"/>
                <w:color w:val="000000"/>
                <w:sz w:val="24"/>
                <w:szCs w:val="24"/>
              </w:rPr>
              <w:t>10</w:t>
            </w:r>
            <w:r w:rsidRPr="00EF4C74">
              <w:rPr>
                <w:rFonts w:ascii="Times New Roman" w:hAnsi="Times New Roman" w:cs="Times New Roman"/>
                <w:color w:val="000000"/>
                <w:sz w:val="24"/>
                <w:szCs w:val="24"/>
                <w:vertAlign w:val="superscript"/>
              </w:rPr>
              <w:t>-6</w:t>
            </w:r>
            <w:r w:rsidRPr="00EF4C74">
              <w:rPr>
                <w:rFonts w:ascii="Times New Roman" w:hAnsi="Times New Roman" w:cs="Times New Roman"/>
                <w:color w:val="000000"/>
                <w:sz w:val="24"/>
                <w:szCs w:val="24"/>
              </w:rPr>
              <w:t xml:space="preserve"> mol L</w:t>
            </w:r>
            <w:r w:rsidRPr="00EF4C74">
              <w:rPr>
                <w:rFonts w:ascii="Times New Roman" w:hAnsi="Times New Roman" w:cs="Times New Roman"/>
                <w:color w:val="000000"/>
                <w:sz w:val="24"/>
                <w:szCs w:val="24"/>
                <w:vertAlign w:val="superscript"/>
              </w:rPr>
              <w:t>-1</w:t>
            </w:r>
            <w:r w:rsidRPr="00EF4C74">
              <w:rPr>
                <w:rFonts w:ascii="Times New Roman" w:hAnsi="Times New Roman" w:cs="Times New Roman"/>
                <w:color w:val="000000"/>
                <w:sz w:val="24"/>
                <w:szCs w:val="24"/>
              </w:rPr>
              <w:t>)</w:t>
            </w:r>
          </w:p>
        </w:tc>
      </w:tr>
      <w:tr w:rsidR="00126979" w:rsidRPr="00EF4C74" w:rsidTr="00370FC9">
        <w:trPr>
          <w:jc w:val="center"/>
        </w:trPr>
        <w:tc>
          <w:tcPr>
            <w:tcW w:w="2765" w:type="dxa"/>
            <w:tcBorders>
              <w:top w:val="single" w:sz="4" w:space="0" w:color="auto"/>
            </w:tcBorders>
            <w:vAlign w:val="bottom"/>
          </w:tcPr>
          <w:p w:rsidR="00126979" w:rsidRPr="00EF4C74" w:rsidRDefault="00126979" w:rsidP="008E34C2">
            <w:pPr>
              <w:jc w:val="center"/>
              <w:rPr>
                <w:rFonts w:ascii="Times New Roman" w:hAnsi="Times New Roman" w:cs="Times New Roman"/>
                <w:color w:val="000000"/>
                <w:sz w:val="24"/>
                <w:szCs w:val="24"/>
              </w:rPr>
            </w:pPr>
            <w:r w:rsidRPr="00EF4C74">
              <w:rPr>
                <w:rFonts w:ascii="Times New Roman" w:hAnsi="Times New Roman" w:cs="Times New Roman"/>
                <w:color w:val="000000"/>
                <w:sz w:val="24"/>
                <w:szCs w:val="24"/>
              </w:rPr>
              <w:t>EG16</w:t>
            </w:r>
          </w:p>
        </w:tc>
        <w:tc>
          <w:tcPr>
            <w:tcW w:w="2765" w:type="dxa"/>
            <w:tcBorders>
              <w:top w:val="single" w:sz="4" w:space="0" w:color="auto"/>
            </w:tcBorders>
            <w:vAlign w:val="bottom"/>
          </w:tcPr>
          <w:p w:rsidR="00126979" w:rsidRPr="00EF4C74" w:rsidRDefault="00126979" w:rsidP="008E34C2">
            <w:pPr>
              <w:jc w:val="center"/>
              <w:rPr>
                <w:rFonts w:ascii="Times New Roman" w:hAnsi="Times New Roman" w:cs="Times New Roman"/>
                <w:color w:val="000000"/>
                <w:sz w:val="24"/>
                <w:szCs w:val="24"/>
              </w:rPr>
            </w:pPr>
            <w:r w:rsidRPr="00EF4C74">
              <w:rPr>
                <w:rFonts w:ascii="Times New Roman" w:hAnsi="Times New Roman" w:cs="Times New Roman"/>
                <w:color w:val="000000"/>
                <w:sz w:val="24"/>
                <w:szCs w:val="24"/>
              </w:rPr>
              <w:t>16.02</w:t>
            </w:r>
            <w:r w:rsidRPr="00EF4C74">
              <w:rPr>
                <w:rFonts w:ascii="Times New Roman" w:hAnsi="Times New Roman" w:cs="Times New Roman" w:hint="eastAsia"/>
                <w:color w:val="000000"/>
                <w:sz w:val="24"/>
                <w:szCs w:val="24"/>
              </w:rPr>
              <w:t xml:space="preserve"> </w:t>
            </w:r>
            <w:r w:rsidRPr="00EF4C74">
              <w:rPr>
                <w:rFonts w:ascii="Times New Roman" w:eastAsia="等线" w:hAnsi="Times New Roman" w:cs="Times New Roman"/>
                <w:color w:val="000000"/>
                <w:sz w:val="24"/>
                <w:szCs w:val="24"/>
              </w:rPr>
              <w:t>±</w:t>
            </w:r>
            <w:r w:rsidRPr="00EF4C74">
              <w:rPr>
                <w:rFonts w:ascii="Times New Roman" w:eastAsia="等线" w:hAnsi="Times New Roman" w:cs="Times New Roman" w:hint="eastAsia"/>
                <w:color w:val="000000"/>
                <w:sz w:val="24"/>
                <w:szCs w:val="24"/>
              </w:rPr>
              <w:t xml:space="preserve"> </w:t>
            </w:r>
            <w:r w:rsidRPr="00EF4C74">
              <w:rPr>
                <w:rFonts w:ascii="Times New Roman" w:hAnsi="Times New Roman" w:cs="Times New Roman"/>
                <w:color w:val="000000"/>
                <w:sz w:val="24"/>
                <w:szCs w:val="24"/>
              </w:rPr>
              <w:t>2.65</w:t>
            </w:r>
          </w:p>
        </w:tc>
      </w:tr>
      <w:tr w:rsidR="00126979" w:rsidRPr="00EF4C74" w:rsidTr="00370FC9">
        <w:trPr>
          <w:jc w:val="center"/>
        </w:trPr>
        <w:tc>
          <w:tcPr>
            <w:tcW w:w="2765" w:type="dxa"/>
            <w:vAlign w:val="bottom"/>
          </w:tcPr>
          <w:p w:rsidR="00126979" w:rsidRPr="00EF4C74" w:rsidRDefault="00126979" w:rsidP="008E34C2">
            <w:pPr>
              <w:jc w:val="center"/>
              <w:rPr>
                <w:rFonts w:ascii="Times New Roman" w:hAnsi="Times New Roman" w:cs="Times New Roman"/>
                <w:color w:val="000000"/>
                <w:sz w:val="24"/>
                <w:szCs w:val="24"/>
              </w:rPr>
            </w:pPr>
            <w:r w:rsidRPr="00EF4C74">
              <w:rPr>
                <w:rFonts w:ascii="Times New Roman" w:hAnsi="Times New Roman" w:cs="Times New Roman"/>
                <w:color w:val="000000"/>
                <w:sz w:val="24"/>
                <w:szCs w:val="24"/>
              </w:rPr>
              <w:t>DJ3</w:t>
            </w:r>
          </w:p>
        </w:tc>
        <w:tc>
          <w:tcPr>
            <w:tcW w:w="2765" w:type="dxa"/>
            <w:vAlign w:val="bottom"/>
          </w:tcPr>
          <w:p w:rsidR="00126979" w:rsidRPr="00EF4C74" w:rsidRDefault="00126979" w:rsidP="008E34C2">
            <w:pPr>
              <w:jc w:val="center"/>
              <w:rPr>
                <w:rFonts w:ascii="Times New Roman" w:hAnsi="Times New Roman" w:cs="Times New Roman"/>
                <w:color w:val="000000"/>
                <w:sz w:val="24"/>
                <w:szCs w:val="24"/>
              </w:rPr>
            </w:pPr>
            <w:r w:rsidRPr="00EF4C74">
              <w:rPr>
                <w:rFonts w:ascii="Times New Roman" w:hAnsi="Times New Roman" w:cs="Times New Roman"/>
                <w:color w:val="000000"/>
                <w:sz w:val="24"/>
                <w:szCs w:val="24"/>
              </w:rPr>
              <w:t>14.63</w:t>
            </w:r>
            <w:r w:rsidRPr="00EF4C74">
              <w:rPr>
                <w:rFonts w:ascii="Times New Roman" w:hAnsi="Times New Roman" w:cs="Times New Roman" w:hint="eastAsia"/>
                <w:color w:val="000000"/>
                <w:sz w:val="24"/>
                <w:szCs w:val="24"/>
              </w:rPr>
              <w:t xml:space="preserve"> </w:t>
            </w:r>
            <w:r w:rsidRPr="00EF4C74">
              <w:rPr>
                <w:rFonts w:ascii="Times New Roman" w:eastAsia="等线" w:hAnsi="Times New Roman" w:cs="Times New Roman"/>
                <w:color w:val="000000"/>
                <w:sz w:val="24"/>
                <w:szCs w:val="24"/>
              </w:rPr>
              <w:t>±</w:t>
            </w:r>
            <w:r w:rsidRPr="00EF4C74">
              <w:rPr>
                <w:rFonts w:ascii="Times New Roman" w:eastAsia="等线" w:hAnsi="Times New Roman" w:cs="Times New Roman" w:hint="eastAsia"/>
                <w:color w:val="000000"/>
                <w:sz w:val="24"/>
                <w:szCs w:val="24"/>
              </w:rPr>
              <w:t xml:space="preserve"> </w:t>
            </w:r>
            <w:r w:rsidRPr="00EF4C74">
              <w:rPr>
                <w:rFonts w:ascii="Times New Roman" w:hAnsi="Times New Roman" w:cs="Times New Roman"/>
                <w:color w:val="000000"/>
                <w:sz w:val="24"/>
                <w:szCs w:val="24"/>
              </w:rPr>
              <w:t>1.51</w:t>
            </w:r>
          </w:p>
        </w:tc>
      </w:tr>
    </w:tbl>
    <w:p w:rsidR="00126979" w:rsidRPr="00EF4C74" w:rsidRDefault="00126979" w:rsidP="00602E7F">
      <w:pPr>
        <w:spacing w:line="480" w:lineRule="auto"/>
        <w:rPr>
          <w:rFonts w:ascii="Times New Roman" w:hAnsi="Times New Roman" w:cs="Times New Roman"/>
          <w:sz w:val="24"/>
          <w:szCs w:val="24"/>
        </w:rPr>
      </w:pPr>
    </w:p>
    <w:p w:rsidR="00126979" w:rsidRPr="00EF4C74" w:rsidRDefault="00126979">
      <w:pPr>
        <w:widowControl/>
        <w:jc w:val="left"/>
        <w:rPr>
          <w:rFonts w:ascii="Times New Roman" w:hAnsi="Times New Roman" w:cs="Times New Roman"/>
          <w:sz w:val="24"/>
          <w:szCs w:val="24"/>
        </w:rPr>
      </w:pPr>
      <w:r w:rsidRPr="00EF4C74">
        <w:rPr>
          <w:rFonts w:ascii="Times New Roman" w:hAnsi="Times New Roman" w:cs="Times New Roman"/>
          <w:sz w:val="24"/>
          <w:szCs w:val="24"/>
        </w:rPr>
        <w:br w:type="page"/>
      </w:r>
    </w:p>
    <w:p w:rsidR="00126979" w:rsidRPr="00EF4C74" w:rsidRDefault="00126979" w:rsidP="00E60813">
      <w:pPr>
        <w:spacing w:line="360" w:lineRule="auto"/>
        <w:jc w:val="center"/>
        <w:rPr>
          <w:rFonts w:ascii="Times New Roman" w:hAnsi="Times New Roman" w:cs="Times New Roman"/>
          <w:sz w:val="24"/>
          <w:szCs w:val="24"/>
        </w:rPr>
      </w:pPr>
      <w:bookmarkStart w:id="5" w:name="OLE_LINK4"/>
      <w:bookmarkStart w:id="6" w:name="OLE_LINK5"/>
      <w:r w:rsidRPr="004C3F4C">
        <w:rPr>
          <w:rFonts w:ascii="Times New Roman" w:hAnsi="Times New Roman" w:cs="Times New Roman"/>
          <w:sz w:val="24"/>
          <w:szCs w:val="24"/>
        </w:rPr>
        <w:lastRenderedPageBreak/>
        <w:t xml:space="preserve">Table S2. </w:t>
      </w:r>
      <w:r w:rsidRPr="00EF4C74">
        <w:rPr>
          <w:rFonts w:ascii="Times New Roman" w:hAnsi="Times New Roman" w:cs="Times New Roman" w:hint="eastAsia"/>
          <w:sz w:val="24"/>
          <w:szCs w:val="24"/>
        </w:rPr>
        <w:t>Plant-g</w:t>
      </w:r>
      <w:r w:rsidRPr="00EF4C74">
        <w:rPr>
          <w:rFonts w:ascii="Times New Roman" w:hAnsi="Times New Roman" w:cs="Times New Roman"/>
          <w:sz w:val="24"/>
          <w:szCs w:val="24"/>
        </w:rPr>
        <w:t>rowth</w:t>
      </w:r>
      <w:r w:rsidRPr="00EF4C74">
        <w:rPr>
          <w:rFonts w:ascii="Times New Roman" w:hAnsi="Times New Roman" w:cs="Times New Roman" w:hint="eastAsia"/>
          <w:sz w:val="24"/>
          <w:szCs w:val="24"/>
        </w:rPr>
        <w:t>-</w:t>
      </w:r>
      <w:r w:rsidRPr="00EF4C74">
        <w:rPr>
          <w:rFonts w:ascii="Times New Roman" w:hAnsi="Times New Roman" w:cs="Times New Roman"/>
          <w:sz w:val="24"/>
          <w:szCs w:val="24"/>
        </w:rPr>
        <w:t>promoting characteristics of EG16 and DJ3</w:t>
      </w:r>
      <w:r w:rsidR="00F8090B" w:rsidRPr="00EF4C74">
        <w:rPr>
          <w:rFonts w:ascii="Times New Roman" w:hAnsi="Times New Roman" w:cs="Times New Roman"/>
          <w:sz w:val="24"/>
          <w:szCs w:val="24"/>
        </w:rPr>
        <w:t>.</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126979" w:rsidRPr="00EF4C74" w:rsidTr="00320AFC">
        <w:trPr>
          <w:jc w:val="center"/>
        </w:trPr>
        <w:tc>
          <w:tcPr>
            <w:tcW w:w="1659" w:type="dxa"/>
            <w:tcBorders>
              <w:top w:val="single" w:sz="4" w:space="0" w:color="auto"/>
              <w:bottom w:val="single" w:sz="4" w:space="0" w:color="auto"/>
            </w:tcBorders>
            <w:vAlign w:val="center"/>
          </w:tcPr>
          <w:bookmarkEnd w:id="5"/>
          <w:bookmarkEnd w:id="6"/>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Strains</w:t>
            </w:r>
          </w:p>
        </w:tc>
        <w:tc>
          <w:tcPr>
            <w:tcW w:w="1659" w:type="dxa"/>
            <w:tcBorders>
              <w:top w:val="single" w:sz="4" w:space="0" w:color="auto"/>
              <w:bottom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Siderophore production</w:t>
            </w:r>
          </w:p>
        </w:tc>
        <w:tc>
          <w:tcPr>
            <w:tcW w:w="1659" w:type="dxa"/>
            <w:tcBorders>
              <w:top w:val="single" w:sz="4" w:space="0" w:color="auto"/>
              <w:bottom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Nitrogen fixation</w:t>
            </w:r>
          </w:p>
        </w:tc>
        <w:tc>
          <w:tcPr>
            <w:tcW w:w="1659" w:type="dxa"/>
            <w:tcBorders>
              <w:top w:val="single" w:sz="4" w:space="0" w:color="auto"/>
              <w:bottom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Phosphate solubilization</w:t>
            </w:r>
          </w:p>
        </w:tc>
        <w:tc>
          <w:tcPr>
            <w:tcW w:w="1660" w:type="dxa"/>
            <w:tcBorders>
              <w:top w:val="single" w:sz="4" w:space="0" w:color="auto"/>
              <w:bottom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IAA production</w:t>
            </w:r>
          </w:p>
        </w:tc>
      </w:tr>
      <w:tr w:rsidR="00126979" w:rsidRPr="00EF4C74" w:rsidTr="00320AFC">
        <w:trPr>
          <w:jc w:val="center"/>
        </w:trPr>
        <w:tc>
          <w:tcPr>
            <w:tcW w:w="1659" w:type="dxa"/>
            <w:tcBorders>
              <w:top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EG16</w:t>
            </w:r>
          </w:p>
        </w:tc>
        <w:tc>
          <w:tcPr>
            <w:tcW w:w="1659" w:type="dxa"/>
            <w:tcBorders>
              <w:top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c>
          <w:tcPr>
            <w:tcW w:w="1659" w:type="dxa"/>
            <w:tcBorders>
              <w:top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c>
          <w:tcPr>
            <w:tcW w:w="1659" w:type="dxa"/>
            <w:tcBorders>
              <w:top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hint="eastAsia"/>
                <w:sz w:val="24"/>
                <w:szCs w:val="24"/>
              </w:rPr>
              <w:t>-</w:t>
            </w:r>
          </w:p>
        </w:tc>
        <w:tc>
          <w:tcPr>
            <w:tcW w:w="1660" w:type="dxa"/>
            <w:tcBorders>
              <w:top w:val="single" w:sz="4" w:space="0" w:color="auto"/>
            </w:tcBorders>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r>
      <w:tr w:rsidR="00126979" w:rsidRPr="00EF4C74" w:rsidTr="00320AFC">
        <w:trPr>
          <w:jc w:val="center"/>
        </w:trPr>
        <w:tc>
          <w:tcPr>
            <w:tcW w:w="1659" w:type="dxa"/>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DJ3</w:t>
            </w:r>
          </w:p>
        </w:tc>
        <w:tc>
          <w:tcPr>
            <w:tcW w:w="1659" w:type="dxa"/>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c>
          <w:tcPr>
            <w:tcW w:w="1659" w:type="dxa"/>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c>
          <w:tcPr>
            <w:tcW w:w="1659" w:type="dxa"/>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hint="eastAsia"/>
                <w:sz w:val="24"/>
                <w:szCs w:val="24"/>
              </w:rPr>
              <w:t>-</w:t>
            </w:r>
          </w:p>
        </w:tc>
        <w:tc>
          <w:tcPr>
            <w:tcW w:w="1660" w:type="dxa"/>
            <w:vAlign w:val="center"/>
          </w:tcPr>
          <w:p w:rsidR="00126979" w:rsidRPr="00EF4C74" w:rsidRDefault="00126979" w:rsidP="00320AFC">
            <w:pPr>
              <w:jc w:val="center"/>
              <w:rPr>
                <w:rFonts w:ascii="Times New Roman" w:hAnsi="Times New Roman" w:cs="Times New Roman"/>
                <w:sz w:val="24"/>
                <w:szCs w:val="24"/>
              </w:rPr>
            </w:pPr>
            <w:r w:rsidRPr="00EF4C74">
              <w:rPr>
                <w:rFonts w:ascii="Times New Roman" w:hAnsi="Times New Roman" w:cs="Times New Roman"/>
                <w:sz w:val="24"/>
                <w:szCs w:val="24"/>
              </w:rPr>
              <w:t>+</w:t>
            </w:r>
          </w:p>
        </w:tc>
      </w:tr>
    </w:tbl>
    <w:p w:rsidR="00126979" w:rsidRPr="00EF4C74" w:rsidRDefault="00126979" w:rsidP="000B7B1B">
      <w:pPr>
        <w:spacing w:line="360" w:lineRule="auto"/>
        <w:rPr>
          <w:rFonts w:ascii="Times New Roman" w:hAnsi="Times New Roman" w:cs="Times New Roman"/>
          <w:sz w:val="24"/>
          <w:szCs w:val="24"/>
        </w:rPr>
      </w:pPr>
      <w:r w:rsidRPr="00EF4C74">
        <w:rPr>
          <w:rFonts w:ascii="Times New Roman" w:hAnsi="Times New Roman" w:cs="Times New Roman" w:hint="eastAsia"/>
          <w:sz w:val="24"/>
          <w:szCs w:val="24"/>
        </w:rPr>
        <w:t>+: Positive response to</w:t>
      </w:r>
      <w:r w:rsidR="00536E40">
        <w:rPr>
          <w:rFonts w:ascii="Times New Roman" w:hAnsi="Times New Roman" w:cs="Times New Roman" w:hint="eastAsia"/>
          <w:sz w:val="24"/>
          <w:szCs w:val="24"/>
        </w:rPr>
        <w:t xml:space="preserve"> this characteristic by strain.</w:t>
      </w:r>
    </w:p>
    <w:p w:rsidR="005063E1" w:rsidRDefault="00126979" w:rsidP="007A0C04">
      <w:pPr>
        <w:spacing w:line="360" w:lineRule="auto"/>
        <w:rPr>
          <w:rFonts w:ascii="Times New Roman" w:hAnsi="Times New Roman" w:cs="Times New Roman"/>
          <w:sz w:val="24"/>
          <w:szCs w:val="24"/>
        </w:rPr>
      </w:pPr>
      <w:r w:rsidRPr="00EF4C74">
        <w:rPr>
          <w:rFonts w:ascii="Times New Roman" w:hAnsi="Times New Roman" w:cs="Times New Roman" w:hint="eastAsia"/>
          <w:sz w:val="24"/>
          <w:szCs w:val="24"/>
        </w:rPr>
        <w:t>-: Negative response to this characteristic by strain.</w:t>
      </w:r>
    </w:p>
    <w:p w:rsidR="007A0C04" w:rsidRPr="007A0C04" w:rsidRDefault="007A0C04" w:rsidP="007A0C04">
      <w:pPr>
        <w:spacing w:line="360" w:lineRule="auto"/>
        <w:rPr>
          <w:rFonts w:ascii="Times New Roman" w:hAnsi="Times New Roman" w:cs="Times New Roman"/>
          <w:sz w:val="24"/>
          <w:szCs w:val="24"/>
        </w:rPr>
        <w:sectPr w:rsidR="007A0C04" w:rsidRPr="007A0C04" w:rsidSect="00D31763">
          <w:footerReference w:type="default" r:id="rId8"/>
          <w:footerReference w:type="first" r:id="rId9"/>
          <w:pgSz w:w="11906" w:h="16838"/>
          <w:pgMar w:top="1440" w:right="1800" w:bottom="1440" w:left="1800" w:header="851" w:footer="992" w:gutter="0"/>
          <w:lnNumType w:countBy="1" w:restart="continuous"/>
          <w:cols w:space="425"/>
          <w:docGrid w:type="lines" w:linePitch="312"/>
        </w:sectPr>
      </w:pPr>
    </w:p>
    <w:p w:rsidR="005063E1" w:rsidRPr="00EF4C74" w:rsidRDefault="005063E1" w:rsidP="005063E1">
      <w:pPr>
        <w:spacing w:line="480" w:lineRule="auto"/>
        <w:rPr>
          <w:rFonts w:ascii="Times New Roman" w:hAnsi="Times New Roman" w:cs="Times New Roman"/>
          <w:b/>
          <w:sz w:val="28"/>
          <w:szCs w:val="32"/>
        </w:rPr>
      </w:pPr>
      <w:r w:rsidRPr="00EF4C74">
        <w:rPr>
          <w:rFonts w:ascii="Times New Roman" w:hAnsi="Times New Roman" w:cs="Times New Roman" w:hint="eastAsia"/>
          <w:b/>
          <w:sz w:val="28"/>
          <w:szCs w:val="32"/>
        </w:rPr>
        <w:lastRenderedPageBreak/>
        <w:t>Re</w:t>
      </w:r>
      <w:r w:rsidRPr="00EF4C74">
        <w:rPr>
          <w:rFonts w:ascii="Times New Roman" w:hAnsi="Times New Roman" w:cs="Times New Roman"/>
          <w:b/>
          <w:sz w:val="28"/>
          <w:szCs w:val="32"/>
        </w:rPr>
        <w:t>ferences</w:t>
      </w:r>
    </w:p>
    <w:p w:rsidR="005063E1" w:rsidRPr="00EF4C74" w:rsidRDefault="005063E1" w:rsidP="005063E1">
      <w:pPr>
        <w:pStyle w:val="EndNoteBibliography"/>
        <w:rPr>
          <w:rFonts w:ascii="Times New Roman" w:hAnsi="Times New Roman" w:cs="Times New Roman"/>
        </w:rPr>
      </w:pPr>
      <w:r w:rsidRPr="00EF4C74">
        <w:rPr>
          <w:rFonts w:ascii="Times New Roman" w:hAnsi="Times New Roman" w:cs="Times New Roman"/>
        </w:rPr>
        <w:t>1</w:t>
      </w:r>
      <w:r w:rsidRPr="00EF4C74">
        <w:rPr>
          <w:rFonts w:ascii="Times New Roman" w:eastAsia="System" w:hAnsi="Times New Roman" w:cs="Times New Roman"/>
        </w:rPr>
        <w:t xml:space="preserve">. </w:t>
      </w:r>
      <w:r w:rsidRPr="00EF4C74">
        <w:rPr>
          <w:rFonts w:ascii="Times New Roman" w:hAnsi="Times New Roman" w:cs="Times New Roman"/>
        </w:rPr>
        <w:t>Schwyn, B. and J. B. Neilands. 1987. Universal chemical assay for the detection and determination of siderophores. Analytical Biochemistry. 160</w:t>
      </w:r>
      <w:r w:rsidRPr="00EF4C74">
        <w:rPr>
          <w:rFonts w:ascii="Times New Roman" w:eastAsia="System" w:hAnsi="Times New Roman" w:cs="Times New Roman"/>
        </w:rPr>
        <w:t>:</w:t>
      </w:r>
      <w:r w:rsidRPr="00EF4C74">
        <w:rPr>
          <w:rFonts w:ascii="Times New Roman" w:hAnsi="Times New Roman" w:cs="Times New Roman"/>
        </w:rPr>
        <w:t>47-56.</w:t>
      </w:r>
    </w:p>
    <w:p w:rsidR="005063E1" w:rsidRPr="00EF4C74" w:rsidRDefault="005063E1" w:rsidP="005063E1">
      <w:pPr>
        <w:pStyle w:val="EndNoteBibliography"/>
        <w:rPr>
          <w:rFonts w:ascii="Times New Roman" w:hAnsi="Times New Roman" w:cs="Times New Roman"/>
        </w:rPr>
      </w:pPr>
      <w:r w:rsidRPr="00EF4C74">
        <w:rPr>
          <w:rFonts w:ascii="Times New Roman" w:hAnsi="Times New Roman" w:cs="Times New Roman"/>
        </w:rPr>
        <w:t>2</w:t>
      </w:r>
      <w:r w:rsidRPr="00EF4C74">
        <w:rPr>
          <w:rFonts w:ascii="Times New Roman" w:eastAsia="System" w:hAnsi="Times New Roman" w:cs="Times New Roman"/>
        </w:rPr>
        <w:t xml:space="preserve">. </w:t>
      </w:r>
      <w:r w:rsidRPr="00EF4C74">
        <w:rPr>
          <w:rFonts w:ascii="Times New Roman" w:hAnsi="Times New Roman" w:cs="Times New Roman"/>
        </w:rPr>
        <w:t xml:space="preserve">Belimov, A. A., N. Hontzeas, V. I. Safronova, S. V. Demchinskaya, G. Piluzza, S. Bullitta and B. R. Glick. 2005. Cadmium-tolerant plant growth-promoting bacteria associated with the roots of Indian mustard ( </w:t>
      </w:r>
      <w:r w:rsidRPr="00EF4C74">
        <w:rPr>
          <w:rFonts w:ascii="Times New Roman" w:hAnsi="Times New Roman" w:cs="Times New Roman"/>
          <w:i/>
        </w:rPr>
        <w:t>Brassica juncea</w:t>
      </w:r>
      <w:r w:rsidRPr="00EF4C74">
        <w:rPr>
          <w:rFonts w:ascii="Times New Roman" w:hAnsi="Times New Roman" w:cs="Times New Roman"/>
        </w:rPr>
        <w:t xml:space="preserve"> L. Czern.). Soil Biol. Biochem. 37</w:t>
      </w:r>
      <w:r w:rsidRPr="00EF4C74">
        <w:rPr>
          <w:rFonts w:ascii="Times New Roman" w:eastAsia="System" w:hAnsi="Times New Roman" w:cs="Times New Roman"/>
        </w:rPr>
        <w:t>:</w:t>
      </w:r>
      <w:r w:rsidRPr="00EF4C74">
        <w:rPr>
          <w:rFonts w:ascii="Times New Roman" w:hAnsi="Times New Roman" w:cs="Times New Roman"/>
        </w:rPr>
        <w:t>241-250.</w:t>
      </w:r>
    </w:p>
    <w:p w:rsidR="005063E1" w:rsidRPr="00EF4C74" w:rsidRDefault="005063E1" w:rsidP="005063E1">
      <w:pPr>
        <w:pStyle w:val="EndNoteBibliography"/>
        <w:rPr>
          <w:rFonts w:ascii="Times New Roman" w:hAnsi="Times New Roman" w:cs="Times New Roman"/>
        </w:rPr>
      </w:pPr>
      <w:r w:rsidRPr="00EF4C74">
        <w:rPr>
          <w:rFonts w:ascii="Times New Roman" w:hAnsi="Times New Roman" w:cs="Times New Roman"/>
        </w:rPr>
        <w:t>3</w:t>
      </w:r>
      <w:r w:rsidRPr="00EF4C74">
        <w:rPr>
          <w:rFonts w:ascii="Times New Roman" w:eastAsia="System" w:hAnsi="Times New Roman" w:cs="Times New Roman"/>
        </w:rPr>
        <w:t xml:space="preserve">. </w:t>
      </w:r>
      <w:r w:rsidRPr="00EF4C74">
        <w:rPr>
          <w:rFonts w:ascii="Times New Roman" w:hAnsi="Times New Roman" w:cs="Times New Roman"/>
        </w:rPr>
        <w:t>King, E. J. 1932. The colorimetric determination of phosphorus. Biochem. J. 26</w:t>
      </w:r>
      <w:r w:rsidRPr="00EF4C74">
        <w:rPr>
          <w:rFonts w:ascii="Times New Roman" w:eastAsia="System" w:hAnsi="Times New Roman" w:cs="Times New Roman"/>
        </w:rPr>
        <w:t>:</w:t>
      </w:r>
      <w:r w:rsidRPr="00EF4C74">
        <w:rPr>
          <w:rFonts w:ascii="Times New Roman" w:hAnsi="Times New Roman" w:cs="Times New Roman"/>
        </w:rPr>
        <w:t>292.</w:t>
      </w:r>
    </w:p>
    <w:p w:rsidR="005063E1" w:rsidRPr="00EF4C74" w:rsidRDefault="005063E1" w:rsidP="005063E1">
      <w:pPr>
        <w:pStyle w:val="EndNoteBibliography"/>
        <w:rPr>
          <w:rFonts w:ascii="Times New Roman" w:hAnsi="Times New Roman" w:cs="Times New Roman"/>
        </w:rPr>
      </w:pPr>
      <w:r w:rsidRPr="00EF4C74">
        <w:rPr>
          <w:rFonts w:ascii="Times New Roman" w:hAnsi="Times New Roman" w:cs="Times New Roman"/>
        </w:rPr>
        <w:t>4</w:t>
      </w:r>
      <w:r w:rsidRPr="00EF4C74">
        <w:rPr>
          <w:rFonts w:ascii="Times New Roman" w:eastAsia="System" w:hAnsi="Times New Roman" w:cs="Times New Roman"/>
        </w:rPr>
        <w:t xml:space="preserve">. </w:t>
      </w:r>
      <w:r w:rsidRPr="00EF4C74">
        <w:rPr>
          <w:rFonts w:ascii="Times New Roman" w:hAnsi="Times New Roman" w:cs="Times New Roman"/>
        </w:rPr>
        <w:t>Bric, J. M., R. M. Bostock and S. E. Silverstone. 1991. Rapid In Situ Assay for Indoleacetic Acid Production by Bacteria Immobilized on a Nitrocellulose Membrane. Appl. Environ. Microbiol. 57</w:t>
      </w:r>
      <w:r w:rsidRPr="00EF4C74">
        <w:rPr>
          <w:rFonts w:ascii="Times New Roman" w:eastAsia="System" w:hAnsi="Times New Roman" w:cs="Times New Roman"/>
        </w:rPr>
        <w:t>:</w:t>
      </w:r>
      <w:r w:rsidRPr="00EF4C74">
        <w:rPr>
          <w:rFonts w:ascii="Times New Roman" w:hAnsi="Times New Roman" w:cs="Times New Roman"/>
        </w:rPr>
        <w:t>535-8.</w:t>
      </w:r>
    </w:p>
    <w:p w:rsidR="005063E1" w:rsidRDefault="005063E1" w:rsidP="00D31763">
      <w:pPr>
        <w:rPr>
          <w:rFonts w:ascii="Times New Roman" w:hAnsi="Times New Roman" w:cs="Times New Roman"/>
        </w:rPr>
      </w:pPr>
      <w:r w:rsidRPr="00EF4C74">
        <w:rPr>
          <w:rFonts w:ascii="Times New Roman" w:hAnsi="Times New Roman" w:cs="Times New Roman"/>
        </w:rPr>
        <w:t>5</w:t>
      </w:r>
      <w:r w:rsidRPr="00EF4C74">
        <w:rPr>
          <w:rFonts w:ascii="Times New Roman" w:eastAsia="System" w:hAnsi="Times New Roman" w:cs="Times New Roman"/>
        </w:rPr>
        <w:t xml:space="preserve">. </w:t>
      </w:r>
      <w:r w:rsidRPr="00EF4C74">
        <w:rPr>
          <w:rFonts w:ascii="Times New Roman" w:hAnsi="Times New Roman" w:cs="Times New Roman"/>
        </w:rPr>
        <w:t xml:space="preserve">Patten, C. L. and B. R. Glick. 2002. Role of </w:t>
      </w:r>
      <w:r w:rsidRPr="00EF4C74">
        <w:rPr>
          <w:rFonts w:ascii="Times New Roman" w:hAnsi="Times New Roman" w:cs="Times New Roman"/>
          <w:i/>
        </w:rPr>
        <w:t xml:space="preserve">Pseudomonas putida </w:t>
      </w:r>
      <w:r w:rsidRPr="00EF4C74">
        <w:rPr>
          <w:rFonts w:ascii="Times New Roman" w:hAnsi="Times New Roman" w:cs="Times New Roman"/>
        </w:rPr>
        <w:t>Indoleacetic Acid in Development of the Host Plant Root System. Applied and Environmental Microbiology. 68</w:t>
      </w:r>
      <w:r w:rsidRPr="00EF4C74">
        <w:rPr>
          <w:rFonts w:ascii="Times New Roman" w:eastAsia="System" w:hAnsi="Times New Roman" w:cs="Times New Roman"/>
        </w:rPr>
        <w:t>:</w:t>
      </w:r>
      <w:r w:rsidRPr="00EF4C74">
        <w:rPr>
          <w:rFonts w:ascii="Times New Roman" w:hAnsi="Times New Roman" w:cs="Times New Roman"/>
        </w:rPr>
        <w:t>3795-3801.</w:t>
      </w:r>
    </w:p>
    <w:p w:rsidR="007915EE" w:rsidRDefault="007915EE" w:rsidP="00D31763">
      <w:pP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 </w:t>
      </w:r>
      <w:r w:rsidRPr="007915EE">
        <w:rPr>
          <w:rFonts w:ascii="Times New Roman" w:hAnsi="Times New Roman" w:cs="Times New Roman"/>
        </w:rPr>
        <w:t>L</w:t>
      </w:r>
      <w:r>
        <w:rPr>
          <w:rFonts w:ascii="Times New Roman" w:hAnsi="Times New Roman" w:cs="Times New Roman"/>
        </w:rPr>
        <w:t>iu</w:t>
      </w:r>
      <w:r w:rsidRPr="007915EE">
        <w:rPr>
          <w:rFonts w:ascii="Times New Roman" w:hAnsi="Times New Roman" w:cs="Times New Roman"/>
        </w:rPr>
        <w:t xml:space="preserve"> R</w:t>
      </w:r>
      <w:r>
        <w:rPr>
          <w:rFonts w:ascii="Times New Roman" w:hAnsi="Times New Roman" w:cs="Times New Roman"/>
        </w:rPr>
        <w:t xml:space="preserve">. </w:t>
      </w:r>
      <w:r w:rsidRPr="007915EE">
        <w:rPr>
          <w:rFonts w:ascii="Times New Roman" w:hAnsi="Times New Roman" w:cs="Times New Roman"/>
        </w:rPr>
        <w:t>J</w:t>
      </w:r>
      <w:r>
        <w:rPr>
          <w:rFonts w:ascii="Times New Roman" w:hAnsi="Times New Roman" w:cs="Times New Roman"/>
        </w:rPr>
        <w:t>.</w:t>
      </w:r>
      <w:r w:rsidRPr="007915EE">
        <w:rPr>
          <w:rFonts w:ascii="Times New Roman" w:hAnsi="Times New Roman" w:cs="Times New Roman"/>
        </w:rPr>
        <w:t>, L</w:t>
      </w:r>
      <w:r>
        <w:rPr>
          <w:rFonts w:ascii="Times New Roman" w:hAnsi="Times New Roman" w:cs="Times New Roman"/>
        </w:rPr>
        <w:t>uo</w:t>
      </w:r>
      <w:r w:rsidRPr="007915EE">
        <w:rPr>
          <w:rFonts w:ascii="Times New Roman" w:hAnsi="Times New Roman" w:cs="Times New Roman"/>
        </w:rPr>
        <w:t xml:space="preserve"> X</w:t>
      </w:r>
      <w:r>
        <w:rPr>
          <w:rFonts w:ascii="Times New Roman" w:hAnsi="Times New Roman" w:cs="Times New Roman"/>
        </w:rPr>
        <w:t xml:space="preserve">. </w:t>
      </w:r>
      <w:r w:rsidRPr="007915EE">
        <w:rPr>
          <w:rFonts w:ascii="Times New Roman" w:hAnsi="Times New Roman" w:cs="Times New Roman"/>
        </w:rPr>
        <w:t>S</w:t>
      </w:r>
      <w:r>
        <w:rPr>
          <w:rFonts w:ascii="Times New Roman" w:hAnsi="Times New Roman" w:cs="Times New Roman"/>
        </w:rPr>
        <w:t>.</w:t>
      </w:r>
      <w:r w:rsidRPr="007915EE">
        <w:rPr>
          <w:rFonts w:ascii="Times New Roman" w:hAnsi="Times New Roman" w:cs="Times New Roman"/>
        </w:rPr>
        <w:t xml:space="preserve"> 1994</w:t>
      </w:r>
      <w:r>
        <w:rPr>
          <w:rFonts w:ascii="Times New Roman" w:hAnsi="Times New Roman" w:cs="Times New Roman"/>
        </w:rPr>
        <w:t>.</w:t>
      </w:r>
      <w:r w:rsidRPr="007915EE">
        <w:rPr>
          <w:rFonts w:ascii="Times New Roman" w:hAnsi="Times New Roman" w:cs="Times New Roman"/>
        </w:rPr>
        <w:t xml:space="preserve"> A new method to quantify the inoculum potential of arbuscular mycorrhizal fungi. New Phytol 128(1):89-92</w:t>
      </w:r>
      <w:r>
        <w:rPr>
          <w:rFonts w:ascii="Times New Roman" w:hAnsi="Times New Roman" w:cs="Times New Roman"/>
        </w:rPr>
        <w:t>.</w:t>
      </w:r>
    </w:p>
    <w:p w:rsidR="00B74DFA" w:rsidRDefault="00B74DFA" w:rsidP="00D8785C">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 xml:space="preserve">. </w:t>
      </w:r>
      <w:r w:rsidR="00D8785C" w:rsidRPr="00D8785C">
        <w:rPr>
          <w:rFonts w:ascii="Times New Roman" w:hAnsi="Times New Roman" w:cs="Times New Roman"/>
        </w:rPr>
        <w:t>Liu R</w:t>
      </w:r>
      <w:r w:rsidR="00D8785C">
        <w:rPr>
          <w:rFonts w:ascii="Times New Roman" w:hAnsi="Times New Roman" w:cs="Times New Roman"/>
        </w:rPr>
        <w:t>.</w:t>
      </w:r>
      <w:r w:rsidR="00043B2D">
        <w:rPr>
          <w:rFonts w:ascii="Times New Roman" w:hAnsi="Times New Roman" w:cs="Times New Roman"/>
        </w:rPr>
        <w:t xml:space="preserve"> </w:t>
      </w:r>
      <w:r w:rsidR="00D8785C" w:rsidRPr="00D8785C">
        <w:rPr>
          <w:rFonts w:ascii="Times New Roman" w:hAnsi="Times New Roman" w:cs="Times New Roman"/>
        </w:rPr>
        <w:t>J</w:t>
      </w:r>
      <w:r w:rsidR="00D8785C">
        <w:rPr>
          <w:rFonts w:ascii="Times New Roman" w:hAnsi="Times New Roman" w:cs="Times New Roman"/>
        </w:rPr>
        <w:t>.</w:t>
      </w:r>
      <w:r w:rsidR="00D8785C" w:rsidRPr="00D8785C">
        <w:rPr>
          <w:rFonts w:ascii="Times New Roman" w:hAnsi="Times New Roman" w:cs="Times New Roman"/>
        </w:rPr>
        <w:t>, Chen Y</w:t>
      </w:r>
      <w:r w:rsidR="00D8785C">
        <w:rPr>
          <w:rFonts w:ascii="Times New Roman" w:hAnsi="Times New Roman" w:cs="Times New Roman"/>
        </w:rPr>
        <w:t>.</w:t>
      </w:r>
      <w:r w:rsidR="00043B2D">
        <w:rPr>
          <w:rFonts w:ascii="Times New Roman" w:hAnsi="Times New Roman" w:cs="Times New Roman"/>
        </w:rPr>
        <w:t xml:space="preserve"> </w:t>
      </w:r>
      <w:r w:rsidR="00D8785C" w:rsidRPr="00D8785C">
        <w:rPr>
          <w:rFonts w:ascii="Times New Roman" w:hAnsi="Times New Roman" w:cs="Times New Roman"/>
        </w:rPr>
        <w:t>L</w:t>
      </w:r>
      <w:r w:rsidR="00D8785C">
        <w:rPr>
          <w:rFonts w:ascii="Times New Roman" w:hAnsi="Times New Roman" w:cs="Times New Roman"/>
        </w:rPr>
        <w:t>.</w:t>
      </w:r>
      <w:r w:rsidR="00D8785C" w:rsidRPr="00D8785C">
        <w:rPr>
          <w:rFonts w:ascii="Times New Roman" w:hAnsi="Times New Roman" w:cs="Times New Roman"/>
        </w:rPr>
        <w:t xml:space="preserve"> 2007. Mycorrhizology. Beijing: Science Press of</w:t>
      </w:r>
      <w:r w:rsidR="00D8785C">
        <w:rPr>
          <w:rFonts w:ascii="Times New Roman" w:hAnsi="Times New Roman" w:cs="Times New Roman"/>
        </w:rPr>
        <w:t xml:space="preserve"> </w:t>
      </w:r>
      <w:r w:rsidR="00D8785C" w:rsidRPr="00D8785C">
        <w:rPr>
          <w:rFonts w:ascii="Times New Roman" w:hAnsi="Times New Roman" w:cs="Times New Roman"/>
        </w:rPr>
        <w:t>China</w:t>
      </w:r>
      <w:r w:rsidR="00B861CE">
        <w:rPr>
          <w:rFonts w:ascii="Times New Roman" w:hAnsi="Times New Roman" w:cs="Times New Roman"/>
        </w:rPr>
        <w:t xml:space="preserve"> (in Chinese)</w:t>
      </w:r>
      <w:r w:rsidR="00D8785C" w:rsidRPr="00D8785C">
        <w:rPr>
          <w:rFonts w:ascii="Times New Roman" w:hAnsi="Times New Roman" w:cs="Times New Roman"/>
        </w:rPr>
        <w:t>.</w:t>
      </w:r>
    </w:p>
    <w:p w:rsidR="00A25699" w:rsidRDefault="00A25699" w:rsidP="00D8785C">
      <w:pPr>
        <w:rPr>
          <w:rFonts w:ascii="Times New Roman" w:hAnsi="Times New Roman" w:cs="Times New Roman"/>
        </w:rPr>
      </w:pPr>
      <w:r>
        <w:rPr>
          <w:rFonts w:ascii="Times New Roman" w:hAnsi="Times New Roman" w:cs="Times New Roman" w:hint="eastAsia"/>
        </w:rPr>
        <w:t xml:space="preserve">8. </w:t>
      </w:r>
      <w:r w:rsidR="00E403D5" w:rsidRPr="00E403D5">
        <w:rPr>
          <w:rFonts w:ascii="Times New Roman" w:hAnsi="Times New Roman" w:cs="Times New Roman"/>
        </w:rPr>
        <w:t>Arriagada C</w:t>
      </w:r>
      <w:r w:rsidR="00E403D5">
        <w:rPr>
          <w:rFonts w:ascii="Times New Roman" w:hAnsi="Times New Roman" w:cs="Times New Roman" w:hint="eastAsia"/>
        </w:rPr>
        <w:t>.</w:t>
      </w:r>
      <w:r w:rsidR="00E403D5" w:rsidRPr="00E403D5">
        <w:rPr>
          <w:rFonts w:ascii="Times New Roman" w:hAnsi="Times New Roman" w:cs="Times New Roman"/>
        </w:rPr>
        <w:t>, Pereira</w:t>
      </w:r>
      <w:r w:rsidR="00E403D5">
        <w:rPr>
          <w:rFonts w:ascii="Times New Roman" w:hAnsi="Times New Roman" w:cs="Times New Roman"/>
        </w:rPr>
        <w:t xml:space="preserve"> G</w:t>
      </w:r>
      <w:r w:rsidR="00E403D5">
        <w:rPr>
          <w:rFonts w:ascii="Times New Roman" w:hAnsi="Times New Roman" w:cs="Times New Roman" w:hint="eastAsia"/>
        </w:rPr>
        <w:t>.</w:t>
      </w:r>
      <w:r w:rsidR="00E403D5">
        <w:rPr>
          <w:rFonts w:ascii="Times New Roman" w:hAnsi="Times New Roman" w:cs="Times New Roman"/>
        </w:rPr>
        <w:t>, García-Romera I</w:t>
      </w:r>
      <w:r w:rsidR="00E403D5">
        <w:rPr>
          <w:rFonts w:ascii="Times New Roman" w:hAnsi="Times New Roman" w:cs="Times New Roman" w:hint="eastAsia"/>
        </w:rPr>
        <w:t>.</w:t>
      </w:r>
      <w:r w:rsidR="00E403D5">
        <w:rPr>
          <w:rFonts w:ascii="Times New Roman" w:hAnsi="Times New Roman" w:cs="Times New Roman"/>
        </w:rPr>
        <w:t>, Ocampo J</w:t>
      </w:r>
      <w:r w:rsidR="00E403D5">
        <w:rPr>
          <w:rFonts w:ascii="Times New Roman" w:hAnsi="Times New Roman" w:cs="Times New Roman" w:hint="eastAsia"/>
        </w:rPr>
        <w:t xml:space="preserve">. </w:t>
      </w:r>
      <w:r w:rsidR="00E403D5">
        <w:rPr>
          <w:rFonts w:ascii="Times New Roman" w:hAnsi="Times New Roman" w:cs="Times New Roman"/>
        </w:rPr>
        <w:t>A</w:t>
      </w:r>
      <w:r w:rsidR="00E403D5">
        <w:rPr>
          <w:rFonts w:ascii="Times New Roman" w:hAnsi="Times New Roman" w:cs="Times New Roman" w:hint="eastAsia"/>
        </w:rPr>
        <w:t>.</w:t>
      </w:r>
      <w:r w:rsidR="00E403D5">
        <w:rPr>
          <w:rFonts w:ascii="Times New Roman" w:hAnsi="Times New Roman" w:cs="Times New Roman"/>
        </w:rPr>
        <w:t xml:space="preserve"> </w:t>
      </w:r>
      <w:r w:rsidR="00E403D5" w:rsidRPr="00E403D5">
        <w:rPr>
          <w:rFonts w:ascii="Times New Roman" w:hAnsi="Times New Roman" w:cs="Times New Roman"/>
        </w:rPr>
        <w:t>2010</w:t>
      </w:r>
      <w:r w:rsidR="00E403D5">
        <w:rPr>
          <w:rFonts w:ascii="Times New Roman" w:hAnsi="Times New Roman" w:cs="Times New Roman" w:hint="eastAsia"/>
        </w:rPr>
        <w:t>.</w:t>
      </w:r>
      <w:r w:rsidR="00E403D5" w:rsidRPr="00E403D5">
        <w:rPr>
          <w:rFonts w:ascii="Times New Roman" w:hAnsi="Times New Roman" w:cs="Times New Roman"/>
        </w:rPr>
        <w:t xml:space="preserve"> Improved zinc tolerance in </w:t>
      </w:r>
      <w:r w:rsidR="00E403D5" w:rsidRPr="00E403D5">
        <w:rPr>
          <w:rFonts w:ascii="Times New Roman" w:hAnsi="Times New Roman" w:cs="Times New Roman"/>
          <w:i/>
        </w:rPr>
        <w:t>Eucalyptus globulus</w:t>
      </w:r>
      <w:r w:rsidR="00E403D5" w:rsidRPr="00E403D5">
        <w:rPr>
          <w:rFonts w:ascii="Times New Roman" w:hAnsi="Times New Roman" w:cs="Times New Roman"/>
        </w:rPr>
        <w:t xml:space="preserve"> inoculated with </w:t>
      </w:r>
      <w:r w:rsidR="00E403D5" w:rsidRPr="00E403D5">
        <w:rPr>
          <w:rFonts w:ascii="Times New Roman" w:hAnsi="Times New Roman" w:cs="Times New Roman"/>
          <w:i/>
        </w:rPr>
        <w:t>Glomus deserticola</w:t>
      </w:r>
      <w:r w:rsidR="00E403D5" w:rsidRPr="00E403D5">
        <w:rPr>
          <w:rFonts w:ascii="Times New Roman" w:hAnsi="Times New Roman" w:cs="Times New Roman"/>
        </w:rPr>
        <w:t xml:space="preserve"> and </w:t>
      </w:r>
      <w:r w:rsidR="00E403D5" w:rsidRPr="00E403D5">
        <w:rPr>
          <w:rFonts w:ascii="Times New Roman" w:hAnsi="Times New Roman" w:cs="Times New Roman"/>
          <w:i/>
        </w:rPr>
        <w:t>Trametes versicolor</w:t>
      </w:r>
      <w:r w:rsidR="00E403D5" w:rsidRPr="00E403D5">
        <w:rPr>
          <w:rFonts w:ascii="Times New Roman" w:hAnsi="Times New Roman" w:cs="Times New Roman"/>
        </w:rPr>
        <w:t xml:space="preserve"> or </w:t>
      </w:r>
      <w:r w:rsidR="00E403D5" w:rsidRPr="00E403D5">
        <w:rPr>
          <w:rFonts w:ascii="Times New Roman" w:hAnsi="Times New Roman" w:cs="Times New Roman"/>
          <w:i/>
        </w:rPr>
        <w:t>Coriolopsis rigida</w:t>
      </w:r>
      <w:r w:rsidR="00E403D5" w:rsidRPr="00E403D5">
        <w:rPr>
          <w:rFonts w:ascii="Times New Roman" w:hAnsi="Times New Roman" w:cs="Times New Roman"/>
        </w:rPr>
        <w:t>. Soil Biol. Biochem. 42, 118-124</w:t>
      </w:r>
      <w:r w:rsidR="00E403D5">
        <w:rPr>
          <w:rFonts w:ascii="Times New Roman" w:hAnsi="Times New Roman" w:cs="Times New Roman" w:hint="eastAsia"/>
        </w:rPr>
        <w:t>.</w:t>
      </w:r>
    </w:p>
    <w:sectPr w:rsidR="00A25699" w:rsidSect="00C27235">
      <w:headerReference w:type="first" r:id="rId10"/>
      <w:pgSz w:w="11906" w:h="16838"/>
      <w:pgMar w:top="1440" w:right="1800" w:bottom="1440" w:left="1800" w:header="851" w:footer="992" w:gutter="0"/>
      <w:lnNumType w:countBy="1" w:restart="continuous"/>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BB6" w:rsidRDefault="00C10CA1">
      <w:r>
        <w:separator/>
      </w:r>
    </w:p>
  </w:endnote>
  <w:endnote w:type="continuationSeparator" w:id="0">
    <w:p w:rsidR="002E7BB6" w:rsidRDefault="00C1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System">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827226"/>
      <w:docPartObj>
        <w:docPartGallery w:val="Page Numbers (Bottom of Page)"/>
        <w:docPartUnique/>
      </w:docPartObj>
    </w:sdtPr>
    <w:sdtEndPr/>
    <w:sdtContent>
      <w:p w:rsidR="004115F8" w:rsidRDefault="004115F8">
        <w:pPr>
          <w:pStyle w:val="a5"/>
          <w:jc w:val="center"/>
        </w:pPr>
        <w:r>
          <w:rPr>
            <w:rFonts w:hint="eastAsia"/>
          </w:rPr>
          <w:t>S</w:t>
        </w:r>
        <w:r>
          <w:fldChar w:fldCharType="begin"/>
        </w:r>
        <w:r>
          <w:instrText>PAGE   \* MERGEFORMAT</w:instrText>
        </w:r>
        <w:r>
          <w:fldChar w:fldCharType="separate"/>
        </w:r>
        <w:r w:rsidR="00E403D5" w:rsidRPr="00E403D5">
          <w:rPr>
            <w:noProof/>
            <w:lang w:val="zh-CN"/>
          </w:rPr>
          <w:t>7</w:t>
        </w:r>
        <w:r>
          <w:fldChar w:fldCharType="end"/>
        </w:r>
      </w:p>
    </w:sdtContent>
  </w:sdt>
  <w:p w:rsidR="004115F8" w:rsidRDefault="004115F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5F8" w:rsidRDefault="004115F8">
    <w:pPr>
      <w:pStyle w:val="a5"/>
      <w:jc w:val="center"/>
    </w:pPr>
    <w:r>
      <w:rPr>
        <w:rFonts w:hint="eastAsia"/>
      </w:rPr>
      <w:t>S</w:t>
    </w:r>
    <w:sdt>
      <w:sdtPr>
        <w:id w:val="342760837"/>
        <w:docPartObj>
          <w:docPartGallery w:val="Page Numbers (Bottom of Page)"/>
          <w:docPartUnique/>
        </w:docPartObj>
      </w:sdtPr>
      <w:sdtEndPr/>
      <w:sdtContent>
        <w:r>
          <w:fldChar w:fldCharType="begin"/>
        </w:r>
        <w:r>
          <w:instrText>PAGE   \* MERGEFORMAT</w:instrText>
        </w:r>
        <w:r>
          <w:fldChar w:fldCharType="separate"/>
        </w:r>
        <w:r w:rsidR="00E403D5" w:rsidRPr="00E403D5">
          <w:rPr>
            <w:noProof/>
            <w:lang w:val="zh-CN"/>
          </w:rPr>
          <w:t>8</w:t>
        </w:r>
        <w:r>
          <w:fldChar w:fldCharType="end"/>
        </w:r>
      </w:sdtContent>
    </w:sdt>
  </w:p>
  <w:p w:rsidR="003C221E" w:rsidRDefault="00974E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BB6" w:rsidRDefault="00C10CA1">
      <w:r>
        <w:separator/>
      </w:r>
    </w:p>
  </w:footnote>
  <w:footnote w:type="continuationSeparator" w:id="0">
    <w:p w:rsidR="002E7BB6" w:rsidRDefault="00C1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235" w:rsidRDefault="00C2723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26979"/>
    <w:rsid w:val="00043B2D"/>
    <w:rsid w:val="00046C21"/>
    <w:rsid w:val="001056D8"/>
    <w:rsid w:val="00114863"/>
    <w:rsid w:val="00120252"/>
    <w:rsid w:val="00126979"/>
    <w:rsid w:val="00133CB3"/>
    <w:rsid w:val="00137B37"/>
    <w:rsid w:val="00145FED"/>
    <w:rsid w:val="00164D29"/>
    <w:rsid w:val="00181982"/>
    <w:rsid w:val="001C282B"/>
    <w:rsid w:val="001D0B53"/>
    <w:rsid w:val="002003CA"/>
    <w:rsid w:val="00277C33"/>
    <w:rsid w:val="00286AB5"/>
    <w:rsid w:val="00295EEA"/>
    <w:rsid w:val="00296834"/>
    <w:rsid w:val="00296D34"/>
    <w:rsid w:val="002D4903"/>
    <w:rsid w:val="002E7BB6"/>
    <w:rsid w:val="00302CFE"/>
    <w:rsid w:val="00304DA5"/>
    <w:rsid w:val="00305E85"/>
    <w:rsid w:val="003272F3"/>
    <w:rsid w:val="00331B64"/>
    <w:rsid w:val="00383F50"/>
    <w:rsid w:val="003D3CCF"/>
    <w:rsid w:val="003D7EFB"/>
    <w:rsid w:val="003E3A30"/>
    <w:rsid w:val="004115F8"/>
    <w:rsid w:val="004334C2"/>
    <w:rsid w:val="004345A4"/>
    <w:rsid w:val="00435057"/>
    <w:rsid w:val="00471A1B"/>
    <w:rsid w:val="004C3F4C"/>
    <w:rsid w:val="004D0674"/>
    <w:rsid w:val="004D46B7"/>
    <w:rsid w:val="005063E1"/>
    <w:rsid w:val="005262DC"/>
    <w:rsid w:val="00536E40"/>
    <w:rsid w:val="00551B42"/>
    <w:rsid w:val="005842BB"/>
    <w:rsid w:val="00594A74"/>
    <w:rsid w:val="005A0E1D"/>
    <w:rsid w:val="005A3DCB"/>
    <w:rsid w:val="005E59E4"/>
    <w:rsid w:val="00600563"/>
    <w:rsid w:val="006128AE"/>
    <w:rsid w:val="00632F88"/>
    <w:rsid w:val="00651B81"/>
    <w:rsid w:val="006E1FD5"/>
    <w:rsid w:val="006E51D0"/>
    <w:rsid w:val="007244F4"/>
    <w:rsid w:val="00725F6C"/>
    <w:rsid w:val="007915EE"/>
    <w:rsid w:val="007A0C04"/>
    <w:rsid w:val="007B0428"/>
    <w:rsid w:val="00843742"/>
    <w:rsid w:val="00864B7A"/>
    <w:rsid w:val="00894B49"/>
    <w:rsid w:val="008C12CD"/>
    <w:rsid w:val="008C7D3D"/>
    <w:rsid w:val="008E2A12"/>
    <w:rsid w:val="008F1F71"/>
    <w:rsid w:val="00900D3E"/>
    <w:rsid w:val="00901FF3"/>
    <w:rsid w:val="00906661"/>
    <w:rsid w:val="00927496"/>
    <w:rsid w:val="009335F2"/>
    <w:rsid w:val="009365B3"/>
    <w:rsid w:val="00947F8F"/>
    <w:rsid w:val="00974E18"/>
    <w:rsid w:val="00981078"/>
    <w:rsid w:val="009D1691"/>
    <w:rsid w:val="00A25699"/>
    <w:rsid w:val="00AA28FE"/>
    <w:rsid w:val="00AF0DD7"/>
    <w:rsid w:val="00B103BA"/>
    <w:rsid w:val="00B11595"/>
    <w:rsid w:val="00B74DFA"/>
    <w:rsid w:val="00B861CE"/>
    <w:rsid w:val="00B93A1E"/>
    <w:rsid w:val="00BD1588"/>
    <w:rsid w:val="00BE3032"/>
    <w:rsid w:val="00BF0AA2"/>
    <w:rsid w:val="00BF123B"/>
    <w:rsid w:val="00C10CA1"/>
    <w:rsid w:val="00C224E8"/>
    <w:rsid w:val="00C23622"/>
    <w:rsid w:val="00C27235"/>
    <w:rsid w:val="00C34242"/>
    <w:rsid w:val="00C445A7"/>
    <w:rsid w:val="00C738AE"/>
    <w:rsid w:val="00C90B2C"/>
    <w:rsid w:val="00CA4834"/>
    <w:rsid w:val="00D07DDD"/>
    <w:rsid w:val="00D31763"/>
    <w:rsid w:val="00D359BB"/>
    <w:rsid w:val="00D432C3"/>
    <w:rsid w:val="00D8785C"/>
    <w:rsid w:val="00DB33AD"/>
    <w:rsid w:val="00DE5A21"/>
    <w:rsid w:val="00E110E8"/>
    <w:rsid w:val="00E14A9A"/>
    <w:rsid w:val="00E37A36"/>
    <w:rsid w:val="00E403D5"/>
    <w:rsid w:val="00E53F14"/>
    <w:rsid w:val="00ED2660"/>
    <w:rsid w:val="00ED580F"/>
    <w:rsid w:val="00EF15E4"/>
    <w:rsid w:val="00EF4C74"/>
    <w:rsid w:val="00F23971"/>
    <w:rsid w:val="00F310BC"/>
    <w:rsid w:val="00F410A5"/>
    <w:rsid w:val="00F57843"/>
    <w:rsid w:val="00F6772B"/>
    <w:rsid w:val="00F8090B"/>
    <w:rsid w:val="00F843C4"/>
    <w:rsid w:val="00F95C0B"/>
    <w:rsid w:val="00FB4CA6"/>
    <w:rsid w:val="00FD5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CF5DA76"/>
  <w15:docId w15:val="{6EA51CA4-FBC0-4C46-B47B-F90FE8AD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26979"/>
    <w:pPr>
      <w:widowControl w:val="0"/>
      <w:jc w:val="both"/>
    </w:pPr>
  </w:style>
  <w:style w:type="paragraph" w:styleId="1">
    <w:name w:val="heading 1"/>
    <w:basedOn w:val="a"/>
    <w:next w:val="a"/>
    <w:link w:val="10"/>
    <w:uiPriority w:val="9"/>
    <w:qFormat/>
    <w:rsid w:val="00EF4C7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69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26979"/>
    <w:rPr>
      <w:sz w:val="18"/>
      <w:szCs w:val="18"/>
    </w:rPr>
  </w:style>
  <w:style w:type="paragraph" w:styleId="a5">
    <w:name w:val="footer"/>
    <w:basedOn w:val="a"/>
    <w:link w:val="a6"/>
    <w:uiPriority w:val="99"/>
    <w:unhideWhenUsed/>
    <w:rsid w:val="00126979"/>
    <w:pPr>
      <w:tabs>
        <w:tab w:val="center" w:pos="4153"/>
        <w:tab w:val="right" w:pos="8306"/>
      </w:tabs>
      <w:snapToGrid w:val="0"/>
      <w:jc w:val="left"/>
    </w:pPr>
    <w:rPr>
      <w:sz w:val="18"/>
      <w:szCs w:val="18"/>
    </w:rPr>
  </w:style>
  <w:style w:type="character" w:customStyle="1" w:styleId="a6">
    <w:name w:val="页脚 字符"/>
    <w:basedOn w:val="a0"/>
    <w:link w:val="a5"/>
    <w:uiPriority w:val="99"/>
    <w:rsid w:val="00126979"/>
    <w:rPr>
      <w:sz w:val="18"/>
      <w:szCs w:val="18"/>
    </w:rPr>
  </w:style>
  <w:style w:type="table" w:styleId="a7">
    <w:name w:val="Table Grid"/>
    <w:basedOn w:val="a1"/>
    <w:uiPriority w:val="59"/>
    <w:rsid w:val="00126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979"/>
    <w:pPr>
      <w:widowControl w:val="0"/>
      <w:autoSpaceDE w:val="0"/>
      <w:autoSpaceDN w:val="0"/>
      <w:adjustRightInd w:val="0"/>
    </w:pPr>
    <w:rPr>
      <w:rFonts w:ascii="Times New Roman" w:hAnsi="Times New Roman" w:cs="Times New Roman"/>
      <w:color w:val="000000"/>
      <w:kern w:val="0"/>
      <w:sz w:val="24"/>
      <w:szCs w:val="24"/>
    </w:rPr>
  </w:style>
  <w:style w:type="paragraph" w:customStyle="1" w:styleId="MDPI13authornames">
    <w:name w:val="MDPI_1.3_authornames"/>
    <w:basedOn w:val="a"/>
    <w:next w:val="a"/>
    <w:qFormat/>
    <w:rsid w:val="00126979"/>
    <w:pPr>
      <w:widowControl/>
      <w:adjustRightInd w:val="0"/>
      <w:snapToGrid w:val="0"/>
      <w:spacing w:after="120" w:line="260" w:lineRule="atLeast"/>
      <w:jc w:val="left"/>
    </w:pPr>
    <w:rPr>
      <w:rFonts w:ascii="Palatino Linotype" w:eastAsia="Times New Roman" w:hAnsi="Palatino Linotype" w:cs="Times New Roman"/>
      <w:b/>
      <w:color w:val="000000"/>
      <w:kern w:val="0"/>
      <w:lang w:eastAsia="de-DE" w:bidi="en-US"/>
    </w:rPr>
  </w:style>
  <w:style w:type="paragraph" w:customStyle="1" w:styleId="MDPI16affiliation">
    <w:name w:val="MDPI_1.6_affiliation"/>
    <w:basedOn w:val="a"/>
    <w:qFormat/>
    <w:rsid w:val="00126979"/>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styleId="TOC3">
    <w:name w:val="toc 3"/>
    <w:basedOn w:val="a"/>
    <w:next w:val="a"/>
    <w:uiPriority w:val="39"/>
    <w:unhideWhenUsed/>
    <w:qFormat/>
    <w:rsid w:val="00126979"/>
    <w:pPr>
      <w:widowControl/>
      <w:spacing w:after="100" w:line="276" w:lineRule="auto"/>
      <w:ind w:left="440"/>
      <w:jc w:val="left"/>
    </w:pPr>
    <w:rPr>
      <w:kern w:val="0"/>
      <w:sz w:val="22"/>
    </w:rPr>
  </w:style>
  <w:style w:type="paragraph" w:customStyle="1" w:styleId="EndNoteBibliographyTitle">
    <w:name w:val="EndNote Bibliography Title"/>
    <w:basedOn w:val="a"/>
    <w:link w:val="EndNoteBibliographyTitleChar"/>
    <w:rsid w:val="0012697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126979"/>
    <w:rPr>
      <w:rFonts w:ascii="Calibri" w:hAnsi="Calibri" w:cs="Calibri"/>
      <w:noProof/>
      <w:sz w:val="20"/>
    </w:rPr>
  </w:style>
  <w:style w:type="paragraph" w:customStyle="1" w:styleId="EndNoteBibliography">
    <w:name w:val="EndNote Bibliography"/>
    <w:basedOn w:val="a"/>
    <w:link w:val="EndNoteBibliographyChar"/>
    <w:rsid w:val="00126979"/>
    <w:rPr>
      <w:rFonts w:ascii="Calibri" w:hAnsi="Calibri" w:cs="Calibri"/>
      <w:noProof/>
      <w:sz w:val="20"/>
    </w:rPr>
  </w:style>
  <w:style w:type="character" w:customStyle="1" w:styleId="EndNoteBibliographyChar">
    <w:name w:val="EndNote Bibliography Char"/>
    <w:basedOn w:val="a0"/>
    <w:link w:val="EndNoteBibliography"/>
    <w:rsid w:val="00126979"/>
    <w:rPr>
      <w:rFonts w:ascii="Calibri" w:hAnsi="Calibri" w:cs="Calibri"/>
      <w:noProof/>
      <w:sz w:val="20"/>
    </w:rPr>
  </w:style>
  <w:style w:type="character" w:styleId="a8">
    <w:name w:val="Hyperlink"/>
    <w:basedOn w:val="a0"/>
    <w:uiPriority w:val="99"/>
    <w:unhideWhenUsed/>
    <w:rsid w:val="00126979"/>
    <w:rPr>
      <w:color w:val="0563C1" w:themeColor="hyperlink"/>
      <w:u w:val="single"/>
    </w:rPr>
  </w:style>
  <w:style w:type="paragraph" w:styleId="a9">
    <w:name w:val="Balloon Text"/>
    <w:basedOn w:val="a"/>
    <w:link w:val="aa"/>
    <w:uiPriority w:val="99"/>
    <w:semiHidden/>
    <w:unhideWhenUsed/>
    <w:rsid w:val="00126979"/>
    <w:rPr>
      <w:sz w:val="18"/>
      <w:szCs w:val="18"/>
    </w:rPr>
  </w:style>
  <w:style w:type="character" w:customStyle="1" w:styleId="aa">
    <w:name w:val="批注框文本 字符"/>
    <w:basedOn w:val="a0"/>
    <w:link w:val="a9"/>
    <w:uiPriority w:val="99"/>
    <w:semiHidden/>
    <w:rsid w:val="00126979"/>
    <w:rPr>
      <w:sz w:val="18"/>
      <w:szCs w:val="18"/>
    </w:rPr>
  </w:style>
  <w:style w:type="character" w:styleId="ab">
    <w:name w:val="annotation reference"/>
    <w:basedOn w:val="a0"/>
    <w:uiPriority w:val="99"/>
    <w:semiHidden/>
    <w:unhideWhenUsed/>
    <w:rsid w:val="00126979"/>
    <w:rPr>
      <w:sz w:val="21"/>
      <w:szCs w:val="21"/>
    </w:rPr>
  </w:style>
  <w:style w:type="paragraph" w:styleId="ac">
    <w:name w:val="annotation text"/>
    <w:basedOn w:val="a"/>
    <w:link w:val="ad"/>
    <w:uiPriority w:val="99"/>
    <w:semiHidden/>
    <w:unhideWhenUsed/>
    <w:rsid w:val="00126979"/>
    <w:pPr>
      <w:jc w:val="left"/>
    </w:pPr>
  </w:style>
  <w:style w:type="character" w:customStyle="1" w:styleId="ad">
    <w:name w:val="批注文字 字符"/>
    <w:basedOn w:val="a0"/>
    <w:link w:val="ac"/>
    <w:uiPriority w:val="99"/>
    <w:semiHidden/>
    <w:rsid w:val="00126979"/>
  </w:style>
  <w:style w:type="paragraph" w:styleId="ae">
    <w:name w:val="annotation subject"/>
    <w:basedOn w:val="ac"/>
    <w:next w:val="ac"/>
    <w:link w:val="af"/>
    <w:uiPriority w:val="99"/>
    <w:semiHidden/>
    <w:unhideWhenUsed/>
    <w:rsid w:val="00126979"/>
    <w:rPr>
      <w:b/>
      <w:bCs/>
    </w:rPr>
  </w:style>
  <w:style w:type="character" w:customStyle="1" w:styleId="af">
    <w:name w:val="批注主题 字符"/>
    <w:basedOn w:val="ad"/>
    <w:link w:val="ae"/>
    <w:uiPriority w:val="99"/>
    <w:semiHidden/>
    <w:rsid w:val="00126979"/>
    <w:rPr>
      <w:b/>
      <w:bCs/>
    </w:rPr>
  </w:style>
  <w:style w:type="character" w:customStyle="1" w:styleId="11">
    <w:name w:val="未处理的提及1"/>
    <w:basedOn w:val="a0"/>
    <w:uiPriority w:val="99"/>
    <w:semiHidden/>
    <w:unhideWhenUsed/>
    <w:rsid w:val="00126979"/>
    <w:rPr>
      <w:color w:val="605E5C"/>
      <w:shd w:val="clear" w:color="auto" w:fill="E1DFDD"/>
    </w:rPr>
  </w:style>
  <w:style w:type="character" w:customStyle="1" w:styleId="10">
    <w:name w:val="标题 1 字符"/>
    <w:basedOn w:val="a0"/>
    <w:link w:val="1"/>
    <w:uiPriority w:val="9"/>
    <w:rsid w:val="00EF4C74"/>
    <w:rPr>
      <w:b/>
      <w:bCs/>
      <w:kern w:val="44"/>
      <w:sz w:val="44"/>
      <w:szCs w:val="44"/>
    </w:rPr>
  </w:style>
  <w:style w:type="paragraph" w:customStyle="1" w:styleId="Affiliation">
    <w:name w:val="Affiliation"/>
    <w:basedOn w:val="a"/>
    <w:qFormat/>
    <w:rsid w:val="00F6772B"/>
    <w:pPr>
      <w:widowControl/>
      <w:spacing w:before="240" w:line="360" w:lineRule="auto"/>
      <w:jc w:val="left"/>
    </w:pPr>
    <w:rPr>
      <w:rFonts w:ascii="Times New Roman" w:hAnsi="Times New Roman" w:cs="Times New Roman"/>
      <w:i/>
      <w:kern w:val="0"/>
      <w:sz w:val="24"/>
      <w:szCs w:val="24"/>
      <w:lang w:val="en-GB" w:eastAsia="en-GB"/>
    </w:rPr>
  </w:style>
  <w:style w:type="character" w:customStyle="1" w:styleId="apple-converted-space">
    <w:name w:val="apple-converted-space"/>
    <w:basedOn w:val="a0"/>
    <w:qFormat/>
    <w:rsid w:val="00F6772B"/>
  </w:style>
  <w:style w:type="character" w:styleId="af0">
    <w:name w:val="line number"/>
    <w:basedOn w:val="a0"/>
    <w:uiPriority w:val="99"/>
    <w:semiHidden/>
    <w:unhideWhenUsed/>
    <w:rsid w:val="00D31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DBC09-FB54-409F-9F6D-71EF34D8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889</Words>
  <Characters>5070</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 LIN</dc:creator>
  <cp:keywords/>
  <dc:description/>
  <cp:lastModifiedBy>QQ LIN</cp:lastModifiedBy>
  <cp:revision>120</cp:revision>
  <dcterms:created xsi:type="dcterms:W3CDTF">2019-02-16T09:28:00Z</dcterms:created>
  <dcterms:modified xsi:type="dcterms:W3CDTF">2019-09-12T05:22:00Z</dcterms:modified>
</cp:coreProperties>
</file>