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71" w:rsidRDefault="00F45AC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Supporting information</w:t>
      </w:r>
    </w:p>
    <w:p w:rsidR="00831E56" w:rsidRPr="00EA0F35" w:rsidRDefault="006E070F" w:rsidP="00831E56">
      <w:pPr>
        <w:pStyle w:val="1"/>
        <w:spacing w:beforeAutospacing="0" w:afterAutospacing="0" w:line="400" w:lineRule="exact"/>
        <w:jc w:val="both"/>
        <w:rPr>
          <w:rFonts w:ascii="Times New Roman" w:hAnsi="Times New Roman" w:hint="default"/>
          <w:sz w:val="30"/>
          <w:szCs w:val="30"/>
        </w:rPr>
      </w:pPr>
      <w:bookmarkStart w:id="0" w:name="OLE_LINK142"/>
      <w:r>
        <w:rPr>
          <w:rFonts w:ascii="Times New Roman" w:hAnsi="Times New Roman" w:hint="default"/>
          <w:sz w:val="30"/>
          <w:szCs w:val="30"/>
        </w:rPr>
        <w:t>E</w:t>
      </w:r>
      <w:r w:rsidR="00831E56" w:rsidRPr="00EA0F35">
        <w:rPr>
          <w:rFonts w:ascii="Times New Roman" w:hAnsi="Times New Roman"/>
          <w:sz w:val="30"/>
          <w:szCs w:val="30"/>
        </w:rPr>
        <w:t xml:space="preserve">ffect of </w:t>
      </w:r>
      <w:r w:rsidR="00831E56">
        <w:rPr>
          <w:rFonts w:ascii="Times New Roman" w:hAnsi="Times New Roman"/>
          <w:sz w:val="30"/>
          <w:szCs w:val="30"/>
        </w:rPr>
        <w:t>RM based-passivator</w:t>
      </w:r>
      <w:r w:rsidR="00831E56" w:rsidRPr="00EA0F35">
        <w:rPr>
          <w:rFonts w:ascii="Times New Roman" w:hAnsi="Times New Roman"/>
          <w:sz w:val="30"/>
          <w:szCs w:val="30"/>
        </w:rPr>
        <w:t xml:space="preserve"> for the remediation of two kinds of Cd</w:t>
      </w:r>
      <w:r w:rsidR="006A5B69">
        <w:rPr>
          <w:rFonts w:ascii="Times New Roman" w:hAnsi="Times New Roman" w:hint="default"/>
          <w:sz w:val="30"/>
          <w:szCs w:val="30"/>
        </w:rPr>
        <w:t xml:space="preserve"> </w:t>
      </w:r>
      <w:r w:rsidR="00831E56" w:rsidRPr="00EA0F35">
        <w:rPr>
          <w:rFonts w:ascii="Times New Roman" w:hAnsi="Times New Roman"/>
          <w:sz w:val="30"/>
          <w:szCs w:val="30"/>
        </w:rPr>
        <w:t>polluted paddy soils and mechanism of Cd</w:t>
      </w:r>
      <w:r w:rsidR="00831E56" w:rsidRPr="006F06CE">
        <w:rPr>
          <w:rFonts w:ascii="Times New Roman" w:hAnsi="Times New Roman"/>
          <w:sz w:val="30"/>
          <w:szCs w:val="30"/>
        </w:rPr>
        <w:t>(II)</w:t>
      </w:r>
      <w:r w:rsidR="00831E56" w:rsidRPr="00EA0F35">
        <w:rPr>
          <w:rFonts w:ascii="Times New Roman" w:hAnsi="Times New Roman"/>
          <w:sz w:val="30"/>
          <w:szCs w:val="30"/>
        </w:rPr>
        <w:t xml:space="preserve"> adsorption</w:t>
      </w:r>
    </w:p>
    <w:p w:rsidR="00831E56" w:rsidRPr="001D40B5" w:rsidRDefault="00831E56" w:rsidP="00831E56">
      <w:pPr>
        <w:rPr>
          <w:rFonts w:ascii="Times New Roman" w:hAnsi="Times New Roman"/>
        </w:rPr>
      </w:pPr>
    </w:p>
    <w:p w:rsidR="00831E56" w:rsidRPr="00EA0F35" w:rsidRDefault="00831E56" w:rsidP="00831E56">
      <w:pPr>
        <w:spacing w:line="400" w:lineRule="exact"/>
        <w:rPr>
          <w:rFonts w:ascii="Times New Roman" w:hAnsi="Times New Roman"/>
          <w:vertAlign w:val="superscript"/>
        </w:rPr>
      </w:pPr>
      <w:r w:rsidRPr="00EA0F35">
        <w:rPr>
          <w:rFonts w:ascii="Times New Roman" w:hAnsi="Times New Roman"/>
        </w:rPr>
        <w:t>Hui Li</w:t>
      </w:r>
      <w:r w:rsidRPr="00EA0F35">
        <w:rPr>
          <w:rFonts w:ascii="Times New Roman" w:hAnsi="Times New Roman"/>
          <w:vertAlign w:val="superscript"/>
        </w:rPr>
        <w:t>a,b</w:t>
      </w:r>
      <w:r w:rsidRPr="00EA0F35">
        <w:rPr>
          <w:rFonts w:ascii="Times New Roman" w:hAnsi="Times New Roman"/>
        </w:rPr>
        <w:t>, Yan Liu</w:t>
      </w:r>
      <w:r w:rsidRPr="00EA0F35">
        <w:rPr>
          <w:rFonts w:ascii="Times New Roman" w:hAnsi="Times New Roman"/>
          <w:vertAlign w:val="superscript"/>
        </w:rPr>
        <w:t>b</w:t>
      </w:r>
      <w:r w:rsidRPr="00EA0F35">
        <w:rPr>
          <w:rFonts w:ascii="Times New Roman" w:hAnsi="Times New Roman"/>
        </w:rPr>
        <w:t>, Zirui Luo</w:t>
      </w:r>
      <w:r w:rsidRPr="004C35A5">
        <w:rPr>
          <w:rFonts w:ascii="Times New Roman" w:hAnsi="Times New Roman"/>
          <w:vertAlign w:val="superscript"/>
        </w:rPr>
        <w:t>a</w:t>
      </w:r>
      <w:r w:rsidRPr="00EA0F35">
        <w:rPr>
          <w:rFonts w:ascii="Times New Roman" w:hAnsi="Times New Roman"/>
        </w:rPr>
        <w:t>, Yaoyu Zhou</w:t>
      </w:r>
      <w:r w:rsidRPr="00EA0F35">
        <w:rPr>
          <w:rFonts w:ascii="Times New Roman" w:hAnsi="Times New Roman"/>
          <w:vertAlign w:val="superscript"/>
        </w:rPr>
        <w:t>a*</w:t>
      </w:r>
      <w:r w:rsidRPr="00EA0F35">
        <w:rPr>
          <w:rFonts w:ascii="Times New Roman" w:hAnsi="Times New Roman"/>
        </w:rPr>
        <w:t>, Dongmei Hou</w:t>
      </w:r>
      <w:r w:rsidRPr="00EA0F35">
        <w:rPr>
          <w:rFonts w:ascii="Times New Roman" w:hAnsi="Times New Roman"/>
          <w:vertAlign w:val="superscript"/>
        </w:rPr>
        <w:t>a</w:t>
      </w:r>
      <w:r w:rsidRPr="00EA0F35">
        <w:rPr>
          <w:rFonts w:ascii="Times New Roman" w:hAnsi="Times New Roman"/>
        </w:rPr>
        <w:t>, Qiming Mao</w:t>
      </w:r>
      <w:r w:rsidRPr="00E64F91">
        <w:rPr>
          <w:rFonts w:ascii="Times New Roman" w:hAnsi="Times New Roman" w:hint="eastAsia"/>
          <w:vertAlign w:val="superscript"/>
        </w:rPr>
        <w:t>a</w:t>
      </w:r>
      <w:r w:rsidRPr="00EA0F35">
        <w:rPr>
          <w:rFonts w:ascii="Times New Roman" w:hAnsi="Times New Roman"/>
        </w:rPr>
        <w:t>, Dan Zhi</w:t>
      </w:r>
      <w:r w:rsidRPr="00EA0F35">
        <w:rPr>
          <w:rFonts w:ascii="Times New Roman" w:hAnsi="Times New Roman"/>
          <w:vertAlign w:val="superscript"/>
        </w:rPr>
        <w:t>a</w:t>
      </w:r>
      <w:r w:rsidRPr="00EA0F35">
        <w:rPr>
          <w:rFonts w:ascii="Times New Roman" w:hAnsi="Times New Roman"/>
        </w:rPr>
        <w:t>,</w:t>
      </w:r>
      <w:r w:rsidR="004C2611" w:rsidRPr="004C2611">
        <w:rPr>
          <w:rFonts w:ascii="Times New Roman" w:hAnsi="Times New Roman"/>
        </w:rPr>
        <w:t xml:space="preserve"> </w:t>
      </w:r>
      <w:r w:rsidR="004C2611">
        <w:rPr>
          <w:rFonts w:ascii="Times New Roman" w:hAnsi="Times New Roman"/>
        </w:rPr>
        <w:t>Jiachao Zhang</w:t>
      </w:r>
      <w:r w:rsidR="004C2611" w:rsidRPr="00EA0F35">
        <w:rPr>
          <w:rFonts w:ascii="Times New Roman" w:hAnsi="Times New Roman"/>
          <w:vertAlign w:val="superscript"/>
        </w:rPr>
        <w:t>a</w:t>
      </w:r>
      <w:r w:rsidR="004C2611">
        <w:rPr>
          <w:rFonts w:ascii="Times New Roman" w:hAnsi="Times New Roman"/>
        </w:rPr>
        <w:t>, Yuan Yang</w:t>
      </w:r>
      <w:r w:rsidR="004C2611" w:rsidRPr="00EA0F35">
        <w:rPr>
          <w:rFonts w:ascii="Times New Roman" w:hAnsi="Times New Roman"/>
          <w:vertAlign w:val="superscript"/>
        </w:rPr>
        <w:t>a</w:t>
      </w:r>
      <w:r w:rsidRPr="00EA0F35">
        <w:rPr>
          <w:rFonts w:ascii="Times New Roman" w:hAnsi="Times New Roman"/>
        </w:rPr>
        <w:t xml:space="preserve"> </w:t>
      </w:r>
      <w:r w:rsidR="004C2611">
        <w:rPr>
          <w:rFonts w:ascii="Times New Roman" w:hAnsi="Times New Roman"/>
        </w:rPr>
        <w:t xml:space="preserve">, </w:t>
      </w:r>
      <w:r w:rsidRPr="00EA0F35">
        <w:rPr>
          <w:rFonts w:ascii="Times New Roman" w:hAnsi="Times New Roman"/>
        </w:rPr>
        <w:t>Lin Luo</w:t>
      </w:r>
      <w:r w:rsidRPr="00EA0F35">
        <w:rPr>
          <w:rFonts w:ascii="Times New Roman" w:hAnsi="Times New Roman"/>
          <w:vertAlign w:val="superscript"/>
        </w:rPr>
        <w:t>a#</w:t>
      </w:r>
      <w:bookmarkStart w:id="1" w:name="_GoBack"/>
      <w:bookmarkEnd w:id="1"/>
    </w:p>
    <w:p w:rsidR="00831E56" w:rsidRPr="004C2611" w:rsidRDefault="00831E56" w:rsidP="00831E56">
      <w:pPr>
        <w:spacing w:line="400" w:lineRule="exact"/>
        <w:rPr>
          <w:rFonts w:ascii="Times New Roman" w:hAnsi="Times New Roman"/>
        </w:rPr>
      </w:pPr>
    </w:p>
    <w:p w:rsidR="00831E56" w:rsidRPr="00831E56" w:rsidRDefault="00831E56" w:rsidP="00831E56">
      <w:pPr>
        <w:spacing w:line="400" w:lineRule="exact"/>
        <w:outlineLvl w:val="0"/>
        <w:rPr>
          <w:rStyle w:val="fontstyle01"/>
          <w:rFonts w:ascii="Times New Roman" w:hAnsi="Times New Roman"/>
          <w:i/>
          <w:sz w:val="21"/>
          <w:szCs w:val="21"/>
        </w:rPr>
      </w:pPr>
      <w:r w:rsidRPr="00831E56">
        <w:rPr>
          <w:rFonts w:ascii="Times New Roman" w:hAnsi="Times New Roman"/>
          <w:i/>
          <w:szCs w:val="21"/>
          <w:vertAlign w:val="superscript"/>
        </w:rPr>
        <w:t>a</w:t>
      </w:r>
      <w:r w:rsidRPr="00831E56">
        <w:rPr>
          <w:rStyle w:val="fontstyle01"/>
          <w:rFonts w:ascii="Times New Roman" w:hAnsi="Times New Roman"/>
          <w:i/>
          <w:sz w:val="21"/>
          <w:szCs w:val="21"/>
          <w:vertAlign w:val="superscript"/>
        </w:rPr>
        <w:t xml:space="preserve"> </w:t>
      </w:r>
      <w:r w:rsidRPr="00831E56">
        <w:rPr>
          <w:rStyle w:val="fontstyle01"/>
          <w:rFonts w:ascii="Times New Roman" w:hAnsi="Times New Roman"/>
          <w:i/>
          <w:sz w:val="21"/>
          <w:szCs w:val="21"/>
        </w:rPr>
        <w:t>College of Resources and Environment, Hunan Agriculture University, Changsha 410128, China</w:t>
      </w:r>
    </w:p>
    <w:p w:rsidR="00831E56" w:rsidRPr="00831E56" w:rsidRDefault="00831E56" w:rsidP="00831E56">
      <w:pPr>
        <w:spacing w:line="400" w:lineRule="exact"/>
        <w:outlineLvl w:val="0"/>
        <w:rPr>
          <w:rStyle w:val="fontstyle01"/>
          <w:rFonts w:ascii="Times New Roman" w:hAnsi="Times New Roman"/>
          <w:i/>
          <w:sz w:val="21"/>
          <w:szCs w:val="21"/>
        </w:rPr>
      </w:pPr>
      <w:r w:rsidRPr="00831E56">
        <w:rPr>
          <w:rStyle w:val="fontstyle01"/>
          <w:rFonts w:ascii="Times New Roman" w:hAnsi="Times New Roman"/>
          <w:i/>
          <w:sz w:val="21"/>
          <w:szCs w:val="21"/>
          <w:vertAlign w:val="superscript"/>
        </w:rPr>
        <w:t xml:space="preserve">b </w:t>
      </w:r>
      <w:r w:rsidRPr="00831E56">
        <w:rPr>
          <w:rStyle w:val="fontstyle01"/>
          <w:rFonts w:ascii="Times New Roman" w:hAnsi="Times New Roman"/>
          <w:i/>
          <w:sz w:val="21"/>
          <w:szCs w:val="21"/>
        </w:rPr>
        <w:t>Hunan Modern Environment Technology Co., LTD, Changsha 410000, China</w:t>
      </w:r>
    </w:p>
    <w:p w:rsidR="00831E56" w:rsidRPr="00831E56" w:rsidRDefault="00831E56" w:rsidP="00831E56">
      <w:pPr>
        <w:spacing w:line="400" w:lineRule="exact"/>
        <w:outlineLvl w:val="0"/>
        <w:rPr>
          <w:rStyle w:val="fontstyle01"/>
          <w:rFonts w:ascii="Times New Roman" w:hAnsi="Times New Roman"/>
          <w:i/>
          <w:sz w:val="21"/>
          <w:szCs w:val="21"/>
          <w:vertAlign w:val="superscript"/>
        </w:rPr>
      </w:pPr>
    </w:p>
    <w:p w:rsidR="00831E56" w:rsidRPr="00831E56" w:rsidRDefault="00831E56" w:rsidP="00831E56">
      <w:pPr>
        <w:spacing w:line="400" w:lineRule="exact"/>
        <w:outlineLvl w:val="0"/>
        <w:rPr>
          <w:rStyle w:val="fontstyle01"/>
          <w:rFonts w:ascii="Times New Roman" w:hAnsi="Times New Roman"/>
          <w:i/>
          <w:sz w:val="21"/>
          <w:szCs w:val="21"/>
        </w:rPr>
      </w:pPr>
    </w:p>
    <w:p w:rsidR="00831E56" w:rsidRPr="00831E56" w:rsidRDefault="00831E56" w:rsidP="00831E56">
      <w:pPr>
        <w:spacing w:line="400" w:lineRule="exact"/>
        <w:outlineLvl w:val="0"/>
        <w:rPr>
          <w:rStyle w:val="fontstyle01"/>
          <w:rFonts w:ascii="Times New Roman" w:hAnsi="Times New Roman"/>
          <w:i/>
          <w:sz w:val="21"/>
          <w:szCs w:val="21"/>
        </w:rPr>
      </w:pPr>
    </w:p>
    <w:p w:rsidR="00831E56" w:rsidRPr="00831E56" w:rsidRDefault="00831E56" w:rsidP="00831E56">
      <w:pPr>
        <w:spacing w:line="400" w:lineRule="exact"/>
        <w:outlineLvl w:val="0"/>
        <w:rPr>
          <w:rStyle w:val="fontstyle01"/>
          <w:rFonts w:ascii="Times New Roman" w:hAnsi="Times New Roman"/>
          <w:i/>
          <w:sz w:val="21"/>
          <w:szCs w:val="21"/>
        </w:rPr>
      </w:pPr>
      <w:r w:rsidRPr="00831E56">
        <w:rPr>
          <w:rStyle w:val="a8"/>
          <w:rFonts w:ascii="Times New Roman" w:hAnsi="Times New Roman"/>
          <w:i/>
          <w:szCs w:val="21"/>
        </w:rPr>
        <w:sym w:font="Symbol" w:char="F02A"/>
      </w:r>
      <w:r w:rsidRPr="00831E56">
        <w:rPr>
          <w:rFonts w:ascii="Times New Roman" w:hAnsi="Times New Roman"/>
          <w:i/>
          <w:szCs w:val="21"/>
        </w:rPr>
        <w:t xml:space="preserve"> </w:t>
      </w:r>
      <w:r w:rsidRPr="00831E56">
        <w:rPr>
          <w:rStyle w:val="fontstyle01"/>
          <w:rFonts w:ascii="Times New Roman" w:hAnsi="Times New Roman"/>
          <w:i/>
          <w:sz w:val="21"/>
          <w:szCs w:val="21"/>
        </w:rPr>
        <w:t>Corresponding author</w:t>
      </w:r>
      <w:r w:rsidRPr="00831E56">
        <w:rPr>
          <w:rStyle w:val="fontstyle01"/>
          <w:rFonts w:ascii="Times New Roman" w:hAnsi="Times New Roman"/>
          <w:i/>
          <w:color w:val="auto"/>
          <w:sz w:val="21"/>
          <w:szCs w:val="21"/>
        </w:rPr>
        <w:t xml:space="preserve">: </w:t>
      </w:r>
      <w:hyperlink r:id="rId7" w:history="1">
        <w:r w:rsidRPr="00831E56">
          <w:rPr>
            <w:rStyle w:val="a7"/>
            <w:rFonts w:ascii="Times New Roman" w:hAnsi="Times New Roman"/>
            <w:i/>
            <w:color w:val="auto"/>
            <w:szCs w:val="21"/>
            <w:u w:val="none"/>
          </w:rPr>
          <w:t>zhouyy@hunau.edu.cn</w:t>
        </w:r>
      </w:hyperlink>
    </w:p>
    <w:p w:rsidR="00831E56" w:rsidRPr="00831E56" w:rsidRDefault="00831E56" w:rsidP="00831E56">
      <w:pPr>
        <w:spacing w:line="400" w:lineRule="exact"/>
        <w:outlineLvl w:val="0"/>
        <w:rPr>
          <w:rFonts w:ascii="Times New Roman" w:hAnsi="Times New Roman"/>
          <w:b/>
          <w:i/>
          <w:szCs w:val="21"/>
        </w:rPr>
      </w:pPr>
      <w:r w:rsidRPr="00831E56">
        <w:rPr>
          <w:rFonts w:ascii="Times New Roman" w:hAnsi="Times New Roman"/>
          <w:i/>
          <w:szCs w:val="21"/>
          <w:vertAlign w:val="superscript"/>
        </w:rPr>
        <w:t xml:space="preserve"># </w:t>
      </w:r>
      <w:r w:rsidRPr="00831E56">
        <w:rPr>
          <w:rFonts w:ascii="Times New Roman" w:hAnsi="Times New Roman"/>
          <w:i/>
          <w:szCs w:val="21"/>
        </w:rPr>
        <w:t>Corresponding author</w:t>
      </w:r>
      <w:r w:rsidRPr="00831E56">
        <w:rPr>
          <w:rFonts w:ascii="Times New Roman" w:hAnsi="Times New Roman"/>
          <w:i/>
          <w:szCs w:val="21"/>
          <w:vertAlign w:val="superscript"/>
        </w:rPr>
        <w:t>:</w:t>
      </w:r>
      <w:r w:rsidRPr="00831E56">
        <w:rPr>
          <w:rFonts w:ascii="Times New Roman" w:hAnsi="Times New Roman"/>
          <w:i/>
          <w:szCs w:val="21"/>
        </w:rPr>
        <w:t xml:space="preserve"> luolinwei0@163.com</w:t>
      </w:r>
    </w:p>
    <w:p w:rsidR="00FA5371" w:rsidRDefault="00FA5371">
      <w:pPr>
        <w:jc w:val="center"/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</w:pPr>
    </w:p>
    <w:bookmarkEnd w:id="0"/>
    <w:p w:rsidR="00FA5371" w:rsidRDefault="00F45A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5371" w:rsidRDefault="00FA5371">
      <w:pPr>
        <w:spacing w:line="360" w:lineRule="auto"/>
        <w:rPr>
          <w:rFonts w:ascii="Times New Roman" w:hAnsi="Times New Roman" w:cs="Times New Roman"/>
          <w:szCs w:val="21"/>
        </w:rPr>
      </w:pPr>
    </w:p>
    <w:p w:rsidR="00FA5371" w:rsidRDefault="00F45ACE">
      <w:pPr>
        <w:jc w:val="center"/>
        <w:rPr>
          <w:rStyle w:val="fontstyle01"/>
          <w:rFonts w:ascii="Times New Roman" w:hAnsi="Times New Roman" w:cs="Times New Roman"/>
          <w:b/>
          <w:bCs/>
          <w:color w:val="auto"/>
          <w:sz w:val="21"/>
          <w:szCs w:val="21"/>
        </w:rPr>
      </w:pPr>
      <w:r>
        <w:rPr>
          <w:rFonts w:ascii="Times New Roman" w:eastAsia="黑体" w:hAnsi="Times New Roman" w:cs="Times New Roman"/>
          <w:b/>
          <w:sz w:val="18"/>
          <w:szCs w:val="18"/>
        </w:rPr>
        <w:t xml:space="preserve">Table S1 </w:t>
      </w:r>
      <w:r>
        <w:rPr>
          <w:rStyle w:val="fontstyle01"/>
          <w:rFonts w:ascii="Times New Roman" w:hAnsi="Times New Roman" w:cs="Times New Roman"/>
          <w:b/>
          <w:bCs/>
          <w:color w:val="auto"/>
          <w:sz w:val="21"/>
          <w:szCs w:val="21"/>
        </w:rPr>
        <w:t>Effects of passivator on rice growth in two Cd-polluted soils</w:t>
      </w:r>
    </w:p>
    <w:tbl>
      <w:tblPr>
        <w:tblW w:w="8958" w:type="dxa"/>
        <w:jc w:val="center"/>
        <w:tblLayout w:type="fixed"/>
        <w:tblLook w:val="04A0" w:firstRow="1" w:lastRow="0" w:firstColumn="1" w:lastColumn="0" w:noHBand="0" w:noVBand="1"/>
      </w:tblPr>
      <w:tblGrid>
        <w:gridCol w:w="1038"/>
        <w:gridCol w:w="1262"/>
        <w:gridCol w:w="1237"/>
        <w:gridCol w:w="113"/>
        <w:gridCol w:w="416"/>
        <w:gridCol w:w="930"/>
        <w:gridCol w:w="1369"/>
        <w:gridCol w:w="641"/>
        <w:gridCol w:w="597"/>
        <w:gridCol w:w="1355"/>
      </w:tblGrid>
      <w:tr w:rsidR="00FA5371">
        <w:trPr>
          <w:trHeight w:val="270"/>
          <w:jc w:val="center"/>
        </w:trPr>
        <w:tc>
          <w:tcPr>
            <w:tcW w:w="103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Treatments</w:t>
            </w:r>
          </w:p>
        </w:tc>
        <w:tc>
          <w:tcPr>
            <w:tcW w:w="30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Plant height /cm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Leaf area /cm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Chlorophyll/SPAD</w:t>
            </w:r>
          </w:p>
        </w:tc>
      </w:tr>
      <w:tr w:rsidR="00FA5371">
        <w:trPr>
          <w:trHeight w:val="270"/>
          <w:jc w:val="center"/>
        </w:trPr>
        <w:tc>
          <w:tcPr>
            <w:tcW w:w="103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5371" w:rsidRDefault="00FA537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Tillering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Ripening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Tillering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Ripening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Tillering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Ripening</w:t>
            </w:r>
          </w:p>
        </w:tc>
      </w:tr>
      <w:tr w:rsidR="00FA5371">
        <w:trPr>
          <w:trHeight w:val="300"/>
          <w:jc w:val="center"/>
        </w:trPr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CK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56.63±1.01a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88.47±1.20a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29.27±5.702a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45.51±0.16a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42.87±1.70a</w:t>
            </w:r>
          </w:p>
        </w:tc>
        <w:tc>
          <w:tcPr>
            <w:tcW w:w="13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42.28±1.45a</w:t>
            </w:r>
          </w:p>
        </w:tc>
      </w:tr>
      <w:tr w:rsidR="00FA5371">
        <w:trPr>
          <w:trHeight w:val="300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54.09±0.60ab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87.87±2.61a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27.66±3.17ab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40.08±0.14ab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44.15±0.92a</w:t>
            </w: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43.29±0.83a</w:t>
            </w:r>
          </w:p>
        </w:tc>
      </w:tr>
      <w:tr w:rsidR="00FA5371">
        <w:trPr>
          <w:trHeight w:val="300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50.96±3.36ab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86.23±1.29a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23.65±0.96ab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Pr="00F45ACE" w:rsidRDefault="00F45ACE" w:rsidP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ACE">
              <w:rPr>
                <w:rFonts w:ascii="Times New Roman" w:hAnsi="Times New Roman" w:cs="Times New Roman"/>
                <w:sz w:val="18"/>
                <w:szCs w:val="18"/>
              </w:rPr>
              <w:t>41.61±0.16a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42.74±0.98a</w:t>
            </w: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42.17±0.47a</w:t>
            </w:r>
          </w:p>
        </w:tc>
      </w:tr>
      <w:tr w:rsidR="00FA5371">
        <w:trPr>
          <w:trHeight w:val="300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52.00±3.80a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82.87±0.27a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19.67±0.37ab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38.93±0.11b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43.20±0.31a</w:t>
            </w: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41.38±1.08a</w:t>
            </w:r>
          </w:p>
        </w:tc>
      </w:tr>
      <w:tr w:rsidR="00FA5371">
        <w:trPr>
          <w:trHeight w:val="300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48.38±0.62ab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85.63±0.71a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28.03±0.78a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43.81±0.56ab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41.43±0.72a</w:t>
            </w: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40.23±0.36a</w:t>
            </w:r>
          </w:p>
        </w:tc>
      </w:tr>
      <w:tr w:rsidR="00FA5371">
        <w:trPr>
          <w:trHeight w:val="300"/>
          <w:jc w:val="center"/>
        </w:trPr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T5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44.00±0.89b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84.73±1.34a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12.86±0.19b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39.23±0.14b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39.89±0.64a</w:t>
            </w:r>
          </w:p>
        </w:tc>
        <w:tc>
          <w:tcPr>
            <w:tcW w:w="135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39.52±0.44a</w:t>
            </w:r>
          </w:p>
        </w:tc>
      </w:tr>
      <w:tr w:rsidR="00FA5371">
        <w:trPr>
          <w:trHeight w:val="113"/>
          <w:jc w:val="center"/>
        </w:trPr>
        <w:tc>
          <w:tcPr>
            <w:tcW w:w="7603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:rsidR="00FA5371" w:rsidRDefault="00FA537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</w:tcPr>
          <w:p w:rsidR="00FA5371" w:rsidRDefault="00FA537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A5371">
        <w:trPr>
          <w:trHeight w:val="302"/>
          <w:jc w:val="center"/>
        </w:trPr>
        <w:tc>
          <w:tcPr>
            <w:tcW w:w="10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CK’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44.54±1.65a</w:t>
            </w: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86.10±1.61a</w:t>
            </w:r>
          </w:p>
        </w:tc>
        <w:tc>
          <w:tcPr>
            <w:tcW w:w="14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18.89±0.38a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40.16±0.11a</w:t>
            </w:r>
          </w:p>
        </w:tc>
        <w:tc>
          <w:tcPr>
            <w:tcW w:w="123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34.65±2.80a</w:t>
            </w:r>
          </w:p>
        </w:tc>
        <w:tc>
          <w:tcPr>
            <w:tcW w:w="135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42.66±0.20a</w:t>
            </w:r>
          </w:p>
        </w:tc>
      </w:tr>
      <w:tr w:rsidR="00FA5371">
        <w:trPr>
          <w:trHeight w:val="300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T1’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44.21±0.40a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81.37±3.75ab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18.36±0.23a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33.76±0.57a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34.09±2.97a</w:t>
            </w: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41.66±1.93a</w:t>
            </w:r>
          </w:p>
        </w:tc>
      </w:tr>
      <w:tr w:rsidR="00FA5371">
        <w:trPr>
          <w:trHeight w:val="300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T2’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43.17±0.30a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75.73±0.63ab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15.76±0.43a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46.45±0.36a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27.18±3.49a</w:t>
            </w: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41.70±1.38a</w:t>
            </w:r>
          </w:p>
        </w:tc>
      </w:tr>
      <w:tr w:rsidR="00FA5371">
        <w:trPr>
          <w:trHeight w:val="300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T3’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40.59±1.14ab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80.10±1.54ab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21.10±0.67a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43.41±0.50a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30.00±2.79a</w:t>
            </w: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40.77±2.93a</w:t>
            </w:r>
          </w:p>
        </w:tc>
      </w:tr>
      <w:tr w:rsidR="00FA5371">
        <w:trPr>
          <w:trHeight w:val="300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T4’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40.92±1.31ab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80.80±2.42ab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19.89±0.48a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36.29±0.76a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25.14±2.78a</w:t>
            </w: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39.37±0.43a</w:t>
            </w:r>
          </w:p>
        </w:tc>
      </w:tr>
      <w:tr w:rsidR="00FA5371">
        <w:trPr>
          <w:trHeight w:val="300"/>
          <w:jc w:val="center"/>
        </w:trPr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T5’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37.09±1.31b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74.87±2.48b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29.27±5.702a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45.51±0.16a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21.76±0.96a</w:t>
            </w:r>
          </w:p>
        </w:tc>
        <w:tc>
          <w:tcPr>
            <w:tcW w:w="1355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371" w:rsidRDefault="00F45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38.96±0.33a</w:t>
            </w:r>
          </w:p>
        </w:tc>
      </w:tr>
    </w:tbl>
    <w:p w:rsidR="00FA5371" w:rsidRDefault="00F45ACE">
      <w:pPr>
        <w:rPr>
          <w:rStyle w:val="fontstyle01"/>
          <w:rFonts w:ascii="Times New Roman" w:eastAsia="宋体" w:hAnsi="Times New Roman" w:cs="Times New Roman"/>
          <w:color w:val="auto"/>
          <w:sz w:val="18"/>
          <w:szCs w:val="18"/>
        </w:rPr>
      </w:pPr>
      <w:r>
        <w:rPr>
          <w:rStyle w:val="fontstyle01"/>
          <w:rFonts w:ascii="Times New Roman" w:eastAsia="宋体" w:hAnsi="Times New Roman" w:cs="Times New Roman"/>
          <w:b/>
          <w:color w:val="auto"/>
          <w:sz w:val="18"/>
          <w:szCs w:val="18"/>
        </w:rPr>
        <w:t xml:space="preserve">Note: </w:t>
      </w:r>
      <w:r>
        <w:rPr>
          <w:rStyle w:val="fontstyle01"/>
          <w:rFonts w:ascii="Times New Roman" w:eastAsia="宋体" w:hAnsi="Times New Roman" w:cs="Times New Roman"/>
          <w:color w:val="auto"/>
          <w:sz w:val="18"/>
          <w:szCs w:val="18"/>
        </w:rPr>
        <w:t xml:space="preserve">Different letters above columns indicate significant difference at </w:t>
      </w:r>
      <w:r>
        <w:rPr>
          <w:rStyle w:val="fontstyle01"/>
          <w:rFonts w:ascii="Times New Roman" w:eastAsia="宋体" w:hAnsi="Times New Roman" w:cs="Times New Roman"/>
          <w:i/>
          <w:color w:val="auto"/>
          <w:sz w:val="18"/>
          <w:szCs w:val="18"/>
        </w:rPr>
        <w:t>P</w:t>
      </w:r>
      <w:r>
        <w:rPr>
          <w:rStyle w:val="fontstyle01"/>
          <w:rFonts w:ascii="Times New Roman" w:eastAsia="宋体" w:hAnsi="Times New Roman" w:cs="Times New Roman"/>
          <w:color w:val="auto"/>
          <w:sz w:val="18"/>
          <w:szCs w:val="18"/>
        </w:rPr>
        <w:t xml:space="preserve"> &lt; 0.05 between treatments at the stage.</w:t>
      </w:r>
      <w:r>
        <w:rPr>
          <w:rStyle w:val="fontstyle01"/>
          <w:rFonts w:ascii="Times New Roman" w:eastAsia="宋体" w:hAnsi="Times New Roman" w:cs="Times New Roman" w:hint="eastAsia"/>
          <w:color w:val="auto"/>
          <w:sz w:val="18"/>
          <w:szCs w:val="18"/>
        </w:rPr>
        <w:t xml:space="preserve"> </w:t>
      </w:r>
      <w:r>
        <w:rPr>
          <w:rStyle w:val="fontstyle01"/>
          <w:rFonts w:ascii="Times New Roman" w:eastAsia="宋体" w:hAnsi="Times New Roman" w:cs="Times New Roman"/>
          <w:color w:val="auto"/>
          <w:sz w:val="18"/>
          <w:szCs w:val="18"/>
        </w:rPr>
        <w:t>CK: CS-0; T1:CS-0.1%; T2:CS-0.3%; T3:CS-0.5%; T4:CS-0.7%; T5:CS-0.5%; CK’:HY-0; T1’:HY-0.2%; T2’:HY-0.4%; T3’:HY-0.6%; T4’:HY-0.8%; T5’:HY-1.0%.</w:t>
      </w:r>
    </w:p>
    <w:p w:rsidR="00892EEA" w:rsidRDefault="00892EEA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92EEA" w:rsidRDefault="008F7FF0" w:rsidP="008F7FF0">
      <w:pPr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5270500" cy="6515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EA" w:rsidRPr="00640E20" w:rsidRDefault="00892EEA" w:rsidP="00892EEA">
      <w:pPr>
        <w:jc w:val="center"/>
        <w:rPr>
          <w:rStyle w:val="fontstyle01"/>
          <w:rFonts w:ascii="Times New Roman" w:hAnsi="Times New Roman"/>
          <w:b/>
          <w:sz w:val="21"/>
          <w:szCs w:val="21"/>
          <w:vertAlign w:val="superscript"/>
        </w:rPr>
      </w:pPr>
      <w:r w:rsidRPr="00640E20">
        <w:rPr>
          <w:rFonts w:ascii="Times New Roman" w:hAnsi="Times New Roman"/>
          <w:szCs w:val="21"/>
        </w:rPr>
        <w:t xml:space="preserve"> </w:t>
      </w:r>
      <w:r w:rsidRPr="00640E20">
        <w:rPr>
          <w:rStyle w:val="fontstyle01"/>
          <w:rFonts w:ascii="Times New Roman" w:hAnsi="Times New Roman"/>
          <w:b/>
          <w:sz w:val="21"/>
          <w:szCs w:val="21"/>
        </w:rPr>
        <w:t>Fig.</w:t>
      </w:r>
      <w:r w:rsidR="00640E20">
        <w:rPr>
          <w:rStyle w:val="fontstyle01"/>
          <w:rFonts w:ascii="Times New Roman" w:hAnsi="Times New Roman"/>
          <w:b/>
          <w:sz w:val="21"/>
          <w:szCs w:val="21"/>
        </w:rPr>
        <w:t xml:space="preserve"> S</w:t>
      </w:r>
      <w:r w:rsidR="008E4ABC">
        <w:rPr>
          <w:rStyle w:val="fontstyle01"/>
          <w:rFonts w:ascii="Times New Roman" w:hAnsi="Times New Roman"/>
          <w:b/>
          <w:sz w:val="21"/>
          <w:szCs w:val="21"/>
        </w:rPr>
        <w:t>1</w:t>
      </w:r>
      <w:r w:rsidRPr="00640E20">
        <w:rPr>
          <w:rStyle w:val="fontstyle01"/>
          <w:rFonts w:ascii="Times New Roman" w:hAnsi="Times New Roman"/>
          <w:b/>
          <w:sz w:val="21"/>
          <w:szCs w:val="21"/>
        </w:rPr>
        <w:t xml:space="preserve"> Analysis of EDX and element mapping (Cd) of passivator before and after adsorption of Cd</w:t>
      </w:r>
      <w:r w:rsidRPr="00640E20">
        <w:rPr>
          <w:rFonts w:ascii="Times New Roman" w:hAnsi="Times New Roman"/>
          <w:szCs w:val="21"/>
        </w:rPr>
        <w:t>(</w:t>
      </w:r>
      <w:r w:rsidRPr="00640E20">
        <w:rPr>
          <w:rFonts w:ascii="宋体" w:hAnsi="宋体" w:cs="宋体" w:hint="eastAsia"/>
          <w:szCs w:val="21"/>
        </w:rPr>
        <w:t>Ⅱ</w:t>
      </w:r>
      <w:r w:rsidRPr="00640E20">
        <w:rPr>
          <w:rFonts w:ascii="Times New Roman" w:hAnsi="Times New Roman"/>
          <w:szCs w:val="21"/>
        </w:rPr>
        <w:t>)</w:t>
      </w:r>
    </w:p>
    <w:p w:rsidR="00892EEA" w:rsidRDefault="00892EEA" w:rsidP="00892EEA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A, a</w:t>
      </w:r>
      <w:r>
        <w:rPr>
          <w:rFonts w:ascii="Times New Roman" w:hAnsi="Times New Roman" w:hint="eastAsia"/>
          <w:szCs w:val="21"/>
        </w:rPr>
        <w:t>：</w:t>
      </w:r>
      <w:r>
        <w:rPr>
          <w:rFonts w:ascii="Times New Roman" w:hAnsi="Times New Roman"/>
          <w:szCs w:val="21"/>
        </w:rPr>
        <w:t>Passivator before adsorption; B, b: Passivator after adsorption</w:t>
      </w:r>
    </w:p>
    <w:p w:rsidR="00FA5371" w:rsidRPr="00892EEA" w:rsidRDefault="00FA5371">
      <w:pPr>
        <w:rPr>
          <w:rFonts w:ascii="Times New Roman" w:hAnsi="Times New Roman" w:cs="Times New Roman"/>
        </w:rPr>
      </w:pPr>
    </w:p>
    <w:sectPr w:rsidR="00FA5371" w:rsidRPr="00892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CD" w:rsidRDefault="008A1ACD" w:rsidP="00F45ACE">
      <w:r>
        <w:separator/>
      </w:r>
    </w:p>
  </w:endnote>
  <w:endnote w:type="continuationSeparator" w:id="0">
    <w:p w:rsidR="008A1ACD" w:rsidRDefault="008A1ACD" w:rsidP="00F4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liverRM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CD" w:rsidRDefault="008A1ACD" w:rsidP="00F45ACE">
      <w:r>
        <w:separator/>
      </w:r>
    </w:p>
  </w:footnote>
  <w:footnote w:type="continuationSeparator" w:id="0">
    <w:p w:rsidR="008A1ACD" w:rsidRDefault="008A1ACD" w:rsidP="00F4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2F1"/>
    <w:rsid w:val="00051525"/>
    <w:rsid w:val="00061C03"/>
    <w:rsid w:val="00095329"/>
    <w:rsid w:val="000A66EE"/>
    <w:rsid w:val="000E200F"/>
    <w:rsid w:val="00105F6C"/>
    <w:rsid w:val="00121170"/>
    <w:rsid w:val="0014310F"/>
    <w:rsid w:val="00155B19"/>
    <w:rsid w:val="001D40B5"/>
    <w:rsid w:val="001F2952"/>
    <w:rsid w:val="002255D2"/>
    <w:rsid w:val="00273D05"/>
    <w:rsid w:val="00304BC6"/>
    <w:rsid w:val="0032595B"/>
    <w:rsid w:val="00383ADA"/>
    <w:rsid w:val="003B76FD"/>
    <w:rsid w:val="003E363F"/>
    <w:rsid w:val="003F7B94"/>
    <w:rsid w:val="0040061E"/>
    <w:rsid w:val="004B3913"/>
    <w:rsid w:val="004C2611"/>
    <w:rsid w:val="004D0566"/>
    <w:rsid w:val="004D23F8"/>
    <w:rsid w:val="00520915"/>
    <w:rsid w:val="00590164"/>
    <w:rsid w:val="005E1FFC"/>
    <w:rsid w:val="00611AFD"/>
    <w:rsid w:val="00640E20"/>
    <w:rsid w:val="006A5B69"/>
    <w:rsid w:val="006B6673"/>
    <w:rsid w:val="006E070F"/>
    <w:rsid w:val="006E30E7"/>
    <w:rsid w:val="00730340"/>
    <w:rsid w:val="007B4E28"/>
    <w:rsid w:val="00802AD7"/>
    <w:rsid w:val="0081068A"/>
    <w:rsid w:val="00831E56"/>
    <w:rsid w:val="008369CE"/>
    <w:rsid w:val="00892EEA"/>
    <w:rsid w:val="008A1ACD"/>
    <w:rsid w:val="008E4ABC"/>
    <w:rsid w:val="008F7FF0"/>
    <w:rsid w:val="00933978"/>
    <w:rsid w:val="0094515F"/>
    <w:rsid w:val="00945789"/>
    <w:rsid w:val="00973059"/>
    <w:rsid w:val="00AD577B"/>
    <w:rsid w:val="00B073A1"/>
    <w:rsid w:val="00B738A8"/>
    <w:rsid w:val="00B82805"/>
    <w:rsid w:val="00BF0BE3"/>
    <w:rsid w:val="00C22619"/>
    <w:rsid w:val="00CA5256"/>
    <w:rsid w:val="00D022F1"/>
    <w:rsid w:val="00DF6EF8"/>
    <w:rsid w:val="00E31F87"/>
    <w:rsid w:val="00E847E1"/>
    <w:rsid w:val="00E929A9"/>
    <w:rsid w:val="00E93D32"/>
    <w:rsid w:val="00E9451F"/>
    <w:rsid w:val="00EB7899"/>
    <w:rsid w:val="00F10C9C"/>
    <w:rsid w:val="00F45ACE"/>
    <w:rsid w:val="00FA5371"/>
    <w:rsid w:val="27006CF4"/>
    <w:rsid w:val="2AFD43AC"/>
    <w:rsid w:val="36CB45D1"/>
    <w:rsid w:val="4E7C19E7"/>
    <w:rsid w:val="6F17070B"/>
    <w:rsid w:val="7B3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4ECCE0-6A82-4295-A0CE-31505231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fontstyle01">
    <w:name w:val="fontstyle01"/>
    <w:basedOn w:val="a0"/>
    <w:uiPriority w:val="99"/>
    <w:rPr>
      <w:rFonts w:ascii="GulliverRM" w:hAnsi="GulliverRM" w:hint="default"/>
      <w:color w:val="231F20"/>
      <w:sz w:val="28"/>
      <w:szCs w:val="28"/>
    </w:rPr>
  </w:style>
  <w:style w:type="paragraph" w:customStyle="1" w:styleId="FACorrespondingAuthorFootnote">
    <w:name w:val="FA_Corresponding_Author_Footnote"/>
    <w:basedOn w:val="a"/>
    <w:next w:val="a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houyy@huna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318</Words>
  <Characters>1819</Characters>
  <Application>Microsoft Office Word</Application>
  <DocSecurity>0</DocSecurity>
  <Lines>15</Lines>
  <Paragraphs>4</Paragraphs>
  <ScaleCrop>false</ScaleCrop>
  <Company>微软中国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41</cp:revision>
  <cp:lastPrinted>2019-04-09T11:32:00Z</cp:lastPrinted>
  <dcterms:created xsi:type="dcterms:W3CDTF">2017-09-11T12:01:00Z</dcterms:created>
  <dcterms:modified xsi:type="dcterms:W3CDTF">2019-07-25T06:30:00Z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