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47" w:rsidRPr="00557E0D" w:rsidRDefault="00130847" w:rsidP="00130847">
      <w:pPr>
        <w:jc w:val="center"/>
        <w:rPr>
          <w:rFonts w:asciiTheme="majorBidi" w:hAnsiTheme="majorBidi" w:cstheme="majorBidi"/>
          <w:b/>
          <w:bCs/>
          <w:sz w:val="28"/>
          <w:szCs w:val="28"/>
        </w:rPr>
      </w:pPr>
      <w:r w:rsidRPr="00557E0D">
        <w:rPr>
          <w:rFonts w:asciiTheme="majorBidi" w:hAnsiTheme="majorBidi" w:cstheme="majorBidi"/>
          <w:b/>
          <w:bCs/>
          <w:sz w:val="28"/>
          <w:szCs w:val="28"/>
        </w:rPr>
        <w:t>Electronic Supplementary Material</w:t>
      </w:r>
    </w:p>
    <w:p w:rsidR="002405DD" w:rsidRDefault="002405DD" w:rsidP="009D195C">
      <w:pPr>
        <w:bidi w:val="0"/>
        <w:spacing w:after="0" w:line="480" w:lineRule="auto"/>
        <w:jc w:val="center"/>
        <w:rPr>
          <w:rFonts w:ascii="Times New Roman" w:eastAsia="Calibri" w:hAnsi="Times New Roman" w:cs="Times New Roman"/>
          <w:sz w:val="24"/>
          <w:szCs w:val="24"/>
        </w:rPr>
      </w:pPr>
      <w:r w:rsidRPr="002405DD">
        <w:rPr>
          <w:rFonts w:ascii="Times New Roman" w:eastAsia="Times New Roman" w:hAnsi="Times New Roman" w:cs="Times New Roman"/>
          <w:b/>
          <w:bCs/>
          <w:sz w:val="24"/>
          <w:szCs w:val="24"/>
          <w:highlight w:val="yellow"/>
        </w:rPr>
        <w:t>Combination</w:t>
      </w:r>
      <w:r w:rsidRPr="002405DD">
        <w:rPr>
          <w:rFonts w:ascii="Times New Roman" w:eastAsia="Times New Roman" w:hAnsi="Times New Roman" w:cs="Times New Roman"/>
          <w:b/>
          <w:bCs/>
          <w:sz w:val="24"/>
          <w:szCs w:val="24"/>
        </w:rPr>
        <w:t xml:space="preserve"> of ultrasonic assisted dispersive liquid phase micro-extraction with magnetic dispersive solid phase extraction for </w:t>
      </w:r>
      <w:r w:rsidRPr="002405DD">
        <w:rPr>
          <w:rFonts w:ascii="Times New Roman" w:eastAsia="Times New Roman" w:hAnsi="Times New Roman" w:cs="Times New Roman"/>
          <w:b/>
          <w:bCs/>
          <w:sz w:val="24"/>
          <w:szCs w:val="24"/>
          <w:highlight w:val="yellow"/>
        </w:rPr>
        <w:t>the</w:t>
      </w:r>
      <w:r w:rsidRPr="002405DD">
        <w:rPr>
          <w:rFonts w:ascii="Times New Roman" w:eastAsia="Times New Roman" w:hAnsi="Times New Roman" w:cs="Times New Roman"/>
          <w:b/>
          <w:bCs/>
          <w:sz w:val="24"/>
          <w:szCs w:val="24"/>
        </w:rPr>
        <w:t xml:space="preserve"> pre-concentration of trace amo</w:t>
      </w:r>
      <w:r w:rsidRPr="002405DD">
        <w:rPr>
          <w:rFonts w:ascii="Times New Roman" w:eastAsia="Times New Roman" w:hAnsi="Times New Roman" w:cs="Times New Roman"/>
          <w:b/>
          <w:bCs/>
          <w:sz w:val="24"/>
          <w:szCs w:val="24"/>
          <w:highlight w:val="yellow"/>
        </w:rPr>
        <w:t>unts</w:t>
      </w:r>
      <w:r w:rsidRPr="002405DD">
        <w:rPr>
          <w:rFonts w:ascii="Times New Roman" w:eastAsia="Times New Roman" w:hAnsi="Times New Roman" w:cs="Times New Roman"/>
          <w:b/>
          <w:bCs/>
          <w:sz w:val="24"/>
          <w:szCs w:val="24"/>
        </w:rPr>
        <w:t xml:space="preserve"> of atrazine </w:t>
      </w:r>
      <w:r w:rsidRPr="002405DD">
        <w:rPr>
          <w:rFonts w:ascii="Times New Roman" w:eastAsia="Times New Roman" w:hAnsi="Times New Roman" w:cs="Times New Roman"/>
          <w:b/>
          <w:bCs/>
          <w:sz w:val="24"/>
          <w:szCs w:val="24"/>
          <w:highlight w:val="yellow"/>
        </w:rPr>
        <w:t>in various water samples</w:t>
      </w:r>
      <w:r w:rsidRPr="002405DD">
        <w:rPr>
          <w:rFonts w:ascii="Times New Roman" w:eastAsia="Times New Roman" w:hAnsi="Times New Roman" w:cs="Times New Roman"/>
          <w:b/>
          <w:bCs/>
          <w:sz w:val="24"/>
          <w:szCs w:val="24"/>
        </w:rPr>
        <w:t xml:space="preserve"> </w:t>
      </w:r>
    </w:p>
    <w:p w:rsidR="004E3177" w:rsidRPr="004E3177" w:rsidRDefault="004E3177" w:rsidP="002405DD">
      <w:pPr>
        <w:bidi w:val="0"/>
        <w:spacing w:after="0" w:line="480" w:lineRule="auto"/>
        <w:jc w:val="center"/>
        <w:rPr>
          <w:rFonts w:ascii="Times New Roman" w:eastAsia="Calibri" w:hAnsi="Times New Roman" w:cs="Times New Roman"/>
          <w:sz w:val="24"/>
          <w:szCs w:val="24"/>
        </w:rPr>
      </w:pPr>
      <w:bookmarkStart w:id="0" w:name="_GoBack"/>
      <w:bookmarkEnd w:id="0"/>
      <w:r w:rsidRPr="004E3177">
        <w:rPr>
          <w:rFonts w:ascii="Times New Roman" w:eastAsia="Calibri" w:hAnsi="Times New Roman" w:cs="Times New Roman"/>
          <w:sz w:val="24"/>
          <w:szCs w:val="24"/>
        </w:rPr>
        <w:t>Mohammad Behbahani</w:t>
      </w:r>
      <w:r w:rsidRPr="004E3177">
        <w:rPr>
          <w:rFonts w:ascii="Times New Roman" w:eastAsia="Calibri" w:hAnsi="Times New Roman" w:cs="Times New Roman"/>
          <w:sz w:val="24"/>
          <w:szCs w:val="24"/>
          <w:vertAlign w:val="superscript"/>
        </w:rPr>
        <w:t>1,*</w:t>
      </w:r>
      <w:r w:rsidRPr="004E3177">
        <w:rPr>
          <w:rFonts w:ascii="Times New Roman" w:eastAsia="Calibri" w:hAnsi="Times New Roman" w:cs="Times New Roman"/>
          <w:sz w:val="24"/>
          <w:szCs w:val="24"/>
        </w:rPr>
        <w:t>, Hamid Reza Sobhi</w:t>
      </w:r>
      <w:r w:rsidR="009D195C">
        <w:rPr>
          <w:rFonts w:ascii="Times New Roman" w:eastAsia="Calibri" w:hAnsi="Times New Roman" w:cs="Times New Roman"/>
          <w:sz w:val="24"/>
          <w:szCs w:val="24"/>
          <w:vertAlign w:val="superscript"/>
        </w:rPr>
        <w:t>2</w:t>
      </w:r>
      <w:r w:rsidRPr="004E3177">
        <w:rPr>
          <w:rFonts w:ascii="Times New Roman" w:eastAsia="Calibri" w:hAnsi="Times New Roman" w:cs="Times New Roman"/>
          <w:sz w:val="24"/>
          <w:szCs w:val="24"/>
        </w:rPr>
        <w:t>, Ali Esrafili</w:t>
      </w:r>
      <w:r w:rsidR="009D195C">
        <w:rPr>
          <w:rFonts w:ascii="Times New Roman" w:eastAsia="Calibri" w:hAnsi="Times New Roman" w:cs="Times New Roman"/>
          <w:sz w:val="24"/>
          <w:szCs w:val="24"/>
          <w:vertAlign w:val="superscript"/>
        </w:rPr>
        <w:t>3</w:t>
      </w:r>
    </w:p>
    <w:p w:rsidR="004E3177" w:rsidRPr="004E3177" w:rsidRDefault="004E3177" w:rsidP="004E3177">
      <w:pPr>
        <w:bidi w:val="0"/>
        <w:spacing w:after="0" w:line="480" w:lineRule="auto"/>
        <w:jc w:val="center"/>
        <w:rPr>
          <w:rFonts w:ascii="Times New Roman" w:eastAsia="Arial Unicode MS" w:hAnsi="Times New Roman" w:cs="Times New Roman"/>
          <w:i/>
          <w:iCs/>
          <w:bdr w:val="none" w:sz="0" w:space="0" w:color="auto" w:frame="1"/>
          <w:vertAlign w:val="superscript"/>
        </w:rPr>
      </w:pPr>
      <w:r w:rsidRPr="004E3177">
        <w:rPr>
          <w:rFonts w:ascii="Times New Roman" w:eastAsia="Times New Roman" w:hAnsi="Times New Roman" w:cs="Times New Roman"/>
          <w:i/>
          <w:iCs/>
          <w:shd w:val="clear" w:color="auto" w:fill="FFFFFF"/>
          <w:vertAlign w:val="superscript"/>
          <w:lang w:bidi="ar-SA"/>
        </w:rPr>
        <w:t>1</w:t>
      </w:r>
      <w:r w:rsidRPr="004E3177">
        <w:rPr>
          <w:rFonts w:ascii="Times New Roman" w:eastAsia="Times New Roman" w:hAnsi="Times New Roman" w:cs="Times New Roman"/>
          <w:i/>
          <w:iCs/>
          <w:shd w:val="clear" w:color="auto" w:fill="FFFFFF"/>
          <w:lang w:bidi="ar-SA"/>
        </w:rPr>
        <w:t xml:space="preserve">Faculty of Engineering, </w:t>
      </w:r>
      <w:proofErr w:type="spellStart"/>
      <w:r w:rsidRPr="004E3177">
        <w:rPr>
          <w:rFonts w:ascii="Times New Roman" w:eastAsia="Times New Roman" w:hAnsi="Times New Roman" w:cs="Times New Roman"/>
          <w:i/>
          <w:iCs/>
          <w:shd w:val="clear" w:color="auto" w:fill="FFFFFF"/>
          <w:lang w:bidi="ar-SA"/>
        </w:rPr>
        <w:t>Shohadaye</w:t>
      </w:r>
      <w:proofErr w:type="spellEnd"/>
      <w:r w:rsidRPr="004E3177">
        <w:rPr>
          <w:rFonts w:ascii="Times New Roman" w:eastAsia="Times New Roman" w:hAnsi="Times New Roman" w:cs="Times New Roman"/>
          <w:i/>
          <w:iCs/>
          <w:shd w:val="clear" w:color="auto" w:fill="FFFFFF"/>
          <w:lang w:bidi="ar-SA"/>
        </w:rPr>
        <w:t xml:space="preserve"> </w:t>
      </w:r>
      <w:proofErr w:type="spellStart"/>
      <w:r w:rsidRPr="004E3177">
        <w:rPr>
          <w:rFonts w:ascii="Times New Roman" w:eastAsia="Times New Roman" w:hAnsi="Times New Roman" w:cs="Times New Roman"/>
          <w:i/>
          <w:iCs/>
          <w:shd w:val="clear" w:color="auto" w:fill="FFFFFF"/>
          <w:lang w:bidi="ar-SA"/>
        </w:rPr>
        <w:t>Hoveizeh</w:t>
      </w:r>
      <w:proofErr w:type="spellEnd"/>
      <w:r w:rsidRPr="004E3177">
        <w:rPr>
          <w:rFonts w:ascii="Times New Roman" w:eastAsia="Times New Roman" w:hAnsi="Times New Roman" w:cs="Times New Roman"/>
          <w:i/>
          <w:iCs/>
          <w:shd w:val="clear" w:color="auto" w:fill="FFFFFF"/>
          <w:lang w:bidi="ar-SA"/>
        </w:rPr>
        <w:t xml:space="preserve"> University of Technology, </w:t>
      </w:r>
      <w:proofErr w:type="spellStart"/>
      <w:r w:rsidRPr="004E3177">
        <w:rPr>
          <w:rFonts w:ascii="Times New Roman" w:eastAsia="Times New Roman" w:hAnsi="Times New Roman" w:cs="Times New Roman"/>
          <w:i/>
          <w:iCs/>
          <w:shd w:val="clear" w:color="auto" w:fill="FFFFFF"/>
          <w:lang w:bidi="ar-SA"/>
        </w:rPr>
        <w:t>Dasht</w:t>
      </w:r>
      <w:proofErr w:type="spellEnd"/>
      <w:r w:rsidRPr="004E3177">
        <w:rPr>
          <w:rFonts w:ascii="Times New Roman" w:eastAsia="Times New Roman" w:hAnsi="Times New Roman" w:cs="Times New Roman"/>
          <w:i/>
          <w:iCs/>
          <w:shd w:val="clear" w:color="auto" w:fill="FFFFFF"/>
          <w:lang w:bidi="ar-SA"/>
        </w:rPr>
        <w:t xml:space="preserve">-e </w:t>
      </w:r>
      <w:proofErr w:type="spellStart"/>
      <w:r w:rsidRPr="004E3177">
        <w:rPr>
          <w:rFonts w:ascii="Times New Roman" w:eastAsia="Times New Roman" w:hAnsi="Times New Roman" w:cs="Times New Roman"/>
          <w:i/>
          <w:iCs/>
          <w:shd w:val="clear" w:color="auto" w:fill="FFFFFF"/>
          <w:lang w:bidi="ar-SA"/>
        </w:rPr>
        <w:t>Azadegan</w:t>
      </w:r>
      <w:proofErr w:type="spellEnd"/>
      <w:r w:rsidRPr="004E3177">
        <w:rPr>
          <w:rFonts w:ascii="Times New Roman" w:eastAsia="Times New Roman" w:hAnsi="Times New Roman" w:cs="Times New Roman"/>
          <w:i/>
          <w:iCs/>
          <w:shd w:val="clear" w:color="auto" w:fill="FFFFFF"/>
          <w:lang w:bidi="ar-SA"/>
        </w:rPr>
        <w:t xml:space="preserve">, </w:t>
      </w:r>
      <w:proofErr w:type="spellStart"/>
      <w:r w:rsidRPr="004E3177">
        <w:rPr>
          <w:rFonts w:ascii="Times New Roman" w:eastAsia="Times New Roman" w:hAnsi="Times New Roman" w:cs="Times New Roman"/>
          <w:i/>
          <w:iCs/>
          <w:shd w:val="clear" w:color="auto" w:fill="FFFFFF"/>
          <w:lang w:bidi="ar-SA"/>
        </w:rPr>
        <w:t>Susangerd</w:t>
      </w:r>
      <w:proofErr w:type="spellEnd"/>
      <w:r w:rsidRPr="004E3177">
        <w:rPr>
          <w:rFonts w:ascii="Times New Roman" w:eastAsia="Times New Roman" w:hAnsi="Times New Roman" w:cs="Times New Roman"/>
          <w:i/>
          <w:iCs/>
          <w:shd w:val="clear" w:color="auto" w:fill="FFFFFF"/>
          <w:lang w:bidi="ar-SA"/>
        </w:rPr>
        <w:t>, Iran</w:t>
      </w:r>
      <w:r w:rsidRPr="004E3177">
        <w:rPr>
          <w:rFonts w:ascii="Times New Roman" w:eastAsia="Arial Unicode MS" w:hAnsi="Times New Roman" w:cs="Times New Roman"/>
          <w:i/>
          <w:iCs/>
          <w:bdr w:val="none" w:sz="0" w:space="0" w:color="auto" w:frame="1"/>
          <w:vertAlign w:val="superscript"/>
        </w:rPr>
        <w:t xml:space="preserve"> </w:t>
      </w:r>
    </w:p>
    <w:p w:rsidR="004E3177" w:rsidRPr="004E3177" w:rsidRDefault="004E3177" w:rsidP="004E3177">
      <w:pPr>
        <w:bidi w:val="0"/>
        <w:spacing w:after="0" w:line="480" w:lineRule="auto"/>
        <w:jc w:val="center"/>
        <w:rPr>
          <w:rFonts w:ascii="Times New Roman" w:eastAsia="Calibri" w:hAnsi="Times New Roman" w:cs="Times New Roman"/>
          <w:i/>
          <w:iCs/>
        </w:rPr>
      </w:pPr>
      <w:r w:rsidRPr="004E3177">
        <w:rPr>
          <w:rFonts w:ascii="Times New Roman" w:eastAsia="Calibri" w:hAnsi="Times New Roman" w:cs="Times New Roman"/>
          <w:i/>
          <w:iCs/>
          <w:vertAlign w:val="superscript"/>
        </w:rPr>
        <w:t>3</w:t>
      </w:r>
      <w:r w:rsidRPr="004E3177">
        <w:rPr>
          <w:rFonts w:ascii="Times New Roman" w:eastAsia="Calibri" w:hAnsi="Times New Roman" w:cs="Times New Roman"/>
          <w:i/>
          <w:iCs/>
        </w:rPr>
        <w:t xml:space="preserve">Department of Chemistry, </w:t>
      </w:r>
      <w:proofErr w:type="spellStart"/>
      <w:r w:rsidRPr="004E3177">
        <w:rPr>
          <w:rFonts w:ascii="Times New Roman" w:eastAsia="Calibri" w:hAnsi="Times New Roman" w:cs="Times New Roman"/>
          <w:i/>
          <w:iCs/>
        </w:rPr>
        <w:t>Payame</w:t>
      </w:r>
      <w:proofErr w:type="spellEnd"/>
      <w:r w:rsidRPr="004E3177">
        <w:rPr>
          <w:rFonts w:ascii="Times New Roman" w:eastAsia="Calibri" w:hAnsi="Times New Roman" w:cs="Times New Roman"/>
          <w:i/>
          <w:iCs/>
        </w:rPr>
        <w:t xml:space="preserve"> Noor University, Tehran, Iran</w:t>
      </w:r>
    </w:p>
    <w:p w:rsidR="004E3177" w:rsidRPr="004E3177" w:rsidRDefault="004E3177" w:rsidP="004E3177">
      <w:pPr>
        <w:bidi w:val="0"/>
        <w:spacing w:after="0" w:line="480" w:lineRule="auto"/>
        <w:jc w:val="center"/>
        <w:rPr>
          <w:rFonts w:ascii="Times New Roman" w:eastAsia="Calibri" w:hAnsi="Times New Roman" w:cs="Times New Roman"/>
          <w:i/>
          <w:iCs/>
        </w:rPr>
      </w:pPr>
      <w:r w:rsidRPr="004E3177">
        <w:rPr>
          <w:rFonts w:ascii="Times New Roman" w:eastAsia="Calibri" w:hAnsi="Times New Roman" w:cs="Times New Roman"/>
          <w:i/>
          <w:iCs/>
          <w:vertAlign w:val="superscript"/>
        </w:rPr>
        <w:t>4</w:t>
      </w:r>
      <w:r w:rsidRPr="004E3177">
        <w:rPr>
          <w:rFonts w:ascii="Times New Roman" w:eastAsia="Calibri" w:hAnsi="Times New Roman" w:cs="Times New Roman"/>
          <w:i/>
          <w:iCs/>
        </w:rPr>
        <w:t xml:space="preserve"> Department of Environmental Health Engineering, School of Public Health, Iran University of Medical Sciences, Tehran, Iran</w:t>
      </w: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jc w:val="center"/>
        <w:rPr>
          <w:rFonts w:ascii="Times New Roman" w:eastAsia="Calibri" w:hAnsi="Times New Roman" w:cs="Times New Roman"/>
          <w:sz w:val="24"/>
          <w:szCs w:val="24"/>
        </w:rPr>
      </w:pPr>
    </w:p>
    <w:p w:rsidR="004E3177" w:rsidRDefault="004E3177" w:rsidP="004E3177">
      <w:pPr>
        <w:bidi w:val="0"/>
        <w:spacing w:after="0" w:line="480" w:lineRule="auto"/>
        <w:jc w:val="center"/>
        <w:rPr>
          <w:rFonts w:ascii="Times New Roman" w:eastAsia="Calibri" w:hAnsi="Times New Roman" w:cs="Times New Roman"/>
          <w:sz w:val="24"/>
          <w:szCs w:val="24"/>
        </w:rPr>
      </w:pPr>
    </w:p>
    <w:p w:rsidR="009D195C" w:rsidRPr="004E3177" w:rsidRDefault="009D195C" w:rsidP="009D195C">
      <w:pPr>
        <w:bidi w:val="0"/>
        <w:spacing w:after="0" w:line="480" w:lineRule="auto"/>
        <w:jc w:val="center"/>
        <w:rPr>
          <w:rFonts w:ascii="Times New Roman" w:eastAsia="Calibri" w:hAnsi="Times New Roman" w:cs="Times New Roman"/>
          <w:sz w:val="24"/>
          <w:szCs w:val="24"/>
        </w:rPr>
      </w:pPr>
    </w:p>
    <w:p w:rsidR="004E3177" w:rsidRPr="004E3177" w:rsidRDefault="004E3177" w:rsidP="004E3177">
      <w:pPr>
        <w:bidi w:val="0"/>
        <w:spacing w:after="0" w:line="480" w:lineRule="auto"/>
        <w:rPr>
          <w:rFonts w:ascii="Times New Roman" w:eastAsia="Calibri" w:hAnsi="Times New Roman" w:cs="Times New Roman"/>
          <w:sz w:val="24"/>
          <w:szCs w:val="24"/>
        </w:rPr>
      </w:pPr>
    </w:p>
    <w:p w:rsidR="004E3177" w:rsidRPr="004E3177" w:rsidRDefault="004E3177" w:rsidP="004E3177">
      <w:pPr>
        <w:bidi w:val="0"/>
        <w:spacing w:after="0" w:line="480" w:lineRule="auto"/>
        <w:rPr>
          <w:rFonts w:ascii="Times New Roman" w:eastAsia="Times New Roman" w:hAnsi="Times New Roman" w:cs="Times New Roman"/>
          <w:sz w:val="24"/>
          <w:szCs w:val="24"/>
        </w:rPr>
      </w:pPr>
      <w:r w:rsidRPr="004E3177">
        <w:rPr>
          <w:rFonts w:ascii="Times New Roman" w:eastAsia="Times New Roman" w:hAnsi="Times New Roman" w:cs="Times New Roman"/>
          <w:sz w:val="24"/>
          <w:szCs w:val="24"/>
        </w:rPr>
        <w:t>* Corresponding author Tel.: +98 61 36751021 Fax: +98 61 36751020</w:t>
      </w:r>
    </w:p>
    <w:p w:rsidR="00130847" w:rsidRDefault="004E3177" w:rsidP="004E3177">
      <w:pPr>
        <w:bidi w:val="0"/>
        <w:spacing w:after="0" w:line="480" w:lineRule="auto"/>
        <w:rPr>
          <w:rFonts w:ascii="Times New Roman" w:eastAsia="Times New Roman" w:hAnsi="Times New Roman" w:cs="Times New Roman"/>
          <w:color w:val="000000"/>
          <w:sz w:val="24"/>
          <w:szCs w:val="24"/>
        </w:rPr>
      </w:pPr>
      <w:r w:rsidRPr="004E3177">
        <w:rPr>
          <w:rFonts w:ascii="Times New Roman" w:eastAsia="Times New Roman" w:hAnsi="Times New Roman" w:cs="Times New Roman"/>
          <w:sz w:val="24"/>
          <w:szCs w:val="24"/>
        </w:rPr>
        <w:t xml:space="preserve">E-mail address: </w:t>
      </w:r>
      <w:hyperlink r:id="rId5" w:history="1">
        <w:r w:rsidRPr="004E3177">
          <w:rPr>
            <w:rFonts w:ascii="Times New Roman" w:eastAsia="Times New Roman" w:hAnsi="Times New Roman" w:cs="Times New Roman"/>
            <w:sz w:val="24"/>
            <w:szCs w:val="24"/>
          </w:rPr>
          <w:t>mohammadbehbahani89@yahoo.com</w:t>
        </w:r>
      </w:hyperlink>
      <w:r w:rsidRPr="004E3177">
        <w:rPr>
          <w:rFonts w:ascii="Times New Roman" w:eastAsia="Times New Roman" w:hAnsi="Times New Roman" w:cs="Times New Roman"/>
          <w:color w:val="000000"/>
          <w:sz w:val="24"/>
          <w:szCs w:val="24"/>
        </w:rPr>
        <w:t xml:space="preserve">, </w:t>
      </w:r>
      <w:hyperlink r:id="rId6" w:history="1">
        <w:r w:rsidRPr="004E3177">
          <w:rPr>
            <w:rFonts w:ascii="Times New Roman" w:eastAsia="Times New Roman" w:hAnsi="Times New Roman" w:cs="Times New Roman"/>
            <w:sz w:val="24"/>
            <w:szCs w:val="24"/>
          </w:rPr>
          <w:t>m.behbahani@shhut.ac.ir</w:t>
        </w:r>
      </w:hyperlink>
    </w:p>
    <w:p w:rsidR="006639A9" w:rsidRPr="00557E0D" w:rsidRDefault="006639A9" w:rsidP="004E3177">
      <w:pPr>
        <w:bidi w:val="0"/>
        <w:spacing w:after="0" w:line="480" w:lineRule="auto"/>
        <w:jc w:val="both"/>
        <w:rPr>
          <w:rFonts w:asciiTheme="majorBidi" w:hAnsiTheme="majorBidi" w:cstheme="majorBidi"/>
          <w:i/>
          <w:iCs/>
          <w:sz w:val="24"/>
          <w:szCs w:val="24"/>
        </w:rPr>
      </w:pPr>
      <w:r w:rsidRPr="00557E0D">
        <w:rPr>
          <w:rFonts w:asciiTheme="majorBidi" w:hAnsiTheme="majorBidi" w:cstheme="majorBidi"/>
          <w:i/>
          <w:iCs/>
          <w:sz w:val="24"/>
          <w:szCs w:val="24"/>
        </w:rPr>
        <w:lastRenderedPageBreak/>
        <w:t>2.</w:t>
      </w:r>
      <w:r w:rsidR="004E3177">
        <w:rPr>
          <w:rFonts w:asciiTheme="majorBidi" w:hAnsiTheme="majorBidi" w:cstheme="majorBidi"/>
          <w:i/>
          <w:iCs/>
          <w:sz w:val="24"/>
          <w:szCs w:val="24"/>
        </w:rPr>
        <w:t>2</w:t>
      </w:r>
      <w:r w:rsidRPr="00557E0D">
        <w:rPr>
          <w:rFonts w:asciiTheme="majorBidi" w:hAnsiTheme="majorBidi" w:cstheme="majorBidi"/>
          <w:i/>
          <w:iCs/>
          <w:sz w:val="24"/>
          <w:szCs w:val="24"/>
        </w:rPr>
        <w:t>. Apparatus</w:t>
      </w:r>
    </w:p>
    <w:p w:rsidR="006639A9" w:rsidRDefault="00E46A97" w:rsidP="00AA1A7E">
      <w:pPr>
        <w:bidi w:val="0"/>
        <w:spacing w:line="480" w:lineRule="auto"/>
        <w:jc w:val="both"/>
        <w:rPr>
          <w:rFonts w:ascii="Times New Roman" w:eastAsia="Times New Roman" w:hAnsi="Times New Roman" w:cs="Times New Roman"/>
          <w:sz w:val="24"/>
          <w:szCs w:val="24"/>
          <w:lang w:bidi="ar-SA"/>
        </w:rPr>
      </w:pPr>
      <w:r w:rsidRPr="00E46A97">
        <w:rPr>
          <w:rFonts w:ascii="Times New Roman" w:eastAsia="Times New Roman" w:hAnsi="Times New Roman" w:cs="Times New Roman"/>
          <w:sz w:val="24"/>
          <w:szCs w:val="24"/>
          <w:lang w:bidi="ar-SA"/>
        </w:rPr>
        <w:t>Atrazine concentration was measured by</w:t>
      </w:r>
      <w:r w:rsidRPr="00E46A97">
        <w:rPr>
          <w:rFonts w:ascii="Times New Roman" w:eastAsia="Times New Roman" w:hAnsi="Times New Roman" w:cs="Times New Roman"/>
          <w:color w:val="000000"/>
          <w:sz w:val="24"/>
          <w:szCs w:val="24"/>
          <w:lang w:bidi="ar-SA"/>
        </w:rPr>
        <w:t xml:space="preserve"> a </w:t>
      </w:r>
      <w:r w:rsidRPr="00E46A97">
        <w:rPr>
          <w:rFonts w:ascii="Times New Roman" w:eastAsia="Times New Roman" w:hAnsi="Times New Roman" w:cs="Times New Roman"/>
          <w:sz w:val="24"/>
          <w:szCs w:val="24"/>
          <w:lang w:bidi="ar-SA"/>
        </w:rPr>
        <w:t>high-performance liquid chromatography (HPLC, CECIL 4100, USA) equipped with a UV–Visible Detector. The pH was measured at room temperature with a digital HQ40D Portable Multi Meter pH</w:t>
      </w:r>
      <w:r w:rsidRPr="00E46A97">
        <w:rPr>
          <w:rFonts w:ascii="Times New Roman" w:eastAsia="Times New Roman" w:hAnsi="Times New Roman" w:cs="Times New Roman"/>
          <w:b/>
          <w:bCs/>
          <w:sz w:val="24"/>
          <w:szCs w:val="24"/>
          <w:lang w:bidi="ar-SA"/>
        </w:rPr>
        <w:t xml:space="preserve"> </w:t>
      </w:r>
      <w:r w:rsidRPr="00E46A97">
        <w:rPr>
          <w:rFonts w:ascii="Times New Roman" w:eastAsia="Times New Roman" w:hAnsi="Times New Roman" w:cs="Times New Roman"/>
          <w:sz w:val="24"/>
          <w:szCs w:val="24"/>
          <w:lang w:bidi="ar-SA"/>
        </w:rPr>
        <w:t>(</w:t>
      </w:r>
      <w:proofErr w:type="spellStart"/>
      <w:r w:rsidRPr="00E46A97">
        <w:rPr>
          <w:rFonts w:ascii="Times New Roman" w:eastAsia="Times New Roman" w:hAnsi="Times New Roman" w:cs="Times New Roman"/>
          <w:sz w:val="24"/>
          <w:szCs w:val="24"/>
          <w:lang w:bidi="ar-SA"/>
        </w:rPr>
        <w:t>Hach</w:t>
      </w:r>
      <w:proofErr w:type="spellEnd"/>
      <w:r w:rsidRPr="00E46A97">
        <w:rPr>
          <w:rFonts w:ascii="Times New Roman" w:eastAsia="Times New Roman" w:hAnsi="Times New Roman" w:cs="Times New Roman"/>
          <w:sz w:val="24"/>
          <w:szCs w:val="24"/>
          <w:lang w:bidi="ar-SA"/>
        </w:rPr>
        <w:t xml:space="preserve"> HQ-USA). Separation was made using a </w:t>
      </w:r>
      <w:proofErr w:type="spellStart"/>
      <w:r w:rsidRPr="00E46A97">
        <w:rPr>
          <w:rFonts w:ascii="Times New Roman" w:eastAsia="Times New Roman" w:hAnsi="Times New Roman" w:cs="Times New Roman"/>
          <w:sz w:val="24"/>
          <w:szCs w:val="24"/>
          <w:lang w:bidi="ar-SA"/>
        </w:rPr>
        <w:t>Nucleodur</w:t>
      </w:r>
      <w:proofErr w:type="spellEnd"/>
      <w:r w:rsidRPr="00E46A97">
        <w:rPr>
          <w:rFonts w:ascii="Times New Roman" w:eastAsia="Times New Roman" w:hAnsi="Times New Roman" w:cs="Times New Roman"/>
          <w:sz w:val="24"/>
          <w:szCs w:val="24"/>
          <w:lang w:bidi="ar-SA"/>
        </w:rPr>
        <w:t xml:space="preserve"> Sphinx RP (25.0 cm × 4.6 </w:t>
      </w:r>
      <w:proofErr w:type="spellStart"/>
      <w:r w:rsidRPr="00E46A97">
        <w:rPr>
          <w:rFonts w:ascii="Times New Roman" w:eastAsia="Times New Roman" w:hAnsi="Times New Roman" w:cs="Times New Roman"/>
          <w:sz w:val="24"/>
          <w:szCs w:val="24"/>
          <w:lang w:bidi="ar-SA"/>
        </w:rPr>
        <w:t>mM</w:t>
      </w:r>
      <w:proofErr w:type="spellEnd"/>
      <w:r w:rsidRPr="00E46A97">
        <w:rPr>
          <w:rFonts w:ascii="Times New Roman" w:eastAsia="Times New Roman" w:hAnsi="Times New Roman" w:cs="Times New Roman"/>
          <w:sz w:val="24"/>
          <w:szCs w:val="24"/>
          <w:lang w:bidi="ar-SA"/>
        </w:rPr>
        <w:t xml:space="preserve">) column (MZ-1 </w:t>
      </w:r>
      <w:proofErr w:type="spellStart"/>
      <w:r w:rsidRPr="00E46A97">
        <w:rPr>
          <w:rFonts w:ascii="Times New Roman" w:eastAsia="Times New Roman" w:hAnsi="Times New Roman" w:cs="Times New Roman"/>
          <w:sz w:val="24"/>
          <w:szCs w:val="24"/>
          <w:lang w:bidi="ar-SA"/>
        </w:rPr>
        <w:t>PerfectSil</w:t>
      </w:r>
      <w:proofErr w:type="spellEnd"/>
      <w:r w:rsidRPr="00E46A97">
        <w:rPr>
          <w:rFonts w:ascii="Times New Roman" w:eastAsia="Times New Roman" w:hAnsi="Times New Roman" w:cs="Times New Roman"/>
          <w:sz w:val="24"/>
          <w:szCs w:val="24"/>
          <w:lang w:bidi="ar-SA"/>
        </w:rPr>
        <w:t xml:space="preserve">, Germany) at a flow rate of 1 ml/min. The mobile phase consisted of a mixed solvent of </w:t>
      </w:r>
      <w:proofErr w:type="gramStart"/>
      <w:r w:rsidRPr="00E46A97">
        <w:rPr>
          <w:rFonts w:ascii="Times New Roman" w:eastAsia="Times New Roman" w:hAnsi="Times New Roman" w:cs="Times New Roman"/>
          <w:sz w:val="24"/>
          <w:szCs w:val="24"/>
          <w:lang w:bidi="ar-SA"/>
        </w:rPr>
        <w:t>A</w:t>
      </w:r>
      <w:proofErr w:type="gramEnd"/>
      <w:r w:rsidRPr="00E46A97">
        <w:rPr>
          <w:rFonts w:ascii="Times New Roman" w:eastAsia="Times New Roman" w:hAnsi="Times New Roman" w:cs="Times New Roman"/>
          <w:sz w:val="24"/>
          <w:szCs w:val="24"/>
          <w:lang w:bidi="ar-SA"/>
        </w:rPr>
        <w:t xml:space="preserve"> (water) and B (methanol). A gradient elution program was employed for the separation which was as follows: 20:80 (A: B) was held for 2 min and changed to 90:10 (A: B) in 15 min and 215 nm was chosen as the best wavelength for the detection and quantification.</w:t>
      </w:r>
    </w:p>
    <w:p w:rsidR="00815AE7" w:rsidRPr="00815AE7" w:rsidRDefault="00815AE7" w:rsidP="00815AE7">
      <w:pPr>
        <w:bidi w:val="0"/>
        <w:spacing w:after="0" w:line="480" w:lineRule="auto"/>
        <w:rPr>
          <w:rFonts w:ascii="Times New Roman" w:eastAsia="Times New Roman" w:hAnsi="Times New Roman" w:cs="Times New Roman"/>
          <w:i/>
          <w:iCs/>
          <w:color w:val="000000"/>
          <w:sz w:val="24"/>
          <w:szCs w:val="24"/>
        </w:rPr>
      </w:pPr>
      <w:r w:rsidRPr="00815AE7">
        <w:rPr>
          <w:rFonts w:ascii="Times New Roman" w:eastAsia="Times New Roman" w:hAnsi="Times New Roman" w:cs="Times New Roman"/>
          <w:i/>
          <w:iCs/>
          <w:color w:val="000000"/>
          <w:sz w:val="24"/>
          <w:szCs w:val="24"/>
        </w:rPr>
        <w:t>3.1. Characterization of N-</w:t>
      </w:r>
      <w:proofErr w:type="spellStart"/>
      <w:r w:rsidRPr="00815AE7">
        <w:rPr>
          <w:rFonts w:ascii="Times New Roman" w:eastAsia="Times New Roman" w:hAnsi="Times New Roman" w:cs="Times New Roman"/>
          <w:i/>
          <w:iCs/>
          <w:color w:val="000000"/>
          <w:sz w:val="24"/>
          <w:szCs w:val="24"/>
        </w:rPr>
        <w:t>Octadecyltriethoxysilane</w:t>
      </w:r>
      <w:proofErr w:type="spellEnd"/>
      <w:r w:rsidRPr="00815AE7">
        <w:rPr>
          <w:rFonts w:ascii="Times New Roman" w:eastAsia="Times New Roman" w:hAnsi="Times New Roman" w:cs="Times New Roman"/>
          <w:i/>
          <w:iCs/>
          <w:color w:val="000000"/>
          <w:sz w:val="24"/>
          <w:szCs w:val="24"/>
        </w:rPr>
        <w:t xml:space="preserve"> functionalized magnetic nanoparticles</w:t>
      </w:r>
    </w:p>
    <w:p w:rsidR="00815AE7" w:rsidRDefault="00815AE7" w:rsidP="00815AE7">
      <w:pPr>
        <w:bidi w:val="0"/>
        <w:spacing w:after="0" w:line="480" w:lineRule="auto"/>
        <w:jc w:val="both"/>
        <w:rPr>
          <w:rFonts w:ascii="Times New Roman" w:eastAsia="Calibri" w:hAnsi="Times New Roman" w:cs="Times New Roman"/>
          <w:color w:val="000000"/>
          <w:sz w:val="24"/>
          <w:szCs w:val="24"/>
          <w:lang w:bidi="ar-SA"/>
        </w:rPr>
      </w:pPr>
      <w:r w:rsidRPr="00815AE7">
        <w:rPr>
          <w:rFonts w:ascii="Times New Roman" w:eastAsia="Calibri" w:hAnsi="Times New Roman" w:cs="Times New Roman"/>
          <w:color w:val="000000"/>
          <w:sz w:val="24"/>
          <w:szCs w:val="24"/>
          <w:lang w:bidi="ar-SA"/>
        </w:rPr>
        <w:t>The morphological of Fe</w:t>
      </w:r>
      <w:r w:rsidRPr="00815AE7">
        <w:rPr>
          <w:rFonts w:ascii="Times New Roman" w:eastAsia="Calibri" w:hAnsi="Times New Roman" w:cs="Times New Roman"/>
          <w:color w:val="000000"/>
          <w:sz w:val="24"/>
          <w:szCs w:val="24"/>
          <w:vertAlign w:val="subscript"/>
          <w:lang w:bidi="ar-SA"/>
        </w:rPr>
        <w:t>3</w:t>
      </w:r>
      <w:r w:rsidRPr="00815AE7">
        <w:rPr>
          <w:rFonts w:ascii="Times New Roman" w:eastAsia="Calibri" w:hAnsi="Times New Roman" w:cs="Times New Roman"/>
          <w:color w:val="000000"/>
          <w:sz w:val="24"/>
          <w:szCs w:val="24"/>
          <w:lang w:bidi="ar-SA"/>
        </w:rPr>
        <w:t>O</w:t>
      </w:r>
      <w:r w:rsidRPr="00815AE7">
        <w:rPr>
          <w:rFonts w:ascii="Times New Roman" w:eastAsia="Calibri" w:hAnsi="Times New Roman" w:cs="Times New Roman"/>
          <w:color w:val="000000"/>
          <w:sz w:val="24"/>
          <w:szCs w:val="24"/>
          <w:vertAlign w:val="subscript"/>
          <w:lang w:bidi="ar-SA"/>
        </w:rPr>
        <w:t xml:space="preserve">4 </w:t>
      </w:r>
      <w:r w:rsidRPr="00815AE7">
        <w:rPr>
          <w:rFonts w:ascii="Times New Roman" w:eastAsia="Calibri" w:hAnsi="Times New Roman" w:cs="Times New Roman"/>
          <w:color w:val="000000"/>
          <w:sz w:val="24"/>
          <w:szCs w:val="24"/>
          <w:lang w:bidi="ar-SA"/>
        </w:rPr>
        <w:t>nanoparticles and N-</w:t>
      </w:r>
      <w:proofErr w:type="spellStart"/>
      <w:r w:rsidRPr="00815AE7">
        <w:rPr>
          <w:rFonts w:ascii="Times New Roman" w:eastAsia="Calibri" w:hAnsi="Times New Roman" w:cs="Times New Roman"/>
          <w:color w:val="000000"/>
          <w:sz w:val="24"/>
          <w:szCs w:val="24"/>
          <w:lang w:bidi="ar-SA"/>
        </w:rPr>
        <w:t>Octadecyltriethoxysilane</w:t>
      </w:r>
      <w:proofErr w:type="spellEnd"/>
      <w:r w:rsidRPr="00815AE7">
        <w:rPr>
          <w:rFonts w:ascii="Times New Roman" w:eastAsia="Calibri" w:hAnsi="Times New Roman" w:cs="Times New Roman"/>
          <w:color w:val="000000"/>
          <w:sz w:val="24"/>
          <w:szCs w:val="24"/>
          <w:lang w:bidi="ar-SA"/>
        </w:rPr>
        <w:t xml:space="preserve"> functionalized magnetic nanoparticles was performed by scanning electron microscopy. According to the Figure 2 (a), the size of synthesized Fe</w:t>
      </w:r>
      <w:r w:rsidRPr="00815AE7">
        <w:rPr>
          <w:rFonts w:ascii="Times New Roman" w:eastAsia="Calibri" w:hAnsi="Times New Roman" w:cs="Times New Roman"/>
          <w:color w:val="000000"/>
          <w:sz w:val="24"/>
          <w:szCs w:val="24"/>
          <w:vertAlign w:val="subscript"/>
          <w:lang w:bidi="ar-SA"/>
        </w:rPr>
        <w:t>3</w:t>
      </w:r>
      <w:r w:rsidRPr="00815AE7">
        <w:rPr>
          <w:rFonts w:ascii="Times New Roman" w:eastAsia="Calibri" w:hAnsi="Times New Roman" w:cs="Times New Roman"/>
          <w:color w:val="000000"/>
          <w:sz w:val="24"/>
          <w:szCs w:val="24"/>
          <w:lang w:bidi="ar-SA"/>
        </w:rPr>
        <w:t>O</w:t>
      </w:r>
      <w:r w:rsidRPr="00815AE7">
        <w:rPr>
          <w:rFonts w:ascii="Times New Roman" w:eastAsia="Calibri" w:hAnsi="Times New Roman" w:cs="Times New Roman"/>
          <w:color w:val="000000"/>
          <w:sz w:val="24"/>
          <w:szCs w:val="24"/>
          <w:vertAlign w:val="subscript"/>
          <w:lang w:bidi="ar-SA"/>
        </w:rPr>
        <w:t xml:space="preserve">4 </w:t>
      </w:r>
      <w:r w:rsidRPr="00815AE7">
        <w:rPr>
          <w:rFonts w:ascii="Times New Roman" w:eastAsia="Calibri" w:hAnsi="Times New Roman" w:cs="Times New Roman"/>
          <w:color w:val="000000"/>
          <w:sz w:val="24"/>
          <w:szCs w:val="24"/>
          <w:lang w:bidi="ar-SA"/>
        </w:rPr>
        <w:t>and N-</w:t>
      </w:r>
      <w:proofErr w:type="spellStart"/>
      <w:r w:rsidRPr="00815AE7">
        <w:rPr>
          <w:rFonts w:ascii="Times New Roman" w:eastAsia="Calibri" w:hAnsi="Times New Roman" w:cs="Times New Roman"/>
          <w:color w:val="000000"/>
          <w:sz w:val="24"/>
          <w:szCs w:val="24"/>
          <w:lang w:bidi="ar-SA"/>
        </w:rPr>
        <w:t>Octadecyltriethoxysilane</w:t>
      </w:r>
      <w:proofErr w:type="spellEnd"/>
      <w:r w:rsidRPr="00815AE7">
        <w:rPr>
          <w:rFonts w:ascii="Times New Roman" w:eastAsia="Calibri" w:hAnsi="Times New Roman" w:cs="Times New Roman"/>
          <w:color w:val="000000"/>
          <w:sz w:val="24"/>
          <w:szCs w:val="24"/>
          <w:lang w:bidi="ar-SA"/>
        </w:rPr>
        <w:t xml:space="preserve"> functionalized magnetic nanoparticles were in the </w:t>
      </w:r>
      <w:proofErr w:type="spellStart"/>
      <w:r w:rsidRPr="00815AE7">
        <w:rPr>
          <w:rFonts w:ascii="Times New Roman" w:eastAsia="Calibri" w:hAnsi="Times New Roman" w:cs="Times New Roman"/>
          <w:color w:val="000000"/>
          <w:sz w:val="24"/>
          <w:szCs w:val="24"/>
          <w:lang w:bidi="ar-SA"/>
        </w:rPr>
        <w:t>nano</w:t>
      </w:r>
      <w:proofErr w:type="spellEnd"/>
      <w:r w:rsidRPr="00815AE7">
        <w:rPr>
          <w:rFonts w:ascii="Times New Roman" w:eastAsia="Calibri" w:hAnsi="Times New Roman" w:cs="Times New Roman"/>
          <w:color w:val="000000"/>
          <w:sz w:val="24"/>
          <w:szCs w:val="24"/>
          <w:lang w:bidi="ar-SA"/>
        </w:rPr>
        <w:t xml:space="preserve">-scale. </w:t>
      </w:r>
      <w:r w:rsidRPr="00815AE7">
        <w:rPr>
          <w:rFonts w:ascii="Times New Roman" w:eastAsia="Times New Roman" w:hAnsi="Times New Roman" w:cs="Times New Roman"/>
          <w:sz w:val="24"/>
          <w:szCs w:val="24"/>
          <w:lang w:bidi="ar-SA"/>
        </w:rPr>
        <w:t xml:space="preserve">The XRD analysis of </w:t>
      </w:r>
      <w:r w:rsidRPr="00815AE7">
        <w:rPr>
          <w:rFonts w:ascii="Times New Roman" w:eastAsia="Calibri" w:hAnsi="Times New Roman" w:cs="Times New Roman"/>
          <w:color w:val="000000"/>
          <w:sz w:val="24"/>
          <w:szCs w:val="24"/>
          <w:lang w:bidi="ar-SA"/>
        </w:rPr>
        <w:t>Fe</w:t>
      </w:r>
      <w:r w:rsidRPr="00815AE7">
        <w:rPr>
          <w:rFonts w:ascii="Times New Roman" w:eastAsia="Calibri" w:hAnsi="Times New Roman" w:cs="Times New Roman"/>
          <w:color w:val="000000"/>
          <w:sz w:val="24"/>
          <w:szCs w:val="24"/>
          <w:vertAlign w:val="subscript"/>
          <w:lang w:bidi="ar-SA"/>
        </w:rPr>
        <w:t>3</w:t>
      </w:r>
      <w:r w:rsidRPr="00815AE7">
        <w:rPr>
          <w:rFonts w:ascii="Times New Roman" w:eastAsia="Calibri" w:hAnsi="Times New Roman" w:cs="Times New Roman"/>
          <w:color w:val="000000"/>
          <w:sz w:val="24"/>
          <w:szCs w:val="24"/>
          <w:lang w:bidi="ar-SA"/>
        </w:rPr>
        <w:t>O</w:t>
      </w:r>
      <w:r w:rsidRPr="00815AE7">
        <w:rPr>
          <w:rFonts w:ascii="Times New Roman" w:eastAsia="Calibri" w:hAnsi="Times New Roman" w:cs="Times New Roman"/>
          <w:color w:val="000000"/>
          <w:sz w:val="24"/>
          <w:szCs w:val="24"/>
          <w:vertAlign w:val="subscript"/>
          <w:lang w:bidi="ar-SA"/>
        </w:rPr>
        <w:t xml:space="preserve">4 </w:t>
      </w:r>
      <w:r w:rsidRPr="00815AE7">
        <w:rPr>
          <w:rFonts w:ascii="Times New Roman" w:eastAsia="Calibri" w:hAnsi="Times New Roman" w:cs="Times New Roman"/>
          <w:color w:val="000000"/>
          <w:sz w:val="24"/>
          <w:szCs w:val="24"/>
          <w:lang w:bidi="ar-SA"/>
        </w:rPr>
        <w:t>nanoparticles and N-</w:t>
      </w:r>
      <w:proofErr w:type="spellStart"/>
      <w:r w:rsidRPr="00815AE7">
        <w:rPr>
          <w:rFonts w:ascii="Times New Roman" w:eastAsia="Calibri" w:hAnsi="Times New Roman" w:cs="Times New Roman"/>
          <w:color w:val="000000"/>
          <w:sz w:val="24"/>
          <w:szCs w:val="24"/>
          <w:lang w:bidi="ar-SA"/>
        </w:rPr>
        <w:t>Octadecyltriethoxysilane</w:t>
      </w:r>
      <w:proofErr w:type="spellEnd"/>
      <w:r w:rsidRPr="00815AE7">
        <w:rPr>
          <w:rFonts w:ascii="Times New Roman" w:eastAsia="Calibri" w:hAnsi="Times New Roman" w:cs="Times New Roman"/>
          <w:color w:val="000000"/>
          <w:sz w:val="24"/>
          <w:szCs w:val="24"/>
          <w:lang w:bidi="ar-SA"/>
        </w:rPr>
        <w:t xml:space="preserve"> functionalized magnetic nanoparticles</w:t>
      </w:r>
      <w:r w:rsidRPr="00815AE7">
        <w:rPr>
          <w:rFonts w:ascii="Times New Roman" w:eastAsia="Times New Roman" w:hAnsi="Times New Roman" w:cs="Times New Roman"/>
          <w:sz w:val="24"/>
          <w:szCs w:val="24"/>
          <w:lang w:bidi="ar-SA"/>
        </w:rPr>
        <w:t xml:space="preserve"> was shown in Figure 2 (b). The observed diffraction peaks in the range of 20-70</w:t>
      </w:r>
      <w:r w:rsidRPr="00815AE7">
        <w:rPr>
          <w:rFonts w:ascii="Times New Roman" w:eastAsia="Times New Roman" w:hAnsi="Times New Roman" w:cs="Times New Roman"/>
          <w:sz w:val="24"/>
          <w:szCs w:val="24"/>
          <w:lang w:bidi="ar-SA"/>
        </w:rPr>
        <w:sym w:font="Symbol" w:char="F0B0"/>
      </w:r>
      <w:r w:rsidRPr="00815AE7">
        <w:rPr>
          <w:rFonts w:ascii="Times New Roman" w:eastAsia="Times New Roman" w:hAnsi="Times New Roman" w:cs="Times New Roman"/>
          <w:sz w:val="24"/>
          <w:szCs w:val="24"/>
          <w:lang w:bidi="ar-SA"/>
        </w:rPr>
        <w:t xml:space="preserve"> for magnetic nanoparticles and </w:t>
      </w:r>
      <w:r w:rsidRPr="00815AE7">
        <w:rPr>
          <w:rFonts w:ascii="Times New Roman" w:eastAsia="Calibri" w:hAnsi="Times New Roman" w:cs="Times New Roman"/>
          <w:sz w:val="24"/>
          <w:szCs w:val="24"/>
          <w:lang w:bidi="ar-SA"/>
        </w:rPr>
        <w:t>N-</w:t>
      </w:r>
      <w:proofErr w:type="spellStart"/>
      <w:r w:rsidRPr="00815AE7">
        <w:rPr>
          <w:rFonts w:ascii="Times New Roman" w:eastAsia="Calibri" w:hAnsi="Times New Roman" w:cs="Times New Roman"/>
          <w:sz w:val="24"/>
          <w:szCs w:val="24"/>
          <w:lang w:bidi="ar-SA"/>
        </w:rPr>
        <w:t>Octadecyltriethoxysilane</w:t>
      </w:r>
      <w:proofErr w:type="spellEnd"/>
      <w:r w:rsidRPr="00815AE7">
        <w:rPr>
          <w:rFonts w:ascii="Times New Roman" w:eastAsia="Calibri" w:hAnsi="Times New Roman" w:cs="Times New Roman"/>
          <w:sz w:val="24"/>
          <w:szCs w:val="24"/>
          <w:lang w:bidi="ar-SA"/>
        </w:rPr>
        <w:t xml:space="preserve"> functionalized magnetic nanoparticles</w:t>
      </w:r>
      <w:r w:rsidRPr="00815AE7">
        <w:rPr>
          <w:rFonts w:ascii="Times New Roman" w:eastAsia="Times New Roman" w:hAnsi="Times New Roman" w:cs="Times New Roman"/>
          <w:sz w:val="24"/>
          <w:szCs w:val="24"/>
          <w:lang w:bidi="ar-SA"/>
        </w:rPr>
        <w:t xml:space="preserve"> confirm the magnetic structure of synthesized sorbent. </w:t>
      </w:r>
      <w:r w:rsidRPr="00815AE7">
        <w:rPr>
          <w:rFonts w:ascii="Times New Roman" w:eastAsia="Calibri" w:hAnsi="Times New Roman" w:cs="Times New Roman"/>
          <w:sz w:val="24"/>
          <w:szCs w:val="24"/>
          <w:lang w:bidi="ar-SA"/>
        </w:rPr>
        <w:t xml:space="preserve">The </w:t>
      </w:r>
      <w:r w:rsidRPr="00815AE7">
        <w:rPr>
          <w:rFonts w:ascii="Times New Roman" w:eastAsia="Calibri" w:hAnsi="Times New Roman" w:cs="Times New Roman"/>
          <w:color w:val="000000"/>
          <w:sz w:val="24"/>
          <w:szCs w:val="24"/>
          <w:lang w:bidi="ar-SA"/>
        </w:rPr>
        <w:t>FT-IR spectra pattern of Fe</w:t>
      </w:r>
      <w:r w:rsidRPr="00815AE7">
        <w:rPr>
          <w:rFonts w:ascii="Times New Roman" w:eastAsia="Calibri" w:hAnsi="Times New Roman" w:cs="Times New Roman"/>
          <w:color w:val="000000"/>
          <w:sz w:val="24"/>
          <w:szCs w:val="24"/>
          <w:vertAlign w:val="subscript"/>
          <w:lang w:bidi="ar-SA"/>
        </w:rPr>
        <w:t>3</w:t>
      </w:r>
      <w:r w:rsidRPr="00815AE7">
        <w:rPr>
          <w:rFonts w:ascii="Times New Roman" w:eastAsia="Calibri" w:hAnsi="Times New Roman" w:cs="Times New Roman"/>
          <w:color w:val="000000"/>
          <w:sz w:val="24"/>
          <w:szCs w:val="24"/>
          <w:lang w:bidi="ar-SA"/>
        </w:rPr>
        <w:t>O</w:t>
      </w:r>
      <w:r w:rsidRPr="00815AE7">
        <w:rPr>
          <w:rFonts w:ascii="Times New Roman" w:eastAsia="Calibri" w:hAnsi="Times New Roman" w:cs="Times New Roman"/>
          <w:color w:val="000000"/>
          <w:sz w:val="24"/>
          <w:szCs w:val="24"/>
          <w:vertAlign w:val="subscript"/>
          <w:lang w:bidi="ar-SA"/>
        </w:rPr>
        <w:t>4</w:t>
      </w:r>
      <w:r w:rsidRPr="00815AE7">
        <w:rPr>
          <w:rFonts w:ascii="Times New Roman" w:eastAsia="Calibri" w:hAnsi="Times New Roman" w:cs="Times New Roman"/>
          <w:color w:val="000000"/>
          <w:sz w:val="24"/>
          <w:szCs w:val="24"/>
          <w:lang w:bidi="ar-SA"/>
        </w:rPr>
        <w:t xml:space="preserve"> and N-</w:t>
      </w:r>
      <w:proofErr w:type="spellStart"/>
      <w:r w:rsidRPr="00815AE7">
        <w:rPr>
          <w:rFonts w:ascii="Times New Roman" w:eastAsia="Calibri" w:hAnsi="Times New Roman" w:cs="Times New Roman"/>
          <w:color w:val="000000"/>
          <w:sz w:val="24"/>
          <w:szCs w:val="24"/>
          <w:lang w:bidi="ar-SA"/>
        </w:rPr>
        <w:t>Octadecyltriethoxysilane</w:t>
      </w:r>
      <w:proofErr w:type="spellEnd"/>
      <w:r w:rsidRPr="00815AE7">
        <w:rPr>
          <w:rFonts w:ascii="Times New Roman" w:eastAsia="Calibri" w:hAnsi="Times New Roman" w:cs="Times New Roman"/>
          <w:color w:val="000000"/>
          <w:sz w:val="24"/>
          <w:szCs w:val="24"/>
          <w:lang w:bidi="ar-SA"/>
        </w:rPr>
        <w:t xml:space="preserve"> functionalized magnetic nanoparticles was evaluated in the range of 400-3000 cm</w:t>
      </w:r>
      <w:r w:rsidRPr="00815AE7">
        <w:rPr>
          <w:rFonts w:ascii="Times New Roman" w:eastAsia="Calibri" w:hAnsi="Times New Roman" w:cs="Times New Roman"/>
          <w:color w:val="000000"/>
          <w:sz w:val="24"/>
          <w:szCs w:val="24"/>
          <w:vertAlign w:val="superscript"/>
          <w:lang w:bidi="ar-SA"/>
        </w:rPr>
        <w:t>-1</w:t>
      </w:r>
      <w:r w:rsidRPr="00815AE7">
        <w:rPr>
          <w:rFonts w:ascii="Times New Roman" w:eastAsia="Calibri" w:hAnsi="Times New Roman" w:cs="Times New Roman"/>
          <w:color w:val="000000"/>
          <w:sz w:val="24"/>
          <w:szCs w:val="24"/>
          <w:lang w:bidi="ar-SA"/>
        </w:rPr>
        <w:t>. There was observed a broad peak in the range of 700-500 cm</w:t>
      </w:r>
      <w:r w:rsidRPr="00815AE7">
        <w:rPr>
          <w:rFonts w:ascii="Times New Roman" w:eastAsia="Calibri" w:hAnsi="Times New Roman" w:cs="Times New Roman"/>
          <w:color w:val="000000"/>
          <w:sz w:val="24"/>
          <w:szCs w:val="24"/>
          <w:vertAlign w:val="superscript"/>
          <w:lang w:bidi="ar-SA"/>
        </w:rPr>
        <w:t>-1</w:t>
      </w:r>
      <w:r w:rsidRPr="00815AE7">
        <w:rPr>
          <w:rFonts w:ascii="Times New Roman" w:eastAsia="Calibri" w:hAnsi="Times New Roman" w:cs="Times New Roman"/>
          <w:color w:val="000000"/>
          <w:sz w:val="24"/>
          <w:szCs w:val="24"/>
          <w:lang w:bidi="ar-SA"/>
        </w:rPr>
        <w:t>, which is assigned to the Metal-O functional group vibration. The detected peak around 560 cm</w:t>
      </w:r>
      <w:r w:rsidRPr="00815AE7">
        <w:rPr>
          <w:rFonts w:ascii="Times New Roman" w:eastAsia="Calibri" w:hAnsi="Times New Roman" w:cs="Times New Roman"/>
          <w:color w:val="000000"/>
          <w:sz w:val="24"/>
          <w:szCs w:val="24"/>
          <w:vertAlign w:val="superscript"/>
          <w:lang w:bidi="ar-SA"/>
        </w:rPr>
        <w:t>-1</w:t>
      </w:r>
      <w:r w:rsidRPr="00815AE7">
        <w:rPr>
          <w:rFonts w:ascii="Times New Roman" w:eastAsia="Calibri" w:hAnsi="Times New Roman" w:cs="Times New Roman"/>
          <w:color w:val="000000"/>
          <w:sz w:val="24"/>
          <w:szCs w:val="24"/>
          <w:lang w:bidi="ar-SA"/>
        </w:rPr>
        <w:t xml:space="preserve"> is ascribed to the oscillation of Fe-O functional group. The absorption peak of Si-OH and Si-O-Si was approximately appeared in 955 and 1100 cm</w:t>
      </w:r>
      <w:r w:rsidRPr="00815AE7">
        <w:rPr>
          <w:rFonts w:ascii="Times New Roman" w:eastAsia="Calibri" w:hAnsi="Times New Roman" w:cs="Times New Roman"/>
          <w:color w:val="000000"/>
          <w:sz w:val="24"/>
          <w:szCs w:val="24"/>
          <w:vertAlign w:val="superscript"/>
          <w:lang w:bidi="ar-SA"/>
        </w:rPr>
        <w:t>-1</w:t>
      </w:r>
      <w:r w:rsidRPr="00815AE7">
        <w:rPr>
          <w:rFonts w:ascii="Times New Roman" w:eastAsia="Calibri" w:hAnsi="Times New Roman" w:cs="Times New Roman"/>
          <w:color w:val="000000"/>
          <w:sz w:val="24"/>
          <w:szCs w:val="24"/>
          <w:lang w:bidi="ar-SA"/>
        </w:rPr>
        <w:t xml:space="preserve">, respectively. According to the FT-IR </w:t>
      </w:r>
      <w:proofErr w:type="spellStart"/>
      <w:r w:rsidRPr="00815AE7">
        <w:rPr>
          <w:rFonts w:ascii="Times New Roman" w:eastAsia="Calibri" w:hAnsi="Times New Roman" w:cs="Times New Roman"/>
          <w:color w:val="000000"/>
          <w:sz w:val="24"/>
          <w:szCs w:val="24"/>
          <w:lang w:bidi="ar-SA"/>
        </w:rPr>
        <w:t>sepctrum</w:t>
      </w:r>
      <w:proofErr w:type="spellEnd"/>
      <w:r w:rsidRPr="00815AE7">
        <w:rPr>
          <w:rFonts w:ascii="Times New Roman" w:eastAsia="Calibri" w:hAnsi="Times New Roman" w:cs="Times New Roman"/>
          <w:color w:val="000000"/>
          <w:sz w:val="24"/>
          <w:szCs w:val="24"/>
          <w:lang w:bidi="ar-SA"/>
        </w:rPr>
        <w:t>, the observed peak in the mentioned region is rather broader for Fe</w:t>
      </w:r>
      <w:r w:rsidRPr="00815AE7">
        <w:rPr>
          <w:rFonts w:ascii="Times New Roman" w:eastAsia="Calibri" w:hAnsi="Times New Roman" w:cs="Times New Roman"/>
          <w:color w:val="000000"/>
          <w:sz w:val="24"/>
          <w:szCs w:val="24"/>
          <w:vertAlign w:val="subscript"/>
          <w:lang w:bidi="ar-SA"/>
        </w:rPr>
        <w:t>3</w:t>
      </w:r>
      <w:r w:rsidRPr="00815AE7">
        <w:rPr>
          <w:rFonts w:ascii="Times New Roman" w:eastAsia="Calibri" w:hAnsi="Times New Roman" w:cs="Times New Roman"/>
          <w:color w:val="000000"/>
          <w:sz w:val="24"/>
          <w:szCs w:val="24"/>
          <w:lang w:bidi="ar-SA"/>
        </w:rPr>
        <w:t>O</w:t>
      </w:r>
      <w:r w:rsidRPr="00815AE7">
        <w:rPr>
          <w:rFonts w:ascii="Times New Roman" w:eastAsia="Calibri" w:hAnsi="Times New Roman" w:cs="Times New Roman"/>
          <w:color w:val="000000"/>
          <w:sz w:val="24"/>
          <w:szCs w:val="24"/>
          <w:vertAlign w:val="subscript"/>
          <w:lang w:bidi="ar-SA"/>
        </w:rPr>
        <w:t>4</w:t>
      </w:r>
      <w:r w:rsidRPr="00815AE7">
        <w:rPr>
          <w:rFonts w:ascii="Times New Roman" w:eastAsia="Calibri" w:hAnsi="Times New Roman" w:cs="Times New Roman"/>
          <w:color w:val="000000"/>
          <w:sz w:val="24"/>
          <w:szCs w:val="24"/>
          <w:lang w:bidi="ar-SA"/>
        </w:rPr>
        <w:t>@SiO</w:t>
      </w:r>
      <w:r w:rsidRPr="00815AE7">
        <w:rPr>
          <w:rFonts w:ascii="Times New Roman" w:eastAsia="Calibri" w:hAnsi="Times New Roman" w:cs="Times New Roman"/>
          <w:color w:val="000000"/>
          <w:sz w:val="24"/>
          <w:szCs w:val="24"/>
          <w:vertAlign w:val="subscript"/>
          <w:lang w:bidi="ar-SA"/>
        </w:rPr>
        <w:t>2</w:t>
      </w:r>
      <w:r w:rsidRPr="00815AE7">
        <w:rPr>
          <w:rFonts w:ascii="Times New Roman" w:eastAsia="Calibri" w:hAnsi="Times New Roman" w:cs="Times New Roman"/>
          <w:color w:val="000000"/>
          <w:sz w:val="24"/>
          <w:szCs w:val="24"/>
          <w:lang w:bidi="ar-SA"/>
        </w:rPr>
        <w:t xml:space="preserve">, and the observation is related to the overlapping of Si-O and Fe-O peaks. The H-O-H bending </w:t>
      </w:r>
      <w:r w:rsidRPr="00815AE7">
        <w:rPr>
          <w:rFonts w:ascii="Times New Roman" w:eastAsia="Calibri" w:hAnsi="Times New Roman" w:cs="Times New Roman"/>
          <w:color w:val="000000"/>
          <w:sz w:val="24"/>
          <w:szCs w:val="24"/>
          <w:lang w:bidi="ar-SA"/>
        </w:rPr>
        <w:lastRenderedPageBreak/>
        <w:t>vibration bands at 1632 cm</w:t>
      </w:r>
      <w:r w:rsidRPr="00815AE7">
        <w:rPr>
          <w:rFonts w:ascii="Times New Roman" w:eastAsia="Calibri" w:hAnsi="Times New Roman" w:cs="Times New Roman"/>
          <w:color w:val="000000"/>
          <w:sz w:val="24"/>
          <w:szCs w:val="24"/>
          <w:vertAlign w:val="superscript"/>
          <w:lang w:bidi="ar-SA"/>
        </w:rPr>
        <w:t>-1</w:t>
      </w:r>
      <w:r w:rsidRPr="00815AE7">
        <w:rPr>
          <w:rFonts w:ascii="Times New Roman" w:eastAsia="Calibri" w:hAnsi="Times New Roman" w:cs="Times New Roman"/>
          <w:color w:val="000000"/>
          <w:sz w:val="24"/>
          <w:szCs w:val="24"/>
          <w:lang w:bidi="ar-SA"/>
        </w:rPr>
        <w:t xml:space="preserve"> describing that multiple surface OH groups are exist in the prepared sorbent due to SiO</w:t>
      </w:r>
      <w:r w:rsidRPr="00815AE7">
        <w:rPr>
          <w:rFonts w:ascii="Times New Roman" w:eastAsia="Calibri" w:hAnsi="Times New Roman" w:cs="Times New Roman"/>
          <w:color w:val="000000"/>
          <w:sz w:val="24"/>
          <w:szCs w:val="24"/>
          <w:vertAlign w:val="subscript"/>
          <w:lang w:bidi="ar-SA"/>
        </w:rPr>
        <w:t>2</w:t>
      </w:r>
      <w:r w:rsidRPr="00815AE7">
        <w:rPr>
          <w:rFonts w:ascii="Times New Roman" w:eastAsia="Calibri" w:hAnsi="Times New Roman" w:cs="Times New Roman"/>
          <w:color w:val="000000"/>
          <w:sz w:val="24"/>
          <w:szCs w:val="24"/>
          <w:lang w:bidi="ar-SA"/>
        </w:rPr>
        <w:t xml:space="preserve"> coating. In the FT-IR spectrum of N-</w:t>
      </w:r>
      <w:proofErr w:type="spellStart"/>
      <w:r w:rsidRPr="00815AE7">
        <w:rPr>
          <w:rFonts w:ascii="Times New Roman" w:eastAsia="Calibri" w:hAnsi="Times New Roman" w:cs="Times New Roman"/>
          <w:color w:val="000000"/>
          <w:sz w:val="24"/>
          <w:szCs w:val="24"/>
          <w:lang w:bidi="ar-SA"/>
        </w:rPr>
        <w:t>Octadecyltriethoxysilane</w:t>
      </w:r>
      <w:proofErr w:type="spellEnd"/>
      <w:r w:rsidRPr="00815AE7">
        <w:rPr>
          <w:rFonts w:ascii="Times New Roman" w:eastAsia="Calibri" w:hAnsi="Times New Roman" w:cs="Times New Roman"/>
          <w:color w:val="000000"/>
          <w:sz w:val="24"/>
          <w:szCs w:val="24"/>
          <w:lang w:bidi="ar-SA"/>
        </w:rPr>
        <w:t xml:space="preserve"> functionalized magnetic nanoparticles, there was two obvious peaks at 2858 and 2920 cm</w:t>
      </w:r>
      <w:r w:rsidRPr="00815AE7">
        <w:rPr>
          <w:rFonts w:ascii="Times New Roman" w:eastAsia="Calibri" w:hAnsi="Times New Roman" w:cs="Times New Roman"/>
          <w:color w:val="000000"/>
          <w:sz w:val="24"/>
          <w:szCs w:val="24"/>
          <w:vertAlign w:val="superscript"/>
          <w:lang w:bidi="ar-SA"/>
        </w:rPr>
        <w:t>-1</w:t>
      </w:r>
      <w:r w:rsidRPr="00815AE7">
        <w:rPr>
          <w:rFonts w:ascii="Times New Roman" w:eastAsia="Calibri" w:hAnsi="Times New Roman" w:cs="Times New Roman"/>
          <w:color w:val="000000"/>
          <w:sz w:val="24"/>
          <w:szCs w:val="24"/>
          <w:lang w:bidi="ar-SA"/>
        </w:rPr>
        <w:t>. The mentioned peaks are related to C-H stretching vibration of C-18 groups in the N-</w:t>
      </w:r>
      <w:proofErr w:type="spellStart"/>
      <w:r w:rsidRPr="00815AE7">
        <w:rPr>
          <w:rFonts w:ascii="Times New Roman" w:eastAsia="Calibri" w:hAnsi="Times New Roman" w:cs="Times New Roman"/>
          <w:color w:val="000000"/>
          <w:sz w:val="24"/>
          <w:szCs w:val="24"/>
          <w:lang w:bidi="ar-SA"/>
        </w:rPr>
        <w:t>Octadecyltriethoxysilane</w:t>
      </w:r>
      <w:proofErr w:type="spellEnd"/>
      <w:r w:rsidRPr="00815AE7">
        <w:rPr>
          <w:rFonts w:ascii="Times New Roman" w:eastAsia="Calibri" w:hAnsi="Times New Roman" w:cs="Times New Roman"/>
          <w:color w:val="000000"/>
          <w:sz w:val="24"/>
          <w:szCs w:val="24"/>
          <w:lang w:bidi="ar-SA"/>
        </w:rPr>
        <w:t xml:space="preserve"> functionalized magnetic nanoparticles.</w:t>
      </w:r>
    </w:p>
    <w:p w:rsidR="00520A15" w:rsidRPr="00520A15" w:rsidRDefault="00520A15" w:rsidP="00520A15">
      <w:pPr>
        <w:widowControl w:val="0"/>
        <w:numPr>
          <w:ilvl w:val="1"/>
          <w:numId w:val="1"/>
        </w:numPr>
        <w:autoSpaceDE w:val="0"/>
        <w:autoSpaceDN w:val="0"/>
        <w:bidi w:val="0"/>
        <w:adjustRightInd w:val="0"/>
        <w:spacing w:after="0" w:line="480" w:lineRule="auto"/>
        <w:ind w:right="432"/>
        <w:contextualSpacing/>
        <w:jc w:val="both"/>
        <w:rPr>
          <w:rFonts w:ascii="Times New Roman" w:eastAsia="Times New Roman" w:hAnsi="Times New Roman" w:cs="Times New Roman"/>
          <w:i/>
          <w:iCs/>
          <w:sz w:val="24"/>
          <w:szCs w:val="24"/>
          <w:lang w:bidi="ar-SA"/>
        </w:rPr>
      </w:pPr>
      <w:r w:rsidRPr="00520A15">
        <w:rPr>
          <w:rFonts w:ascii="Times New Roman" w:eastAsia="Times New Roman" w:hAnsi="Times New Roman" w:cs="Times New Roman"/>
          <w:i/>
          <w:iCs/>
          <w:sz w:val="24"/>
          <w:szCs w:val="24"/>
          <w:lang w:bidi="ar-SA"/>
        </w:rPr>
        <w:t>Optimization of the extraction process</w:t>
      </w:r>
    </w:p>
    <w:p w:rsidR="00520A15" w:rsidRPr="00520A15" w:rsidRDefault="00520A15" w:rsidP="00506639">
      <w:pPr>
        <w:autoSpaceDE w:val="0"/>
        <w:autoSpaceDN w:val="0"/>
        <w:bidi w:val="0"/>
        <w:adjustRightInd w:val="0"/>
        <w:spacing w:after="0" w:line="480" w:lineRule="auto"/>
        <w:jc w:val="both"/>
        <w:rPr>
          <w:rFonts w:ascii="Times New Roman" w:eastAsia="Times New Roman" w:hAnsi="Times New Roman" w:cs="Times New Roman"/>
          <w:sz w:val="24"/>
          <w:szCs w:val="24"/>
          <w:lang w:val="en-GB" w:bidi="ar-SA"/>
        </w:rPr>
      </w:pPr>
      <w:r w:rsidRPr="00520A15">
        <w:rPr>
          <w:rFonts w:ascii="Times New Roman" w:eastAsia="Times New Roman" w:hAnsi="Times New Roman" w:cs="Times New Roman"/>
          <w:sz w:val="24"/>
          <w:szCs w:val="24"/>
          <w:lang w:bidi="ar-SA"/>
        </w:rPr>
        <w:t>BBD was utilized for examination and optimization of three effective variables including sample's pH, 1-Octanol volume (organic extraction solvent) and magnetic based sorbent amount on the extraction of atrazine by the proposed hybrid extraction method. Because the number of the main parameters on the extraction of the studied target molecule using the proposed sample preparation method was minimum, BBD approach was used without screening step. Rotatable or “nearly" rotatable is a substitute option to fit quadratic models requiring 3 level for each variable. The Box-</w:t>
      </w:r>
      <w:proofErr w:type="spellStart"/>
      <w:r w:rsidRPr="00520A15">
        <w:rPr>
          <w:rFonts w:ascii="Times New Roman" w:eastAsia="Times New Roman" w:hAnsi="Times New Roman" w:cs="Times New Roman"/>
          <w:sz w:val="24"/>
          <w:szCs w:val="24"/>
          <w:lang w:bidi="ar-SA"/>
        </w:rPr>
        <w:t>Behnken</w:t>
      </w:r>
      <w:proofErr w:type="spellEnd"/>
      <w:r w:rsidRPr="00520A15">
        <w:rPr>
          <w:rFonts w:ascii="Times New Roman" w:eastAsia="Times New Roman" w:hAnsi="Times New Roman" w:cs="Times New Roman"/>
          <w:sz w:val="24"/>
          <w:szCs w:val="24"/>
          <w:lang w:bidi="ar-SA"/>
        </w:rPr>
        <w:t xml:space="preserve"> design is an independent quadratic design which does not comprise an embedded factorial or fractional factorial design</w:t>
      </w:r>
      <w:r w:rsidRPr="00520A15">
        <w:rPr>
          <w:rFonts w:ascii="Times New Roman" w:eastAsia="Times New Roman" w:hAnsi="Times New Roman" w:cs="Times New Roman"/>
          <w:noProof/>
          <w:sz w:val="24"/>
          <w:szCs w:val="24"/>
          <w:lang w:bidi="ar-SA"/>
        </w:rPr>
        <w:t xml:space="preserve">. </w:t>
      </w:r>
      <w:r w:rsidRPr="00520A15">
        <w:rPr>
          <w:rFonts w:ascii="Times New Roman" w:eastAsia="Times New Roman" w:hAnsi="Times New Roman" w:cs="Times New Roman"/>
          <w:sz w:val="24"/>
          <w:szCs w:val="24"/>
          <w:lang w:bidi="ar-SA"/>
        </w:rPr>
        <w:t>It should be noted that, one variable at a time was applied for selecting of factors range levels and the selected ranges are shown in Table 1</w:t>
      </w:r>
      <w:r>
        <w:rPr>
          <w:rFonts w:ascii="Times New Roman" w:eastAsia="Times New Roman" w:hAnsi="Times New Roman" w:cs="Times New Roman"/>
          <w:sz w:val="24"/>
          <w:szCs w:val="24"/>
          <w:lang w:bidi="ar-SA"/>
        </w:rPr>
        <w:t>S (ESM)</w:t>
      </w:r>
      <w:r w:rsidRPr="00520A15">
        <w:rPr>
          <w:rFonts w:ascii="Times New Roman" w:eastAsia="Times New Roman" w:hAnsi="Times New Roman" w:cs="Times New Roman"/>
          <w:sz w:val="24"/>
          <w:szCs w:val="24"/>
          <w:lang w:bidi="ar-SA"/>
        </w:rPr>
        <w:t xml:space="preserve">. </w:t>
      </w:r>
      <w:r w:rsidRPr="00520A15">
        <w:rPr>
          <w:rFonts w:ascii="Times New Roman" w:eastAsia="Times New Roman" w:hAnsi="Times New Roman" w:cs="Times New Roman"/>
          <w:sz w:val="24"/>
          <w:szCs w:val="24"/>
          <w:lang w:val="en-GB" w:bidi="ar-SA"/>
        </w:rPr>
        <w:t>BBD is suitable to find quadratic response surface. The presented model for BBD is as follow:</w:t>
      </w:r>
    </w:p>
    <w:p w:rsidR="00520A15" w:rsidRPr="00520A15" w:rsidRDefault="00520A15" w:rsidP="00520A15">
      <w:pPr>
        <w:autoSpaceDE w:val="0"/>
        <w:autoSpaceDN w:val="0"/>
        <w:bidi w:val="0"/>
        <w:adjustRightInd w:val="0"/>
        <w:spacing w:after="0" w:line="480" w:lineRule="auto"/>
        <w:jc w:val="both"/>
        <w:rPr>
          <w:rFonts w:ascii="Times New Roman" w:eastAsia="Times New Roman" w:hAnsi="Times New Roman" w:cs="Times New Roman"/>
          <w:sz w:val="24"/>
          <w:szCs w:val="24"/>
          <w:lang w:val="en-GB" w:bidi="ar-SA"/>
        </w:rPr>
      </w:pPr>
      <w:r w:rsidRPr="00520A15">
        <w:rPr>
          <w:rFonts w:ascii="Times New Roman" w:eastAsia="Times New Roman" w:hAnsi="Times New Roman" w:cs="Times New Roman"/>
          <w:position w:val="-32"/>
          <w:sz w:val="24"/>
          <w:szCs w:val="24"/>
          <w:lang w:bidi="ar-SA"/>
        </w:rPr>
        <w:object w:dxaOrig="38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8.5pt" o:ole="">
            <v:imagedata r:id="rId7" o:title=""/>
          </v:shape>
          <o:OLEObject Type="Embed" ProgID="Equation.3" ShapeID="_x0000_i1025" DrawAspect="Content" ObjectID="_1628329600" r:id="rId8"/>
        </w:object>
      </w:r>
    </w:p>
    <w:p w:rsidR="00520A15" w:rsidRDefault="00520A15" w:rsidP="00506639">
      <w:pPr>
        <w:widowControl w:val="0"/>
        <w:bidi w:val="0"/>
        <w:spacing w:after="0" w:line="480" w:lineRule="auto"/>
        <w:ind w:firstLine="288"/>
        <w:jc w:val="both"/>
        <w:rPr>
          <w:rFonts w:ascii="Times New Roman" w:eastAsia="Times New Roman" w:hAnsi="Times New Roman" w:cs="Times New Roman"/>
          <w:sz w:val="24"/>
          <w:szCs w:val="24"/>
          <w:lang w:val="en-GB" w:bidi="ar-SA"/>
        </w:rPr>
      </w:pPr>
      <w:r w:rsidRPr="00520A15">
        <w:rPr>
          <w:rFonts w:ascii="Times New Roman" w:eastAsia="Times New Roman" w:hAnsi="Times New Roman" w:cs="Times New Roman"/>
          <w:sz w:val="24"/>
          <w:szCs w:val="24"/>
          <w:lang w:val="en-GB" w:bidi="ar-SA"/>
        </w:rPr>
        <w:t xml:space="preserve">Where, </w:t>
      </w:r>
      <w:r w:rsidRPr="00520A15">
        <w:rPr>
          <w:rFonts w:ascii="Times New Roman" w:eastAsia="Times New Roman" w:hAnsi="Times New Roman" w:cs="Times New Roman"/>
          <w:i/>
          <w:iCs/>
          <w:sz w:val="24"/>
          <w:szCs w:val="24"/>
          <w:lang w:val="en-GB" w:bidi="ar-SA"/>
        </w:rPr>
        <w:t>Y</w:t>
      </w:r>
      <w:r w:rsidRPr="00520A15">
        <w:rPr>
          <w:rFonts w:ascii="Times New Roman" w:eastAsia="Times New Roman" w:hAnsi="Times New Roman" w:cs="Times New Roman"/>
          <w:sz w:val="24"/>
          <w:szCs w:val="24"/>
          <w:lang w:val="en-GB" w:bidi="ar-SA"/>
        </w:rPr>
        <w:t xml:space="preserve"> is the response parameter (area), </w:t>
      </w:r>
      <w:proofErr w:type="spellStart"/>
      <w:r w:rsidRPr="00520A15">
        <w:rPr>
          <w:rFonts w:ascii="Times New Roman" w:eastAsia="Times New Roman" w:hAnsi="Times New Roman" w:cs="Times New Roman"/>
          <w:i/>
          <w:iCs/>
          <w:sz w:val="24"/>
          <w:szCs w:val="24"/>
          <w:lang w:val="en-GB" w:bidi="ar-SA"/>
        </w:rPr>
        <w:t>b</w:t>
      </w:r>
      <w:r w:rsidRPr="00520A15">
        <w:rPr>
          <w:rFonts w:ascii="Times New Roman" w:eastAsia="Times New Roman" w:hAnsi="Times New Roman" w:cs="Times New Roman"/>
          <w:i/>
          <w:iCs/>
          <w:sz w:val="24"/>
          <w:szCs w:val="24"/>
          <w:vertAlign w:val="subscript"/>
          <w:lang w:val="en-GB" w:bidi="ar-SA"/>
        </w:rPr>
        <w:t>o</w:t>
      </w:r>
      <w:proofErr w:type="spellEnd"/>
      <w:r w:rsidRPr="00520A15">
        <w:rPr>
          <w:rFonts w:ascii="Times New Roman" w:eastAsia="Times New Roman" w:hAnsi="Times New Roman" w:cs="Times New Roman"/>
          <w:sz w:val="24"/>
          <w:szCs w:val="24"/>
          <w:lang w:val="en-GB" w:bidi="ar-SA"/>
        </w:rPr>
        <w:t xml:space="preserve"> is an intercept, </w:t>
      </w:r>
      <w:r w:rsidRPr="00520A15">
        <w:rPr>
          <w:rFonts w:ascii="Times New Roman" w:eastAsia="Times New Roman" w:hAnsi="Times New Roman" w:cs="Times New Roman"/>
          <w:i/>
          <w:iCs/>
          <w:sz w:val="24"/>
          <w:szCs w:val="24"/>
          <w:lang w:val="en-GB" w:bidi="ar-SA"/>
        </w:rPr>
        <w:t>b</w:t>
      </w:r>
      <w:r w:rsidRPr="00520A15">
        <w:rPr>
          <w:rFonts w:ascii="Times New Roman" w:eastAsia="Times New Roman" w:hAnsi="Times New Roman" w:cs="Times New Roman"/>
          <w:i/>
          <w:iCs/>
          <w:sz w:val="24"/>
          <w:szCs w:val="24"/>
          <w:vertAlign w:val="subscript"/>
          <w:lang w:val="en-GB" w:bidi="ar-SA"/>
        </w:rPr>
        <w:t>i</w:t>
      </w:r>
      <w:r w:rsidRPr="00520A15">
        <w:rPr>
          <w:rFonts w:ascii="Times New Roman" w:eastAsia="Times New Roman" w:hAnsi="Times New Roman" w:cs="Times New Roman"/>
          <w:sz w:val="24"/>
          <w:szCs w:val="24"/>
          <w:lang w:val="en-GB" w:bidi="ar-SA"/>
        </w:rPr>
        <w:t xml:space="preserve">, </w:t>
      </w:r>
      <w:proofErr w:type="spellStart"/>
      <w:r w:rsidRPr="00520A15">
        <w:rPr>
          <w:rFonts w:ascii="Times New Roman" w:eastAsia="Times New Roman" w:hAnsi="Times New Roman" w:cs="Times New Roman"/>
          <w:i/>
          <w:iCs/>
          <w:sz w:val="24"/>
          <w:szCs w:val="24"/>
          <w:lang w:val="en-GB" w:bidi="ar-SA"/>
        </w:rPr>
        <w:t>b</w:t>
      </w:r>
      <w:r w:rsidRPr="00520A15">
        <w:rPr>
          <w:rFonts w:ascii="Times New Roman" w:eastAsia="Times New Roman" w:hAnsi="Times New Roman" w:cs="Times New Roman"/>
          <w:i/>
          <w:iCs/>
          <w:sz w:val="24"/>
          <w:szCs w:val="24"/>
          <w:vertAlign w:val="subscript"/>
          <w:lang w:val="en-GB" w:bidi="ar-SA"/>
        </w:rPr>
        <w:t>ii</w:t>
      </w:r>
      <w:proofErr w:type="spellEnd"/>
      <w:r w:rsidRPr="00520A15">
        <w:rPr>
          <w:rFonts w:ascii="Times New Roman" w:eastAsia="Times New Roman" w:hAnsi="Times New Roman" w:cs="Times New Roman"/>
          <w:sz w:val="24"/>
          <w:szCs w:val="24"/>
          <w:lang w:val="en-GB" w:bidi="ar-SA"/>
        </w:rPr>
        <w:t xml:space="preserve"> and </w:t>
      </w:r>
      <w:proofErr w:type="spellStart"/>
      <w:r w:rsidRPr="00520A15">
        <w:rPr>
          <w:rFonts w:ascii="Times New Roman" w:eastAsia="Times New Roman" w:hAnsi="Times New Roman" w:cs="Times New Roman"/>
          <w:i/>
          <w:iCs/>
          <w:sz w:val="24"/>
          <w:szCs w:val="24"/>
          <w:lang w:val="en-GB" w:bidi="ar-SA"/>
        </w:rPr>
        <w:t>b</w:t>
      </w:r>
      <w:r w:rsidRPr="00520A15">
        <w:rPr>
          <w:rFonts w:ascii="Times New Roman" w:eastAsia="Times New Roman" w:hAnsi="Times New Roman" w:cs="Times New Roman"/>
          <w:i/>
          <w:iCs/>
          <w:sz w:val="24"/>
          <w:szCs w:val="24"/>
          <w:vertAlign w:val="subscript"/>
          <w:lang w:val="en-GB" w:bidi="ar-SA"/>
        </w:rPr>
        <w:t>ij</w:t>
      </w:r>
      <w:proofErr w:type="spellEnd"/>
      <w:r w:rsidRPr="00520A15">
        <w:rPr>
          <w:rFonts w:ascii="Times New Roman" w:eastAsia="Times New Roman" w:hAnsi="Times New Roman" w:cs="Times New Roman"/>
          <w:i/>
          <w:iCs/>
          <w:sz w:val="24"/>
          <w:szCs w:val="24"/>
          <w:vertAlign w:val="subscript"/>
          <w:lang w:val="en-GB" w:bidi="ar-SA"/>
        </w:rPr>
        <w:t xml:space="preserve"> </w:t>
      </w:r>
      <w:r w:rsidRPr="00520A15">
        <w:rPr>
          <w:rFonts w:ascii="Times New Roman" w:eastAsia="Times New Roman" w:hAnsi="Times New Roman" w:cs="Times New Roman"/>
          <w:sz w:val="24"/>
          <w:szCs w:val="24"/>
          <w:lang w:val="en-GB" w:bidi="ar-SA"/>
        </w:rPr>
        <w:t xml:space="preserve">are constant  regression coefficients of the model, and  </w:t>
      </w:r>
      <w:r w:rsidRPr="00520A15">
        <w:rPr>
          <w:rFonts w:ascii="Times New Roman" w:eastAsia="Times New Roman" w:hAnsi="Times New Roman" w:cs="Times New Roman"/>
          <w:i/>
          <w:iCs/>
          <w:sz w:val="24"/>
          <w:szCs w:val="24"/>
          <w:lang w:val="en-GB" w:bidi="ar-SA"/>
        </w:rPr>
        <w:t>X</w:t>
      </w:r>
      <w:r w:rsidRPr="00520A15">
        <w:rPr>
          <w:rFonts w:ascii="Times New Roman" w:eastAsia="Times New Roman" w:hAnsi="Times New Roman" w:cs="Times New Roman"/>
          <w:i/>
          <w:iCs/>
          <w:sz w:val="24"/>
          <w:szCs w:val="24"/>
          <w:vertAlign w:val="subscript"/>
          <w:lang w:val="en-GB" w:bidi="ar-SA"/>
        </w:rPr>
        <w:t>i</w:t>
      </w:r>
      <w:r w:rsidRPr="00520A15">
        <w:rPr>
          <w:rFonts w:ascii="Times New Roman" w:eastAsia="Times New Roman" w:hAnsi="Times New Roman" w:cs="Times New Roman"/>
          <w:sz w:val="24"/>
          <w:szCs w:val="24"/>
          <w:lang w:val="en-GB" w:bidi="ar-SA"/>
        </w:rPr>
        <w:t xml:space="preserve">, </w:t>
      </w:r>
      <w:proofErr w:type="spellStart"/>
      <w:r w:rsidRPr="00520A15">
        <w:rPr>
          <w:rFonts w:ascii="Times New Roman" w:eastAsia="Times New Roman" w:hAnsi="Times New Roman" w:cs="Times New Roman"/>
          <w:i/>
          <w:iCs/>
          <w:sz w:val="24"/>
          <w:szCs w:val="24"/>
          <w:lang w:val="en-GB" w:bidi="ar-SA"/>
        </w:rPr>
        <w:t>X</w:t>
      </w:r>
      <w:r w:rsidRPr="00520A15">
        <w:rPr>
          <w:rFonts w:ascii="Times New Roman" w:eastAsia="Times New Roman" w:hAnsi="Times New Roman" w:cs="Times New Roman"/>
          <w:i/>
          <w:iCs/>
          <w:sz w:val="24"/>
          <w:szCs w:val="24"/>
          <w:vertAlign w:val="subscript"/>
          <w:lang w:val="en-GB" w:bidi="ar-SA"/>
        </w:rPr>
        <w:t>j</w:t>
      </w:r>
      <w:proofErr w:type="spellEnd"/>
      <w:r w:rsidRPr="00520A15">
        <w:rPr>
          <w:rFonts w:ascii="Times New Roman" w:eastAsia="Times New Roman" w:hAnsi="Times New Roman" w:cs="Times New Roman"/>
          <w:i/>
          <w:iCs/>
          <w:sz w:val="24"/>
          <w:szCs w:val="24"/>
          <w:vertAlign w:val="subscript"/>
          <w:lang w:val="en-GB" w:bidi="ar-SA"/>
        </w:rPr>
        <w:t xml:space="preserve"> </w:t>
      </w:r>
      <w:r w:rsidRPr="00520A15">
        <w:rPr>
          <w:rFonts w:ascii="Times New Roman" w:eastAsia="Times New Roman" w:hAnsi="Times New Roman" w:cs="Times New Roman"/>
          <w:sz w:val="24"/>
          <w:szCs w:val="24"/>
          <w:lang w:val="en-GB" w:bidi="ar-SA"/>
        </w:rPr>
        <w:t xml:space="preserve">( </w:t>
      </w:r>
      <w:proofErr w:type="spellStart"/>
      <w:r w:rsidRPr="00520A15">
        <w:rPr>
          <w:rFonts w:ascii="Times New Roman" w:eastAsia="Times New Roman" w:hAnsi="Times New Roman" w:cs="Times New Roman"/>
          <w:sz w:val="24"/>
          <w:szCs w:val="24"/>
          <w:lang w:val="en-GB" w:bidi="ar-SA"/>
        </w:rPr>
        <w:t>i</w:t>
      </w:r>
      <w:proofErr w:type="spellEnd"/>
      <w:r w:rsidRPr="00520A15">
        <w:rPr>
          <w:rFonts w:ascii="Times New Roman" w:eastAsia="Times New Roman" w:hAnsi="Times New Roman" w:cs="Times New Roman"/>
          <w:sz w:val="24"/>
          <w:szCs w:val="24"/>
          <w:lang w:val="en-GB" w:bidi="ar-SA"/>
        </w:rPr>
        <w:t xml:space="preserve"> = 1,3; j = 1,3 and </w:t>
      </w:r>
      <w:proofErr w:type="spellStart"/>
      <w:r w:rsidRPr="00520A15">
        <w:rPr>
          <w:rFonts w:ascii="Times New Roman" w:eastAsia="Times New Roman" w:hAnsi="Times New Roman" w:cs="Times New Roman"/>
          <w:sz w:val="24"/>
          <w:szCs w:val="24"/>
          <w:lang w:val="en-GB" w:bidi="ar-SA"/>
        </w:rPr>
        <w:t>i≠j</w:t>
      </w:r>
      <w:proofErr w:type="spellEnd"/>
      <w:r w:rsidRPr="00520A15">
        <w:rPr>
          <w:rFonts w:ascii="Times New Roman" w:eastAsia="Times New Roman" w:hAnsi="Times New Roman" w:cs="Times New Roman"/>
          <w:sz w:val="24"/>
          <w:szCs w:val="24"/>
          <w:lang w:val="en-GB" w:bidi="ar-SA"/>
        </w:rPr>
        <w:t xml:space="preserve"> ) present the coded level of an independent parameter. </w:t>
      </w:r>
      <w:r w:rsidRPr="00520A15">
        <w:rPr>
          <w:rFonts w:ascii="Times New Roman" w:eastAsia="Times New Roman" w:hAnsi="Times New Roman" w:cs="Times New Roman"/>
          <w:sz w:val="24"/>
          <w:szCs w:val="24"/>
          <w:lang w:bidi="ar-SA"/>
        </w:rPr>
        <w:t>The quantity of runs (</w:t>
      </w:r>
      <w:r w:rsidRPr="00520A15">
        <w:rPr>
          <w:rFonts w:ascii="Times New Roman" w:eastAsia="Times New Roman" w:hAnsi="Times New Roman" w:cs="Times New Roman"/>
          <w:i/>
          <w:iCs/>
          <w:sz w:val="24"/>
          <w:szCs w:val="24"/>
          <w:lang w:bidi="ar-SA"/>
        </w:rPr>
        <w:t>N</w:t>
      </w:r>
      <w:r w:rsidRPr="00520A15">
        <w:rPr>
          <w:rFonts w:ascii="Times New Roman" w:eastAsia="Times New Roman" w:hAnsi="Times New Roman" w:cs="Times New Roman"/>
          <w:sz w:val="24"/>
          <w:szCs w:val="24"/>
          <w:lang w:bidi="ar-SA"/>
        </w:rPr>
        <w:t xml:space="preserve">) to perform the study was </w:t>
      </w:r>
      <w:r w:rsidRPr="00520A15">
        <w:rPr>
          <w:rFonts w:ascii="Times New Roman" w:eastAsia="Times New Roman" w:hAnsi="Times New Roman" w:cs="Times New Roman"/>
          <w:i/>
          <w:iCs/>
          <w:sz w:val="24"/>
          <w:szCs w:val="24"/>
          <w:lang w:bidi="ar-SA"/>
        </w:rPr>
        <w:t>N</w:t>
      </w:r>
      <w:r w:rsidRPr="00520A15">
        <w:rPr>
          <w:rFonts w:ascii="Times New Roman" w:eastAsia="Times New Roman" w:hAnsi="Times New Roman" w:cs="Times New Roman"/>
          <w:sz w:val="24"/>
          <w:szCs w:val="24"/>
          <w:lang w:bidi="ar-SA"/>
        </w:rPr>
        <w:t>=2</w:t>
      </w:r>
      <w:r w:rsidRPr="00520A15">
        <w:rPr>
          <w:rFonts w:ascii="Times New Roman" w:eastAsia="Times New Roman" w:hAnsi="Times New Roman" w:cs="Times New Roman"/>
          <w:i/>
          <w:iCs/>
          <w:sz w:val="24"/>
          <w:szCs w:val="24"/>
          <w:lang w:bidi="ar-SA"/>
        </w:rPr>
        <w:t xml:space="preserve">k </w:t>
      </w:r>
      <w:r w:rsidRPr="00520A15">
        <w:rPr>
          <w:rFonts w:ascii="Times New Roman" w:eastAsia="Times New Roman" w:hAnsi="Times New Roman" w:cs="Times New Roman"/>
          <w:sz w:val="24"/>
          <w:szCs w:val="24"/>
          <w:lang w:bidi="ar-SA"/>
        </w:rPr>
        <w:t>(</w:t>
      </w:r>
      <w:r w:rsidRPr="00520A15">
        <w:rPr>
          <w:rFonts w:ascii="Times New Roman" w:eastAsia="Times New Roman" w:hAnsi="Times New Roman" w:cs="Times New Roman"/>
          <w:i/>
          <w:iCs/>
          <w:sz w:val="24"/>
          <w:szCs w:val="24"/>
          <w:lang w:bidi="ar-SA"/>
        </w:rPr>
        <w:t>k</w:t>
      </w:r>
      <w:r w:rsidRPr="00520A15">
        <w:rPr>
          <w:rFonts w:ascii="Times New Roman" w:eastAsia="Times New Roman" w:hAnsi="Times New Roman" w:cs="Times New Roman"/>
          <w:sz w:val="24"/>
          <w:szCs w:val="24"/>
          <w:lang w:bidi="ar-SA"/>
        </w:rPr>
        <w:t xml:space="preserve">−1) + </w:t>
      </w:r>
      <w:r w:rsidRPr="00520A15">
        <w:rPr>
          <w:rFonts w:ascii="Times New Roman" w:eastAsia="Times New Roman" w:hAnsi="Times New Roman" w:cs="Times New Roman"/>
          <w:i/>
          <w:iCs/>
          <w:sz w:val="24"/>
          <w:szCs w:val="24"/>
          <w:lang w:bidi="ar-SA"/>
        </w:rPr>
        <w:t>C</w:t>
      </w:r>
      <w:r w:rsidRPr="00520A15">
        <w:rPr>
          <w:rFonts w:ascii="Times New Roman" w:eastAsia="Times New Roman" w:hAnsi="Times New Roman" w:cs="Times New Roman"/>
          <w:sz w:val="24"/>
          <w:szCs w:val="24"/>
          <w:vertAlign w:val="subscript"/>
          <w:lang w:bidi="ar-SA"/>
        </w:rPr>
        <w:t>0</w:t>
      </w:r>
      <w:r w:rsidRPr="00520A15">
        <w:rPr>
          <w:rFonts w:ascii="Times New Roman" w:eastAsia="Times New Roman" w:hAnsi="Times New Roman" w:cs="Times New Roman"/>
          <w:sz w:val="24"/>
          <w:szCs w:val="24"/>
          <w:lang w:bidi="ar-SA"/>
        </w:rPr>
        <w:t xml:space="preserve">, where </w:t>
      </w:r>
      <w:r w:rsidRPr="00520A15">
        <w:rPr>
          <w:rFonts w:ascii="Times New Roman" w:eastAsia="Times New Roman" w:hAnsi="Times New Roman" w:cs="Times New Roman"/>
          <w:i/>
          <w:iCs/>
          <w:sz w:val="24"/>
          <w:szCs w:val="24"/>
          <w:lang w:bidi="ar-SA"/>
        </w:rPr>
        <w:t xml:space="preserve">k </w:t>
      </w:r>
      <w:r w:rsidRPr="00520A15">
        <w:rPr>
          <w:rFonts w:ascii="Times New Roman" w:eastAsia="Times New Roman" w:hAnsi="Times New Roman" w:cs="Times New Roman"/>
          <w:sz w:val="24"/>
          <w:szCs w:val="24"/>
          <w:lang w:bidi="ar-SA"/>
        </w:rPr>
        <w:t xml:space="preserve">is the number of variables and </w:t>
      </w:r>
      <w:r w:rsidRPr="00520A15">
        <w:rPr>
          <w:rFonts w:ascii="Times New Roman" w:eastAsia="Times New Roman" w:hAnsi="Times New Roman" w:cs="Times New Roman"/>
          <w:i/>
          <w:iCs/>
          <w:sz w:val="24"/>
          <w:szCs w:val="24"/>
          <w:lang w:bidi="ar-SA"/>
        </w:rPr>
        <w:t>C</w:t>
      </w:r>
      <w:r w:rsidRPr="00520A15">
        <w:rPr>
          <w:rFonts w:ascii="Times New Roman" w:eastAsia="Times New Roman" w:hAnsi="Times New Roman" w:cs="Times New Roman"/>
          <w:sz w:val="24"/>
          <w:szCs w:val="24"/>
          <w:vertAlign w:val="subscript"/>
          <w:lang w:bidi="ar-SA"/>
        </w:rPr>
        <w:t>0</w:t>
      </w:r>
      <w:r w:rsidRPr="00520A15">
        <w:rPr>
          <w:rFonts w:ascii="Times New Roman" w:eastAsia="Times New Roman" w:hAnsi="Times New Roman" w:cs="Times New Roman"/>
          <w:sz w:val="24"/>
          <w:szCs w:val="24"/>
          <w:lang w:bidi="ar-SA"/>
        </w:rPr>
        <w:t xml:space="preserve"> is the center point numbers.</w:t>
      </w:r>
      <w:r w:rsidRPr="00520A15">
        <w:rPr>
          <w:rFonts w:ascii="Times New Roman" w:eastAsia="Times New Roman" w:hAnsi="Times New Roman" w:cs="Times New Roman"/>
          <w:sz w:val="24"/>
          <w:szCs w:val="24"/>
          <w:lang w:val="en-GB" w:bidi="ar-SA"/>
        </w:rPr>
        <w:t xml:space="preserve"> In the present work, </w:t>
      </w:r>
      <w:r w:rsidRPr="00520A15">
        <w:rPr>
          <w:rFonts w:ascii="Times New Roman" w:eastAsia="Times New Roman" w:hAnsi="Times New Roman" w:cs="Times New Roman"/>
          <w:i/>
          <w:iCs/>
          <w:sz w:val="24"/>
          <w:szCs w:val="24"/>
          <w:lang w:val="en-GB" w:bidi="ar-SA"/>
        </w:rPr>
        <w:t>k</w:t>
      </w:r>
      <w:r w:rsidRPr="00520A15">
        <w:rPr>
          <w:rFonts w:ascii="Times New Roman" w:eastAsia="Times New Roman" w:hAnsi="Times New Roman" w:cs="Times New Roman"/>
          <w:sz w:val="24"/>
          <w:szCs w:val="24"/>
          <w:lang w:val="en-GB" w:bidi="ar-SA"/>
        </w:rPr>
        <w:t xml:space="preserve"> and </w:t>
      </w:r>
      <w:r w:rsidRPr="00520A15">
        <w:rPr>
          <w:rFonts w:ascii="Times New Roman" w:eastAsia="Times New Roman" w:hAnsi="Times New Roman" w:cs="Times New Roman"/>
          <w:i/>
          <w:iCs/>
          <w:sz w:val="24"/>
          <w:szCs w:val="24"/>
          <w:lang w:val="en-GB" w:bidi="ar-SA"/>
        </w:rPr>
        <w:t>C</w:t>
      </w:r>
      <w:r w:rsidRPr="00520A15">
        <w:rPr>
          <w:rFonts w:ascii="Times New Roman" w:eastAsia="Times New Roman" w:hAnsi="Times New Roman" w:cs="Times New Roman"/>
          <w:i/>
          <w:iCs/>
          <w:sz w:val="24"/>
          <w:szCs w:val="24"/>
          <w:vertAlign w:val="subscript"/>
          <w:lang w:val="en-GB" w:bidi="ar-SA"/>
        </w:rPr>
        <w:t>o</w:t>
      </w:r>
      <w:r w:rsidRPr="00520A15">
        <w:rPr>
          <w:rFonts w:ascii="Times New Roman" w:eastAsia="Times New Roman" w:hAnsi="Times New Roman" w:cs="Times New Roman"/>
          <w:sz w:val="24"/>
          <w:szCs w:val="24"/>
          <w:lang w:val="en-GB" w:bidi="ar-SA"/>
        </w:rPr>
        <w:t xml:space="preserve"> were fixed at 3 and 3, respectively, which indicated that 15 tests need to be conducted</w:t>
      </w:r>
      <w:r w:rsidRPr="00520A15">
        <w:rPr>
          <w:rFonts w:ascii="Times New Roman" w:eastAsia="Times New Roman" w:hAnsi="Times New Roman" w:cs="Times New Roman"/>
          <w:noProof/>
          <w:sz w:val="24"/>
          <w:szCs w:val="24"/>
          <w:lang w:bidi="ar-SA"/>
        </w:rPr>
        <w:t xml:space="preserve">. </w:t>
      </w:r>
      <w:r w:rsidRPr="00520A15">
        <w:rPr>
          <w:rFonts w:ascii="Times New Roman" w:eastAsia="Times New Roman" w:hAnsi="Times New Roman" w:cs="Times New Roman"/>
          <w:sz w:val="24"/>
          <w:szCs w:val="24"/>
          <w:lang w:val="en-GB" w:bidi="ar-SA"/>
        </w:rPr>
        <w:t xml:space="preserve">The acquired data expressed an accurate fitting with the second order polynomial equations. </w:t>
      </w:r>
      <w:r w:rsidRPr="00520A15">
        <w:rPr>
          <w:rFonts w:ascii="Times New Roman" w:eastAsia="Times New Roman" w:hAnsi="Times New Roman" w:cs="Times New Roman"/>
          <w:sz w:val="24"/>
          <w:szCs w:val="24"/>
          <w:lang w:bidi="ar-SA"/>
        </w:rPr>
        <w:t>Obtained R-square (</w:t>
      </w:r>
      <w:r w:rsidRPr="00520A15">
        <w:rPr>
          <w:rFonts w:ascii="Times New Roman" w:eastAsia="Times New Roman" w:hAnsi="Times New Roman" w:cs="Times New Roman"/>
          <w:sz w:val="24"/>
          <w:szCs w:val="24"/>
          <w:lang w:val="en-GB" w:bidi="ar-SA"/>
        </w:rPr>
        <w:t xml:space="preserve">98.6%) and </w:t>
      </w:r>
      <w:r w:rsidRPr="00520A15">
        <w:rPr>
          <w:rFonts w:ascii="Times New Roman" w:eastAsia="Times New Roman" w:hAnsi="Times New Roman" w:cs="Times New Roman"/>
          <w:sz w:val="24"/>
          <w:szCs w:val="24"/>
          <w:lang w:bidi="ar-SA"/>
        </w:rPr>
        <w:t>adjusted R-square</w:t>
      </w:r>
      <w:r w:rsidRPr="00520A15">
        <w:rPr>
          <w:rFonts w:ascii="Times New Roman" w:eastAsia="Times New Roman" w:hAnsi="Times New Roman" w:cs="Times New Roman"/>
          <w:sz w:val="24"/>
          <w:szCs w:val="24"/>
          <w:lang w:val="en-GB" w:bidi="ar-SA"/>
        </w:rPr>
        <w:t xml:space="preserve"> (96.2%) was </w:t>
      </w:r>
      <w:r w:rsidRPr="00520A15">
        <w:rPr>
          <w:rFonts w:ascii="Times New Roman" w:eastAsia="Times New Roman" w:hAnsi="Times New Roman" w:cs="Times New Roman"/>
          <w:sz w:val="24"/>
          <w:szCs w:val="24"/>
          <w:lang w:val="en-GB" w:bidi="ar-SA"/>
        </w:rPr>
        <w:lastRenderedPageBreak/>
        <w:t>suitable</w:t>
      </w:r>
      <w:r w:rsidRPr="00520A15">
        <w:rPr>
          <w:rFonts w:ascii="Times New Roman" w:eastAsia="Times New Roman" w:hAnsi="Times New Roman" w:cs="Times New Roman"/>
          <w:sz w:val="24"/>
          <w:szCs w:val="24"/>
          <w:lang w:bidi="ar-SA"/>
        </w:rPr>
        <w:t xml:space="preserve">. The given findings explain that theoretical and experimental data have an appropriate fitting. </w:t>
      </w:r>
    </w:p>
    <w:p w:rsidR="00EC7C22" w:rsidRDefault="00EC7C22" w:rsidP="00EC7C22">
      <w:pPr>
        <w:widowControl w:val="0"/>
        <w:bidi w:val="0"/>
        <w:spacing w:after="0" w:line="480" w:lineRule="auto"/>
        <w:ind w:firstLine="288"/>
        <w:jc w:val="both"/>
        <w:rPr>
          <w:rFonts w:ascii="Times New Roman" w:eastAsia="Times New Roman" w:hAnsi="Times New Roman" w:cs="Times New Roman"/>
          <w:sz w:val="24"/>
          <w:szCs w:val="24"/>
          <w:lang w:val="en-GB" w:bidi="ar-SA"/>
        </w:rPr>
      </w:pPr>
    </w:p>
    <w:p w:rsidR="00EC7C22" w:rsidRDefault="00EC7C22" w:rsidP="00EC7C22">
      <w:pPr>
        <w:widowControl w:val="0"/>
        <w:bidi w:val="0"/>
        <w:spacing w:after="0" w:line="480" w:lineRule="auto"/>
        <w:ind w:firstLine="288"/>
        <w:jc w:val="both"/>
        <w:rPr>
          <w:rFonts w:ascii="Times New Roman" w:eastAsia="Times New Roman" w:hAnsi="Times New Roman" w:cs="Times New Roman"/>
          <w:sz w:val="24"/>
          <w:szCs w:val="24"/>
          <w:lang w:val="en-GB" w:bidi="ar-SA"/>
        </w:rPr>
      </w:pPr>
    </w:p>
    <w:p w:rsidR="00815AE7" w:rsidRDefault="001A20E8" w:rsidP="00302531">
      <w:pPr>
        <w:tabs>
          <w:tab w:val="left" w:pos="1095"/>
        </w:tabs>
        <w:bidi w:val="0"/>
        <w:spacing w:after="0" w:line="480" w:lineRule="auto"/>
        <w:rPr>
          <w:rFonts w:ascii="Times New Roman" w:eastAsia="Times New Roman" w:hAnsi="Times New Roman" w:cs="Times New Roman"/>
          <w:b/>
          <w:bCs/>
          <w:sz w:val="24"/>
          <w:szCs w:val="24"/>
        </w:rPr>
      </w:pPr>
      <w:r w:rsidRPr="00EC7C22">
        <w:rPr>
          <w:rFonts w:ascii="Times New Roman" w:eastAsia="Times New Roman" w:hAnsi="Times New Roman" w:cs="Times New Roman"/>
          <w:b/>
          <w:bCs/>
          <w:sz w:val="24"/>
          <w:szCs w:val="24"/>
        </w:rPr>
        <w:t>Table 1</w:t>
      </w:r>
      <w:r>
        <w:rPr>
          <w:rFonts w:ascii="Times New Roman" w:eastAsia="Times New Roman" w:hAnsi="Times New Roman" w:cs="Times New Roman"/>
          <w:b/>
          <w:bCs/>
          <w:sz w:val="24"/>
          <w:szCs w:val="24"/>
        </w:rPr>
        <w:t>S</w:t>
      </w:r>
      <w:r w:rsidRPr="00EC7C22">
        <w:rPr>
          <w:rFonts w:ascii="Times New Roman" w:eastAsia="Times New Roman" w:hAnsi="Times New Roman" w:cs="Times New Roman"/>
          <w:b/>
          <w:bCs/>
          <w:sz w:val="24"/>
          <w:szCs w:val="24"/>
        </w:rPr>
        <w:t xml:space="preserve">. </w:t>
      </w:r>
      <w:r w:rsidRPr="00EC7C22">
        <w:rPr>
          <w:rFonts w:ascii="Times New Roman" w:eastAsia="Times New Roman" w:hAnsi="Times New Roman" w:cs="Times New Roman"/>
          <w:sz w:val="24"/>
          <w:szCs w:val="24"/>
        </w:rPr>
        <w:t>Variables and their related levels used for Box-</w:t>
      </w:r>
      <w:proofErr w:type="spellStart"/>
      <w:r w:rsidRPr="00EC7C22">
        <w:rPr>
          <w:rFonts w:ascii="Times New Roman" w:eastAsia="Times New Roman" w:hAnsi="Times New Roman" w:cs="Times New Roman"/>
          <w:sz w:val="24"/>
          <w:szCs w:val="24"/>
        </w:rPr>
        <w:t>Behnken</w:t>
      </w:r>
      <w:proofErr w:type="spellEnd"/>
      <w:r w:rsidRPr="00EC7C22">
        <w:rPr>
          <w:rFonts w:ascii="Times New Roman" w:eastAsia="Times New Roman" w:hAnsi="Times New Roman" w:cs="Times New Roman"/>
          <w:sz w:val="24"/>
          <w:szCs w:val="24"/>
        </w:rPr>
        <w:t xml:space="preserve"> design (BBD).</w:t>
      </w:r>
    </w:p>
    <w:p w:rsidR="00815AE7" w:rsidRDefault="00815AE7" w:rsidP="00815AE7">
      <w:pPr>
        <w:tabs>
          <w:tab w:val="left" w:pos="1095"/>
        </w:tabs>
        <w:bidi w:val="0"/>
        <w:spacing w:after="0" w:line="480" w:lineRule="auto"/>
        <w:rPr>
          <w:rFonts w:ascii="Times New Roman" w:eastAsia="Times New Roman" w:hAnsi="Times New Roman" w:cs="Times New Roman"/>
          <w:b/>
          <w:bCs/>
          <w:sz w:val="24"/>
          <w:szCs w:val="24"/>
        </w:rPr>
      </w:pPr>
    </w:p>
    <w:tbl>
      <w:tblPr>
        <w:tblpPr w:leftFromText="180" w:rightFromText="180" w:vertAnchor="page" w:horzAnchor="margin" w:tblpXSpec="center" w:tblpY="4681"/>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720"/>
        <w:gridCol w:w="236"/>
        <w:gridCol w:w="1749"/>
        <w:gridCol w:w="1843"/>
        <w:gridCol w:w="2130"/>
      </w:tblGrid>
      <w:tr w:rsidR="00302531" w:rsidRPr="00EC7C22" w:rsidTr="00302531">
        <w:trPr>
          <w:trHeight w:val="278"/>
        </w:trPr>
        <w:tc>
          <w:tcPr>
            <w:tcW w:w="3744" w:type="dxa"/>
            <w:vMerge w:val="restart"/>
            <w:tcBorders>
              <w:top w:val="single" w:sz="12" w:space="0" w:color="000000"/>
              <w:left w:val="nil"/>
              <w:right w:val="nil"/>
            </w:tcBorders>
          </w:tcPr>
          <w:p w:rsidR="00302531" w:rsidRPr="00EC7C22" w:rsidRDefault="00302531" w:rsidP="00302531">
            <w:pPr>
              <w:bidi w:val="0"/>
              <w:spacing w:after="0" w:line="360" w:lineRule="auto"/>
              <w:rPr>
                <w:rFonts w:ascii="Times New Roman" w:eastAsia="Times New Roman" w:hAnsi="Times New Roman" w:cs="Times New Roman"/>
              </w:rPr>
            </w:pPr>
          </w:p>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Variable</w:t>
            </w:r>
          </w:p>
        </w:tc>
        <w:tc>
          <w:tcPr>
            <w:tcW w:w="720" w:type="dxa"/>
            <w:vMerge w:val="restart"/>
            <w:tcBorders>
              <w:top w:val="single" w:sz="12" w:space="0" w:color="000000"/>
              <w:left w:val="nil"/>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p>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key</w:t>
            </w:r>
          </w:p>
        </w:tc>
        <w:tc>
          <w:tcPr>
            <w:tcW w:w="236" w:type="dxa"/>
            <w:tcBorders>
              <w:top w:val="single" w:sz="12" w:space="0" w:color="000000"/>
              <w:left w:val="nil"/>
              <w:bottom w:val="nil"/>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p>
        </w:tc>
        <w:tc>
          <w:tcPr>
            <w:tcW w:w="5722" w:type="dxa"/>
            <w:gridSpan w:val="3"/>
            <w:tcBorders>
              <w:top w:val="single" w:sz="12" w:space="0" w:color="000000"/>
              <w:left w:val="nil"/>
              <w:bottom w:val="nil"/>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Level</w:t>
            </w:r>
          </w:p>
        </w:tc>
      </w:tr>
      <w:tr w:rsidR="00302531" w:rsidRPr="00EC7C22" w:rsidTr="00302531">
        <w:trPr>
          <w:trHeight w:val="158"/>
        </w:trPr>
        <w:tc>
          <w:tcPr>
            <w:tcW w:w="3744" w:type="dxa"/>
            <w:vMerge/>
            <w:tcBorders>
              <w:left w:val="nil"/>
              <w:bottom w:val="single" w:sz="12" w:space="0" w:color="000000"/>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p>
        </w:tc>
        <w:tc>
          <w:tcPr>
            <w:tcW w:w="720" w:type="dxa"/>
            <w:vMerge/>
            <w:tcBorders>
              <w:left w:val="nil"/>
              <w:bottom w:val="single" w:sz="12" w:space="0" w:color="000000"/>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p>
        </w:tc>
        <w:tc>
          <w:tcPr>
            <w:tcW w:w="1985" w:type="dxa"/>
            <w:gridSpan w:val="2"/>
            <w:tcBorders>
              <w:top w:val="nil"/>
              <w:left w:val="nil"/>
              <w:bottom w:val="single" w:sz="12" w:space="0" w:color="000000"/>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Lower</w:t>
            </w:r>
          </w:p>
        </w:tc>
        <w:tc>
          <w:tcPr>
            <w:tcW w:w="1843" w:type="dxa"/>
            <w:tcBorders>
              <w:top w:val="nil"/>
              <w:left w:val="nil"/>
              <w:bottom w:val="single" w:sz="12" w:space="0" w:color="000000"/>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Central</w:t>
            </w:r>
          </w:p>
        </w:tc>
        <w:tc>
          <w:tcPr>
            <w:tcW w:w="2130" w:type="dxa"/>
            <w:tcBorders>
              <w:top w:val="nil"/>
              <w:left w:val="nil"/>
              <w:bottom w:val="single" w:sz="12" w:space="0" w:color="000000"/>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Upper</w:t>
            </w:r>
          </w:p>
        </w:tc>
      </w:tr>
      <w:tr w:rsidR="00302531" w:rsidRPr="00EC7C22" w:rsidTr="00302531">
        <w:trPr>
          <w:trHeight w:val="292"/>
        </w:trPr>
        <w:tc>
          <w:tcPr>
            <w:tcW w:w="3744" w:type="dxa"/>
            <w:tcBorders>
              <w:top w:val="nil"/>
              <w:left w:val="nil"/>
              <w:bottom w:val="nil"/>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pH</w:t>
            </w:r>
          </w:p>
        </w:tc>
        <w:tc>
          <w:tcPr>
            <w:tcW w:w="720" w:type="dxa"/>
            <w:tcBorders>
              <w:top w:val="nil"/>
              <w:left w:val="nil"/>
              <w:bottom w:val="nil"/>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A</w:t>
            </w:r>
          </w:p>
        </w:tc>
        <w:tc>
          <w:tcPr>
            <w:tcW w:w="1985" w:type="dxa"/>
            <w:gridSpan w:val="2"/>
            <w:tcBorders>
              <w:top w:val="nil"/>
              <w:left w:val="nil"/>
              <w:bottom w:val="nil"/>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r w:rsidRPr="00EC7C22">
              <w:rPr>
                <w:rFonts w:ascii="Times New Roman" w:eastAsia="Times New Roman" w:hAnsi="Times New Roman" w:cs="Times New Roman"/>
              </w:rPr>
              <w:t>.0</w:t>
            </w:r>
          </w:p>
        </w:tc>
        <w:tc>
          <w:tcPr>
            <w:tcW w:w="1843" w:type="dxa"/>
            <w:tcBorders>
              <w:top w:val="nil"/>
              <w:left w:val="nil"/>
              <w:bottom w:val="nil"/>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r w:rsidRPr="00EC7C22">
              <w:rPr>
                <w:rFonts w:ascii="Times New Roman" w:eastAsia="Times New Roman" w:hAnsi="Times New Roman" w:cs="Times New Roman"/>
              </w:rPr>
              <w:t>.</w:t>
            </w:r>
            <w:r>
              <w:rPr>
                <w:rFonts w:ascii="Times New Roman" w:eastAsia="Times New Roman" w:hAnsi="Times New Roman" w:cs="Times New Roman"/>
              </w:rPr>
              <w:t>5</w:t>
            </w:r>
          </w:p>
        </w:tc>
        <w:tc>
          <w:tcPr>
            <w:tcW w:w="2130" w:type="dxa"/>
            <w:tcBorders>
              <w:top w:val="nil"/>
              <w:left w:val="nil"/>
              <w:bottom w:val="nil"/>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9</w:t>
            </w:r>
            <w:r w:rsidRPr="00EC7C22">
              <w:rPr>
                <w:rFonts w:ascii="Times New Roman" w:eastAsia="Times New Roman" w:hAnsi="Times New Roman" w:cs="Times New Roman"/>
              </w:rPr>
              <w:t>.0</w:t>
            </w:r>
          </w:p>
        </w:tc>
      </w:tr>
      <w:tr w:rsidR="00302531" w:rsidRPr="00EC7C22" w:rsidTr="00302531">
        <w:trPr>
          <w:trHeight w:val="304"/>
        </w:trPr>
        <w:tc>
          <w:tcPr>
            <w:tcW w:w="3744" w:type="dxa"/>
            <w:tcBorders>
              <w:top w:val="nil"/>
              <w:left w:val="nil"/>
              <w:bottom w:val="nil"/>
              <w:right w:val="nil"/>
            </w:tcBorders>
            <w:vAlign w:val="center"/>
          </w:tcPr>
          <w:p w:rsidR="00302531" w:rsidRPr="00EC7C22" w:rsidRDefault="00302531" w:rsidP="00302531">
            <w:pPr>
              <w:pStyle w:val="ListParagraph"/>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1-Octanol volume </w:t>
            </w:r>
            <w:r w:rsidRPr="00EC7C22">
              <w:rPr>
                <w:rFonts w:ascii="Times New Roman" w:eastAsia="Times New Roman" w:hAnsi="Times New Roman" w:cs="Times New Roman"/>
              </w:rPr>
              <w:t xml:space="preserve"> (</w:t>
            </w:r>
            <w:r>
              <w:rPr>
                <w:rFonts w:ascii="Times New Roman" w:eastAsia="Times New Roman" w:hAnsi="Times New Roman" w:cs="Times New Roman"/>
              </w:rPr>
              <w:t>microliter</w:t>
            </w:r>
            <w:r w:rsidRPr="00EC7C22">
              <w:rPr>
                <w:rFonts w:ascii="Times New Roman" w:eastAsia="Times New Roman" w:hAnsi="Times New Roman" w:cs="Times New Roman"/>
              </w:rPr>
              <w:t>)</w:t>
            </w:r>
          </w:p>
        </w:tc>
        <w:tc>
          <w:tcPr>
            <w:tcW w:w="720" w:type="dxa"/>
            <w:tcBorders>
              <w:top w:val="nil"/>
              <w:left w:val="nil"/>
              <w:bottom w:val="nil"/>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B</w:t>
            </w:r>
          </w:p>
        </w:tc>
        <w:tc>
          <w:tcPr>
            <w:tcW w:w="1985" w:type="dxa"/>
            <w:gridSpan w:val="2"/>
            <w:tcBorders>
              <w:top w:val="nil"/>
              <w:left w:val="nil"/>
              <w:bottom w:val="nil"/>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r w:rsidRPr="00EC7C22">
              <w:rPr>
                <w:rFonts w:ascii="Times New Roman" w:eastAsia="Times New Roman" w:hAnsi="Times New Roman" w:cs="Times New Roman"/>
              </w:rPr>
              <w:t>.0</w:t>
            </w:r>
          </w:p>
        </w:tc>
        <w:tc>
          <w:tcPr>
            <w:tcW w:w="1843" w:type="dxa"/>
            <w:tcBorders>
              <w:top w:val="nil"/>
              <w:left w:val="nil"/>
              <w:bottom w:val="nil"/>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r w:rsidRPr="00EC7C22">
              <w:rPr>
                <w:rFonts w:ascii="Times New Roman" w:eastAsia="Times New Roman" w:hAnsi="Times New Roman" w:cs="Times New Roman"/>
              </w:rPr>
              <w:t>2.5</w:t>
            </w:r>
          </w:p>
        </w:tc>
        <w:tc>
          <w:tcPr>
            <w:tcW w:w="2130" w:type="dxa"/>
            <w:tcBorders>
              <w:top w:val="nil"/>
              <w:left w:val="nil"/>
              <w:bottom w:val="nil"/>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4</w:t>
            </w:r>
            <w:r>
              <w:rPr>
                <w:rFonts w:ascii="Times New Roman" w:eastAsia="Times New Roman" w:hAnsi="Times New Roman" w:cs="Times New Roman"/>
              </w:rPr>
              <w:t>0</w:t>
            </w:r>
            <w:r w:rsidRPr="00EC7C22">
              <w:rPr>
                <w:rFonts w:ascii="Times New Roman" w:eastAsia="Times New Roman" w:hAnsi="Times New Roman" w:cs="Times New Roman"/>
              </w:rPr>
              <w:t>.0</w:t>
            </w:r>
          </w:p>
        </w:tc>
      </w:tr>
      <w:tr w:rsidR="00302531" w:rsidRPr="00EC7C22" w:rsidTr="00302531">
        <w:trPr>
          <w:trHeight w:val="292"/>
        </w:trPr>
        <w:tc>
          <w:tcPr>
            <w:tcW w:w="3744" w:type="dxa"/>
            <w:tcBorders>
              <w:top w:val="nil"/>
              <w:left w:val="nil"/>
              <w:bottom w:val="single" w:sz="12" w:space="0" w:color="auto"/>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Magnetic sorbent amount</w:t>
            </w:r>
            <w:r w:rsidRPr="00EC7C22">
              <w:rPr>
                <w:rFonts w:ascii="Times New Roman" w:eastAsia="Times New Roman" w:hAnsi="Times New Roman" w:cs="Times New Roman"/>
              </w:rPr>
              <w:t xml:space="preserve"> (</w:t>
            </w:r>
            <w:r>
              <w:rPr>
                <w:rFonts w:ascii="Times New Roman" w:eastAsia="Times New Roman" w:hAnsi="Times New Roman" w:cs="Times New Roman"/>
              </w:rPr>
              <w:t>mg</w:t>
            </w:r>
            <w:r w:rsidRPr="00EC7C22">
              <w:rPr>
                <w:rFonts w:ascii="Times New Roman" w:eastAsia="Times New Roman" w:hAnsi="Times New Roman" w:cs="Times New Roman"/>
              </w:rPr>
              <w:t>)</w:t>
            </w:r>
          </w:p>
        </w:tc>
        <w:tc>
          <w:tcPr>
            <w:tcW w:w="720" w:type="dxa"/>
            <w:tcBorders>
              <w:top w:val="nil"/>
              <w:left w:val="nil"/>
              <w:bottom w:val="single" w:sz="12" w:space="0" w:color="auto"/>
              <w:right w:val="nil"/>
            </w:tcBorders>
            <w:vAlign w:val="center"/>
          </w:tcPr>
          <w:p w:rsidR="00302531" w:rsidRPr="00EC7C22" w:rsidRDefault="00302531" w:rsidP="00302531">
            <w:pPr>
              <w:bidi w:val="0"/>
              <w:spacing w:after="0" w:line="360" w:lineRule="auto"/>
              <w:jc w:val="center"/>
              <w:rPr>
                <w:rFonts w:ascii="Times New Roman" w:eastAsia="Times New Roman" w:hAnsi="Times New Roman" w:cs="Times New Roman"/>
              </w:rPr>
            </w:pPr>
            <w:r w:rsidRPr="00EC7C22">
              <w:rPr>
                <w:rFonts w:ascii="Times New Roman" w:eastAsia="Times New Roman" w:hAnsi="Times New Roman" w:cs="Times New Roman"/>
              </w:rPr>
              <w:t>C</w:t>
            </w:r>
          </w:p>
        </w:tc>
        <w:tc>
          <w:tcPr>
            <w:tcW w:w="1985" w:type="dxa"/>
            <w:gridSpan w:val="2"/>
            <w:tcBorders>
              <w:top w:val="nil"/>
              <w:left w:val="nil"/>
              <w:bottom w:val="single" w:sz="12" w:space="0" w:color="auto"/>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r w:rsidRPr="00EC7C22">
              <w:rPr>
                <w:rFonts w:ascii="Times New Roman" w:eastAsia="Times New Roman" w:hAnsi="Times New Roman" w:cs="Times New Roman"/>
              </w:rPr>
              <w:t>.</w:t>
            </w:r>
            <w:r>
              <w:rPr>
                <w:rFonts w:ascii="Times New Roman" w:eastAsia="Times New Roman" w:hAnsi="Times New Roman" w:cs="Times New Roman"/>
              </w:rPr>
              <w:t>0</w:t>
            </w:r>
          </w:p>
        </w:tc>
        <w:tc>
          <w:tcPr>
            <w:tcW w:w="1843" w:type="dxa"/>
            <w:tcBorders>
              <w:top w:val="nil"/>
              <w:left w:val="nil"/>
              <w:bottom w:val="single" w:sz="12" w:space="0" w:color="auto"/>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15</w:t>
            </w:r>
            <w:r w:rsidRPr="00EC7C22">
              <w:rPr>
                <w:rFonts w:ascii="Times New Roman" w:eastAsia="Times New Roman" w:hAnsi="Times New Roman" w:cs="Times New Roman"/>
              </w:rPr>
              <w:t>.</w:t>
            </w:r>
            <w:r>
              <w:rPr>
                <w:rFonts w:ascii="Times New Roman" w:eastAsia="Times New Roman" w:hAnsi="Times New Roman" w:cs="Times New Roman"/>
              </w:rPr>
              <w:t>0</w:t>
            </w:r>
          </w:p>
        </w:tc>
        <w:tc>
          <w:tcPr>
            <w:tcW w:w="2130" w:type="dxa"/>
            <w:tcBorders>
              <w:top w:val="nil"/>
              <w:left w:val="nil"/>
              <w:bottom w:val="single" w:sz="12" w:space="0" w:color="auto"/>
              <w:right w:val="nil"/>
            </w:tcBorders>
          </w:tcPr>
          <w:p w:rsidR="00302531" w:rsidRPr="00EC7C22" w:rsidRDefault="00302531" w:rsidP="00302531">
            <w:pPr>
              <w:bidi w:val="0"/>
              <w:spacing w:after="0" w:line="360" w:lineRule="auto"/>
              <w:jc w:val="center"/>
              <w:rPr>
                <w:rFonts w:ascii="Times New Roman" w:eastAsia="Times New Roman" w:hAnsi="Times New Roman" w:cs="Times New Roman"/>
              </w:rPr>
            </w:pPr>
            <w:r>
              <w:rPr>
                <w:rFonts w:ascii="Times New Roman" w:eastAsia="Times New Roman" w:hAnsi="Times New Roman" w:cs="Times New Roman"/>
              </w:rPr>
              <w:t>25</w:t>
            </w:r>
            <w:r w:rsidRPr="00EC7C22">
              <w:rPr>
                <w:rFonts w:ascii="Times New Roman" w:eastAsia="Times New Roman" w:hAnsi="Times New Roman" w:cs="Times New Roman"/>
              </w:rPr>
              <w:t>.</w:t>
            </w:r>
            <w:r>
              <w:rPr>
                <w:rFonts w:ascii="Times New Roman" w:eastAsia="Times New Roman" w:hAnsi="Times New Roman" w:cs="Times New Roman"/>
              </w:rPr>
              <w:t>0</w:t>
            </w:r>
          </w:p>
        </w:tc>
      </w:tr>
    </w:tbl>
    <w:p w:rsidR="00EC7C22" w:rsidRPr="00EC7C22" w:rsidRDefault="00EC7C22" w:rsidP="00815AE7">
      <w:pPr>
        <w:tabs>
          <w:tab w:val="left" w:pos="1095"/>
        </w:tabs>
        <w:bidi w:val="0"/>
        <w:spacing w:after="0" w:line="480" w:lineRule="auto"/>
        <w:rPr>
          <w:rFonts w:ascii="Times New Roman" w:eastAsia="Calibri" w:hAnsi="Times New Roman" w:cs="Times New Roman"/>
          <w:sz w:val="24"/>
          <w:szCs w:val="24"/>
        </w:rPr>
      </w:pPr>
    </w:p>
    <w:p w:rsidR="00EC7C22" w:rsidRPr="00520A15" w:rsidRDefault="00EC7C22" w:rsidP="00EC7C22">
      <w:pPr>
        <w:widowControl w:val="0"/>
        <w:bidi w:val="0"/>
        <w:spacing w:after="0" w:line="480" w:lineRule="auto"/>
        <w:ind w:firstLine="288"/>
        <w:jc w:val="both"/>
        <w:rPr>
          <w:rFonts w:ascii="Times New Roman" w:eastAsia="Times New Roman" w:hAnsi="Times New Roman" w:cs="Times New Roman"/>
          <w:sz w:val="24"/>
          <w:szCs w:val="24"/>
          <w:lang w:val="en-GB" w:bidi="ar-SA"/>
        </w:rPr>
      </w:pPr>
    </w:p>
    <w:p w:rsidR="00A651D7" w:rsidRPr="00557E0D" w:rsidRDefault="00A651D7" w:rsidP="00A651D7">
      <w:pPr>
        <w:autoSpaceDE w:val="0"/>
        <w:autoSpaceDN w:val="0"/>
        <w:bidi w:val="0"/>
        <w:adjustRightInd w:val="0"/>
        <w:spacing w:after="0" w:line="480" w:lineRule="auto"/>
        <w:jc w:val="both"/>
        <w:rPr>
          <w:rFonts w:asciiTheme="majorBidi" w:hAnsiTheme="majorBidi" w:cstheme="majorBidi"/>
          <w:b/>
          <w:bCs/>
          <w:sz w:val="24"/>
          <w:szCs w:val="24"/>
          <w:rtl/>
        </w:rPr>
      </w:pPr>
    </w:p>
    <w:p w:rsidR="00A651D7" w:rsidRPr="00557E0D" w:rsidRDefault="00A651D7" w:rsidP="00A651D7">
      <w:pPr>
        <w:autoSpaceDE w:val="0"/>
        <w:autoSpaceDN w:val="0"/>
        <w:bidi w:val="0"/>
        <w:adjustRightInd w:val="0"/>
        <w:spacing w:after="0" w:line="480" w:lineRule="auto"/>
        <w:jc w:val="both"/>
        <w:rPr>
          <w:rFonts w:asciiTheme="majorBidi" w:hAnsiTheme="majorBidi" w:cstheme="majorBidi"/>
          <w:b/>
          <w:bCs/>
          <w:sz w:val="24"/>
          <w:szCs w:val="24"/>
          <w:rtl/>
        </w:rPr>
      </w:pPr>
    </w:p>
    <w:p w:rsidR="00A651D7" w:rsidRPr="00557E0D" w:rsidRDefault="00A651D7" w:rsidP="00A651D7">
      <w:pPr>
        <w:autoSpaceDE w:val="0"/>
        <w:autoSpaceDN w:val="0"/>
        <w:bidi w:val="0"/>
        <w:adjustRightInd w:val="0"/>
        <w:spacing w:after="0" w:line="480" w:lineRule="auto"/>
        <w:jc w:val="both"/>
        <w:rPr>
          <w:rFonts w:asciiTheme="majorBidi" w:hAnsiTheme="majorBidi" w:cstheme="majorBidi"/>
          <w:b/>
          <w:bCs/>
          <w:sz w:val="24"/>
          <w:szCs w:val="24"/>
          <w:rtl/>
        </w:rPr>
      </w:pPr>
    </w:p>
    <w:p w:rsidR="00A651D7" w:rsidRPr="00557E0D" w:rsidRDefault="00A651D7" w:rsidP="00A651D7">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A651D7">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6639A9">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6639A9">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6639A9">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6639A9">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6639A9">
      <w:pPr>
        <w:autoSpaceDE w:val="0"/>
        <w:autoSpaceDN w:val="0"/>
        <w:bidi w:val="0"/>
        <w:adjustRightInd w:val="0"/>
        <w:spacing w:after="0" w:line="480" w:lineRule="auto"/>
        <w:jc w:val="both"/>
        <w:rPr>
          <w:rFonts w:asciiTheme="majorBidi" w:hAnsiTheme="majorBidi" w:cstheme="majorBidi"/>
          <w:b/>
          <w:bCs/>
          <w:sz w:val="24"/>
          <w:szCs w:val="24"/>
          <w:rtl/>
        </w:rPr>
      </w:pPr>
    </w:p>
    <w:p w:rsidR="006639A9" w:rsidRPr="00557E0D" w:rsidRDefault="006639A9" w:rsidP="006639A9">
      <w:pPr>
        <w:autoSpaceDE w:val="0"/>
        <w:autoSpaceDN w:val="0"/>
        <w:bidi w:val="0"/>
        <w:adjustRightInd w:val="0"/>
        <w:spacing w:after="0" w:line="480" w:lineRule="auto"/>
        <w:jc w:val="both"/>
        <w:rPr>
          <w:rFonts w:asciiTheme="majorBidi" w:hAnsiTheme="majorBidi" w:cstheme="majorBidi"/>
          <w:b/>
          <w:bCs/>
          <w:sz w:val="24"/>
          <w:szCs w:val="24"/>
          <w:rtl/>
        </w:rPr>
      </w:pPr>
    </w:p>
    <w:sectPr w:rsidR="006639A9" w:rsidRPr="00557E0D" w:rsidSect="0068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A4402"/>
    <w:multiLevelType w:val="multilevel"/>
    <w:tmpl w:val="89982F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23788D"/>
    <w:multiLevelType w:val="hybridMultilevel"/>
    <w:tmpl w:val="14041FF8"/>
    <w:lvl w:ilvl="0" w:tplc="5FC47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30847"/>
    <w:rsid w:val="00006927"/>
    <w:rsid w:val="00015101"/>
    <w:rsid w:val="00130847"/>
    <w:rsid w:val="0019723C"/>
    <w:rsid w:val="001A20E8"/>
    <w:rsid w:val="002405DD"/>
    <w:rsid w:val="00293F6E"/>
    <w:rsid w:val="002E4D78"/>
    <w:rsid w:val="002F4D16"/>
    <w:rsid w:val="00302531"/>
    <w:rsid w:val="00477FBD"/>
    <w:rsid w:val="004E3177"/>
    <w:rsid w:val="004F3A5D"/>
    <w:rsid w:val="00506639"/>
    <w:rsid w:val="00517DC2"/>
    <w:rsid w:val="00520A15"/>
    <w:rsid w:val="00531EBF"/>
    <w:rsid w:val="00557E0D"/>
    <w:rsid w:val="006073BB"/>
    <w:rsid w:val="00645C5B"/>
    <w:rsid w:val="00653F48"/>
    <w:rsid w:val="006639A9"/>
    <w:rsid w:val="006872F0"/>
    <w:rsid w:val="0075682B"/>
    <w:rsid w:val="00764D95"/>
    <w:rsid w:val="0077460F"/>
    <w:rsid w:val="00815AE7"/>
    <w:rsid w:val="008636D7"/>
    <w:rsid w:val="00866916"/>
    <w:rsid w:val="008A1AD5"/>
    <w:rsid w:val="008A3342"/>
    <w:rsid w:val="008A71F8"/>
    <w:rsid w:val="008D3568"/>
    <w:rsid w:val="00913BEA"/>
    <w:rsid w:val="009C00CE"/>
    <w:rsid w:val="009D001B"/>
    <w:rsid w:val="009D195C"/>
    <w:rsid w:val="009E0DEB"/>
    <w:rsid w:val="00A651D7"/>
    <w:rsid w:val="00AA1A7E"/>
    <w:rsid w:val="00B959DD"/>
    <w:rsid w:val="00C31CF6"/>
    <w:rsid w:val="00CF243F"/>
    <w:rsid w:val="00D41E3A"/>
    <w:rsid w:val="00D823E7"/>
    <w:rsid w:val="00DA134B"/>
    <w:rsid w:val="00E46A97"/>
    <w:rsid w:val="00E53C0A"/>
    <w:rsid w:val="00EC7C22"/>
    <w:rsid w:val="00F020C7"/>
    <w:rsid w:val="00FE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4C8BF-7B0C-4DB5-B04D-4E1E225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1B"/>
    <w:rPr>
      <w:rFonts w:ascii="Tahoma" w:hAnsi="Tahoma" w:cs="Tahoma"/>
      <w:sz w:val="16"/>
      <w:szCs w:val="16"/>
    </w:rPr>
  </w:style>
  <w:style w:type="table" w:styleId="TableGrid">
    <w:name w:val="Table Grid"/>
    <w:basedOn w:val="TableNormal"/>
    <w:uiPriority w:val="59"/>
    <w:rsid w:val="00F020C7"/>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hbahani@shhut.ac.ir" TargetMode="External"/><Relationship Id="rId5" Type="http://schemas.openxmlformats.org/officeDocument/2006/relationships/hyperlink" Target="mailto:mohammadbehbahani89@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rayanstar</dc:creator>
  <cp:keywords/>
  <dc:description/>
  <cp:lastModifiedBy>rayanstar</cp:lastModifiedBy>
  <cp:revision>44</cp:revision>
  <dcterms:created xsi:type="dcterms:W3CDTF">2016-06-30T13:06:00Z</dcterms:created>
  <dcterms:modified xsi:type="dcterms:W3CDTF">2019-08-26T20:00:00Z</dcterms:modified>
</cp:coreProperties>
</file>