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9CF" w:rsidRDefault="003B39CF" w:rsidP="003B39CF">
      <w:pPr>
        <w:spacing w:beforeLines="50" w:before="156" w:afterLines="50" w:after="156" w:line="360" w:lineRule="auto"/>
        <w:ind w:firstLine="360"/>
        <w:jc w:val="center"/>
        <w:rPr>
          <w:rFonts w:eastAsia="宋体" w:cs="Times New Roman"/>
          <w:kern w:val="0"/>
          <w:sz w:val="36"/>
          <w:szCs w:val="36"/>
        </w:rPr>
      </w:pPr>
      <w:r>
        <w:rPr>
          <w:rFonts w:eastAsia="宋体" w:cs="Times New Roman"/>
          <w:kern w:val="0"/>
          <w:sz w:val="36"/>
          <w:szCs w:val="36"/>
        </w:rPr>
        <w:t xml:space="preserve">Degradation of </w:t>
      </w:r>
      <w:proofErr w:type="spellStart"/>
      <w:r>
        <w:rPr>
          <w:rFonts w:eastAsia="宋体" w:cs="Times New Roman"/>
          <w:kern w:val="0"/>
          <w:sz w:val="36"/>
          <w:szCs w:val="36"/>
        </w:rPr>
        <w:t>Organophosphorus</w:t>
      </w:r>
      <w:proofErr w:type="spellEnd"/>
      <w:r>
        <w:rPr>
          <w:rFonts w:eastAsia="宋体" w:cs="Times New Roman"/>
          <w:kern w:val="0"/>
          <w:sz w:val="36"/>
          <w:szCs w:val="36"/>
        </w:rPr>
        <w:t xml:space="preserve"> Flame Retardant </w:t>
      </w:r>
      <w:proofErr w:type="gramStart"/>
      <w:r>
        <w:rPr>
          <w:rFonts w:eastAsia="宋体" w:cs="Times New Roman"/>
          <w:kern w:val="0"/>
          <w:sz w:val="36"/>
          <w:szCs w:val="36"/>
        </w:rPr>
        <w:t>Tri(</w:t>
      </w:r>
      <w:proofErr w:type="spellStart"/>
      <w:proofErr w:type="gramEnd"/>
      <w:r>
        <w:rPr>
          <w:rFonts w:eastAsia="宋体" w:cs="Times New Roman"/>
          <w:kern w:val="0"/>
          <w:sz w:val="36"/>
          <w:szCs w:val="36"/>
        </w:rPr>
        <w:t>chloro</w:t>
      </w:r>
      <w:proofErr w:type="spellEnd"/>
      <w:r>
        <w:rPr>
          <w:rFonts w:eastAsia="宋体" w:cs="Times New Roman"/>
          <w:kern w:val="0"/>
          <w:sz w:val="36"/>
          <w:szCs w:val="36"/>
        </w:rPr>
        <w:t>-propyl)phosphate (TCPP) by (001) Crystal Plane of TiO</w:t>
      </w:r>
      <w:r>
        <w:rPr>
          <w:rFonts w:eastAsia="宋体" w:cs="Times New Roman"/>
          <w:kern w:val="0"/>
          <w:sz w:val="36"/>
          <w:szCs w:val="36"/>
          <w:vertAlign w:val="subscript"/>
        </w:rPr>
        <w:t>2</w:t>
      </w:r>
      <w:r>
        <w:rPr>
          <w:rFonts w:eastAsia="宋体" w:cs="Times New Roman"/>
          <w:kern w:val="0"/>
          <w:sz w:val="36"/>
          <w:szCs w:val="36"/>
        </w:rPr>
        <w:t xml:space="preserve"> </w:t>
      </w:r>
      <w:proofErr w:type="spellStart"/>
      <w:r>
        <w:rPr>
          <w:rFonts w:eastAsia="宋体" w:cs="Times New Roman"/>
          <w:kern w:val="0"/>
          <w:sz w:val="36"/>
          <w:szCs w:val="36"/>
        </w:rPr>
        <w:t>Photocatalysts</w:t>
      </w:r>
      <w:proofErr w:type="spellEnd"/>
    </w:p>
    <w:p w:rsidR="00486DAE" w:rsidRPr="001E7431" w:rsidRDefault="00486DAE" w:rsidP="003B39CF">
      <w:pPr>
        <w:spacing w:beforeLines="50" w:before="156" w:afterLines="50" w:after="156" w:line="360" w:lineRule="auto"/>
        <w:ind w:firstLine="240"/>
        <w:jc w:val="center"/>
        <w:rPr>
          <w:rFonts w:eastAsia="宋体" w:cs="Times New Roman"/>
          <w:szCs w:val="24"/>
        </w:rPr>
      </w:pPr>
      <w:proofErr w:type="spellStart"/>
      <w:r w:rsidRPr="001E7431">
        <w:rPr>
          <w:rFonts w:eastAsia="宋体" w:cs="Times New Roman" w:hint="eastAsia"/>
          <w:szCs w:val="24"/>
        </w:rPr>
        <w:t>Huan</w:t>
      </w:r>
      <w:proofErr w:type="spellEnd"/>
      <w:r w:rsidRPr="001E7431">
        <w:rPr>
          <w:rFonts w:eastAsia="宋体" w:cs="Times New Roman" w:hint="eastAsia"/>
          <w:szCs w:val="24"/>
        </w:rPr>
        <w:t xml:space="preserve"> He</w:t>
      </w:r>
      <w:r w:rsidR="007D05B0" w:rsidRPr="00F916B1">
        <w:rPr>
          <w:rFonts w:eastAsia="宋体" w:cs="Times New Roman" w:hint="eastAsia"/>
          <w:color w:val="000000" w:themeColor="text1"/>
          <w:szCs w:val="24"/>
          <w:vertAlign w:val="superscript"/>
        </w:rPr>
        <w:t>[+]</w:t>
      </w:r>
      <w:r>
        <w:rPr>
          <w:rFonts w:eastAsia="宋体" w:cs="Times New Roman"/>
          <w:szCs w:val="24"/>
          <w:vertAlign w:val="superscript"/>
        </w:rPr>
        <w:t>1</w:t>
      </w:r>
      <w:r w:rsidRPr="001E7431">
        <w:rPr>
          <w:rFonts w:eastAsia="宋体" w:cs="Times New Roman" w:hint="eastAsia"/>
          <w:szCs w:val="24"/>
        </w:rPr>
        <w:t>,</w:t>
      </w:r>
      <w:r>
        <w:rPr>
          <w:rFonts w:eastAsia="宋体" w:cs="Times New Roman"/>
          <w:szCs w:val="24"/>
        </w:rPr>
        <w:t xml:space="preserve"> </w:t>
      </w:r>
      <w:proofErr w:type="spellStart"/>
      <w:r>
        <w:rPr>
          <w:rFonts w:eastAsia="宋体" w:cs="Times New Roman" w:hint="eastAsia"/>
          <w:szCs w:val="24"/>
        </w:rPr>
        <w:t>Xia</w:t>
      </w:r>
      <w:r>
        <w:rPr>
          <w:rFonts w:eastAsia="宋体" w:cs="Times New Roman"/>
          <w:szCs w:val="24"/>
        </w:rPr>
        <w:t>ohan</w:t>
      </w:r>
      <w:proofErr w:type="spellEnd"/>
      <w:r>
        <w:rPr>
          <w:rFonts w:eastAsia="宋体" w:cs="Times New Roman"/>
          <w:szCs w:val="24"/>
        </w:rPr>
        <w:t xml:space="preserve"> Wang</w:t>
      </w:r>
      <w:r w:rsidR="007D05B0" w:rsidRPr="00F916B1">
        <w:rPr>
          <w:rFonts w:eastAsia="宋体" w:cs="Times New Roman" w:hint="eastAsia"/>
          <w:color w:val="000000" w:themeColor="text1"/>
          <w:szCs w:val="24"/>
          <w:vertAlign w:val="superscript"/>
        </w:rPr>
        <w:t>[+]</w:t>
      </w:r>
      <w:r w:rsidRPr="00002552">
        <w:rPr>
          <w:rFonts w:eastAsia="宋体" w:cs="Times New Roman"/>
          <w:szCs w:val="24"/>
          <w:vertAlign w:val="superscript"/>
        </w:rPr>
        <w:t>1</w:t>
      </w:r>
      <w:r>
        <w:rPr>
          <w:rFonts w:eastAsia="宋体" w:cs="Times New Roman"/>
          <w:szCs w:val="24"/>
        </w:rPr>
        <w:t>,</w:t>
      </w:r>
      <w:r w:rsidRPr="001E7431">
        <w:rPr>
          <w:rFonts w:eastAsia="宋体" w:cs="Times New Roman" w:hint="eastAsia"/>
          <w:szCs w:val="24"/>
        </w:rPr>
        <w:t xml:space="preserve"> </w:t>
      </w:r>
      <w:r>
        <w:rPr>
          <w:rFonts w:eastAsia="宋体" w:cs="Times New Roman" w:hint="eastAsia"/>
          <w:szCs w:val="24"/>
        </w:rPr>
        <w:t>Chen Cheng</w:t>
      </w:r>
      <w:r>
        <w:rPr>
          <w:rFonts w:eastAsia="宋体" w:cs="Times New Roman"/>
          <w:szCs w:val="24"/>
          <w:vertAlign w:val="superscript"/>
        </w:rPr>
        <w:t>2,3</w:t>
      </w:r>
      <w:r>
        <w:rPr>
          <w:rFonts w:eastAsia="宋体" w:cs="Times New Roman" w:hint="eastAsia"/>
          <w:szCs w:val="24"/>
        </w:rPr>
        <w:t xml:space="preserve">, </w:t>
      </w:r>
      <w:proofErr w:type="spellStart"/>
      <w:r w:rsidRPr="001E7431">
        <w:rPr>
          <w:rFonts w:eastAsia="宋体" w:cs="Times New Roman" w:hint="eastAsia"/>
          <w:szCs w:val="24"/>
        </w:rPr>
        <w:t>Shaogui</w:t>
      </w:r>
      <w:proofErr w:type="spellEnd"/>
      <w:r w:rsidRPr="001E7431">
        <w:rPr>
          <w:rFonts w:eastAsia="宋体" w:cs="Times New Roman" w:hint="eastAsia"/>
          <w:szCs w:val="24"/>
        </w:rPr>
        <w:t xml:space="preserve"> Yang</w:t>
      </w:r>
      <w:r>
        <w:rPr>
          <w:rFonts w:eastAsia="宋体" w:cs="Times New Roman"/>
          <w:szCs w:val="24"/>
          <w:vertAlign w:val="superscript"/>
        </w:rPr>
        <w:t>1*</w:t>
      </w:r>
      <w:r>
        <w:rPr>
          <w:rFonts w:eastAsia="宋体" w:cs="Times New Roman"/>
          <w:szCs w:val="24"/>
        </w:rPr>
        <w:t>,</w:t>
      </w:r>
      <w:proofErr w:type="spellStart"/>
      <w:r w:rsidRPr="001E7431">
        <w:rPr>
          <w:rFonts w:eastAsia="宋体" w:cs="Times New Roman" w:hint="eastAsia"/>
          <w:szCs w:val="24"/>
        </w:rPr>
        <w:t>Xiaomen</w:t>
      </w:r>
      <w:proofErr w:type="spellEnd"/>
      <w:r w:rsidRPr="001E7431">
        <w:rPr>
          <w:rFonts w:eastAsia="宋体" w:cs="Times New Roman" w:hint="eastAsia"/>
          <w:szCs w:val="24"/>
        </w:rPr>
        <w:t xml:space="preserve"> Wang</w:t>
      </w:r>
      <w:r>
        <w:rPr>
          <w:rFonts w:eastAsia="宋体" w:cs="Times New Roman"/>
          <w:szCs w:val="24"/>
          <w:vertAlign w:val="superscript"/>
        </w:rPr>
        <w:t>3</w:t>
      </w:r>
      <w:r w:rsidRPr="001E7431">
        <w:rPr>
          <w:rFonts w:eastAsia="宋体" w:cs="Times New Roman" w:hint="eastAsia"/>
          <w:szCs w:val="24"/>
        </w:rPr>
        <w:t>, Qing Liu</w:t>
      </w:r>
      <w:r>
        <w:rPr>
          <w:rFonts w:eastAsia="宋体" w:cs="Times New Roman"/>
          <w:szCs w:val="24"/>
          <w:vertAlign w:val="superscript"/>
        </w:rPr>
        <w:t>3</w:t>
      </w:r>
      <w:r w:rsidRPr="001E7431">
        <w:rPr>
          <w:rFonts w:eastAsia="宋体" w:cs="Times New Roman" w:hint="eastAsia"/>
          <w:szCs w:val="24"/>
        </w:rPr>
        <w:t xml:space="preserve">, </w:t>
      </w:r>
      <w:r w:rsidR="007D05B0" w:rsidRPr="00F916B1">
        <w:rPr>
          <w:rFonts w:hint="eastAsia"/>
          <w:color w:val="000000" w:themeColor="text1"/>
          <w:kern w:val="0"/>
          <w:sz w:val="22"/>
        </w:rPr>
        <w:t>Yong Wang</w:t>
      </w:r>
      <w:r w:rsidR="007D05B0" w:rsidRPr="00F916B1">
        <w:rPr>
          <w:rFonts w:hint="eastAsia"/>
          <w:color w:val="000000" w:themeColor="text1"/>
          <w:kern w:val="0"/>
          <w:sz w:val="22"/>
          <w:vertAlign w:val="superscript"/>
        </w:rPr>
        <w:t>4</w:t>
      </w:r>
      <w:r w:rsidR="007D05B0">
        <w:rPr>
          <w:color w:val="000000" w:themeColor="text1"/>
          <w:kern w:val="0"/>
          <w:sz w:val="22"/>
          <w:vertAlign w:val="superscript"/>
        </w:rPr>
        <w:t>*</w:t>
      </w:r>
      <w:r w:rsidR="007D05B0">
        <w:rPr>
          <w:rFonts w:hint="eastAsia"/>
          <w:color w:val="000000" w:themeColor="text1"/>
          <w:kern w:val="0"/>
          <w:sz w:val="22"/>
        </w:rPr>
        <w:t xml:space="preserve">, </w:t>
      </w:r>
      <w:proofErr w:type="spellStart"/>
      <w:r>
        <w:rPr>
          <w:rFonts w:eastAsia="宋体" w:cs="Times New Roman" w:hint="eastAsia"/>
          <w:szCs w:val="24"/>
        </w:rPr>
        <w:t>Zunyao</w:t>
      </w:r>
      <w:proofErr w:type="spellEnd"/>
      <w:r>
        <w:rPr>
          <w:rFonts w:eastAsia="宋体" w:cs="Times New Roman" w:hint="eastAsia"/>
          <w:szCs w:val="24"/>
        </w:rPr>
        <w:t xml:space="preserve"> Wang</w:t>
      </w:r>
      <w:r>
        <w:rPr>
          <w:rFonts w:eastAsia="宋体" w:cs="Times New Roman"/>
          <w:szCs w:val="24"/>
          <w:vertAlign w:val="superscript"/>
        </w:rPr>
        <w:t>3</w:t>
      </w:r>
      <w:r>
        <w:rPr>
          <w:rFonts w:eastAsia="宋体" w:cs="Times New Roman" w:hint="eastAsia"/>
          <w:szCs w:val="24"/>
        </w:rPr>
        <w:t>，</w:t>
      </w:r>
      <w:proofErr w:type="spellStart"/>
      <w:r>
        <w:rPr>
          <w:rFonts w:eastAsia="宋体" w:cs="Times New Roman"/>
          <w:szCs w:val="24"/>
        </w:rPr>
        <w:t>Limin</w:t>
      </w:r>
      <w:proofErr w:type="spellEnd"/>
      <w:r>
        <w:rPr>
          <w:rFonts w:eastAsia="宋体" w:cs="Times New Roman"/>
          <w:szCs w:val="24"/>
        </w:rPr>
        <w:t xml:space="preserve"> Zhang</w:t>
      </w:r>
      <w:r w:rsidRPr="001651AD">
        <w:rPr>
          <w:rFonts w:eastAsia="宋体" w:cs="Times New Roman"/>
          <w:szCs w:val="24"/>
          <w:vertAlign w:val="superscript"/>
        </w:rPr>
        <w:t>1</w:t>
      </w:r>
      <w:r>
        <w:rPr>
          <w:rFonts w:eastAsia="宋体" w:cs="Times New Roman"/>
          <w:szCs w:val="24"/>
        </w:rPr>
        <w:t xml:space="preserve">, </w:t>
      </w:r>
      <w:r w:rsidRPr="001E7431">
        <w:rPr>
          <w:rFonts w:eastAsia="宋体" w:cs="Times New Roman" w:hint="eastAsia"/>
          <w:szCs w:val="24"/>
        </w:rPr>
        <w:t>Cheng Sun</w:t>
      </w:r>
      <w:r>
        <w:rPr>
          <w:rFonts w:eastAsia="宋体" w:cs="Times New Roman"/>
          <w:szCs w:val="24"/>
          <w:vertAlign w:val="superscript"/>
        </w:rPr>
        <w:t>3</w:t>
      </w:r>
    </w:p>
    <w:p w:rsidR="00486DAE" w:rsidRDefault="00486DAE" w:rsidP="00486DAE">
      <w:pPr>
        <w:ind w:firstLineChars="0" w:firstLine="0"/>
        <w:rPr>
          <w:bCs/>
          <w:i/>
        </w:rPr>
      </w:pPr>
      <w:r>
        <w:rPr>
          <w:i/>
          <w:szCs w:val="21"/>
          <w:vertAlign w:val="superscript"/>
        </w:rPr>
        <w:t>1</w:t>
      </w:r>
      <w:r>
        <w:rPr>
          <w:bCs/>
          <w:i/>
        </w:rPr>
        <w:t xml:space="preserve"> School of Environment, Nanjing Normal University, Nanjing, Jiangsu 2100</w:t>
      </w:r>
      <w:r>
        <w:rPr>
          <w:rFonts w:hint="eastAsia"/>
          <w:bCs/>
          <w:i/>
        </w:rPr>
        <w:t>23</w:t>
      </w:r>
      <w:r>
        <w:rPr>
          <w:bCs/>
          <w:i/>
        </w:rPr>
        <w:t xml:space="preserve">, P.R. China </w:t>
      </w:r>
    </w:p>
    <w:p w:rsidR="00486DAE" w:rsidRDefault="00486DAE" w:rsidP="00486DAE">
      <w:pPr>
        <w:ind w:firstLineChars="0" w:firstLine="0"/>
        <w:rPr>
          <w:i/>
          <w:szCs w:val="21"/>
        </w:rPr>
      </w:pPr>
      <w:r>
        <w:rPr>
          <w:rFonts w:hint="eastAsia"/>
          <w:i/>
          <w:szCs w:val="21"/>
          <w:vertAlign w:val="superscript"/>
        </w:rPr>
        <w:t>2</w:t>
      </w:r>
      <w:r>
        <w:rPr>
          <w:bCs/>
          <w:i/>
        </w:rPr>
        <w:t xml:space="preserve"> </w:t>
      </w:r>
      <w:r w:rsidR="007D05B0" w:rsidRPr="00F916B1">
        <w:rPr>
          <w:rFonts w:hint="eastAsia"/>
          <w:i/>
          <w:color w:val="000000" w:themeColor="text1"/>
        </w:rPr>
        <w:t>School of Chemistry and Life Science, Chengdu Normal University</w:t>
      </w:r>
      <w:r w:rsidR="007D05B0" w:rsidRPr="00F916B1">
        <w:rPr>
          <w:rFonts w:hint="eastAsia"/>
          <w:i/>
          <w:color w:val="000000" w:themeColor="text1"/>
        </w:rPr>
        <w:t>，</w:t>
      </w:r>
      <w:r w:rsidR="007D05B0" w:rsidRPr="00F916B1">
        <w:rPr>
          <w:rFonts w:hint="eastAsia"/>
          <w:i/>
          <w:color w:val="000000" w:themeColor="text1"/>
        </w:rPr>
        <w:t>Chengdu 611130, China</w:t>
      </w:r>
    </w:p>
    <w:p w:rsidR="00486DAE" w:rsidRDefault="00486DAE" w:rsidP="00486DAE">
      <w:pPr>
        <w:ind w:firstLineChars="0" w:firstLine="0"/>
        <w:rPr>
          <w:rFonts w:hint="eastAsia"/>
          <w:i/>
          <w:szCs w:val="21"/>
        </w:rPr>
      </w:pPr>
      <w:r>
        <w:rPr>
          <w:rFonts w:hint="eastAsia"/>
          <w:i/>
          <w:szCs w:val="21"/>
          <w:vertAlign w:val="superscript"/>
        </w:rPr>
        <w:t xml:space="preserve">3 </w:t>
      </w:r>
      <w:r>
        <w:rPr>
          <w:i/>
          <w:szCs w:val="21"/>
        </w:rPr>
        <w:t>State Key Laboratory of Pollution Control and Resources Reuse, School of the Environment, Nanjing University, Nanjing, Jiangsu 210023, P.R. China</w:t>
      </w:r>
    </w:p>
    <w:p w:rsidR="007D05B0" w:rsidRPr="007D05B0" w:rsidRDefault="007D05B0" w:rsidP="007D05B0">
      <w:pPr>
        <w:ind w:left="960" w:hangingChars="400" w:hanging="960"/>
        <w:jc w:val="left"/>
        <w:rPr>
          <w:rFonts w:hint="eastAsia"/>
          <w:i/>
          <w:color w:val="000000" w:themeColor="text1"/>
          <w:szCs w:val="21"/>
        </w:rPr>
      </w:pPr>
      <w:r w:rsidRPr="00F916B1">
        <w:rPr>
          <w:rFonts w:hint="eastAsia"/>
          <w:i/>
          <w:color w:val="000000" w:themeColor="text1"/>
          <w:szCs w:val="21"/>
          <w:vertAlign w:val="superscript"/>
        </w:rPr>
        <w:t>4</w:t>
      </w:r>
      <w:r w:rsidRPr="00F916B1">
        <w:rPr>
          <w:rFonts w:hint="eastAsia"/>
          <w:i/>
          <w:color w:val="000000" w:themeColor="text1"/>
          <w:szCs w:val="21"/>
        </w:rPr>
        <w:t>School of Environment, Northeast Normal University, Changchun, Jilin 130024, P.R. China</w:t>
      </w:r>
    </w:p>
    <w:p w:rsidR="007D05B0" w:rsidRPr="00F916B1" w:rsidRDefault="007D05B0" w:rsidP="007D05B0">
      <w:pPr>
        <w:ind w:left="960" w:hangingChars="400" w:hanging="960"/>
        <w:jc w:val="left"/>
        <w:rPr>
          <w:i/>
          <w:color w:val="000000" w:themeColor="text1"/>
          <w:szCs w:val="21"/>
        </w:rPr>
      </w:pPr>
      <w:r w:rsidRPr="00F916B1">
        <w:rPr>
          <w:rFonts w:hint="eastAsia"/>
          <w:color w:val="000000" w:themeColor="text1"/>
          <w:szCs w:val="21"/>
          <w:vertAlign w:val="superscript"/>
        </w:rPr>
        <w:t>[+]</w:t>
      </w:r>
      <w:r w:rsidRPr="00F916B1">
        <w:rPr>
          <w:rFonts w:hint="eastAsia"/>
          <w:i/>
          <w:color w:val="000000" w:themeColor="text1"/>
          <w:szCs w:val="21"/>
        </w:rPr>
        <w:t xml:space="preserve"> These authors contributed equally to this work.</w:t>
      </w:r>
    </w:p>
    <w:p w:rsidR="007D05B0" w:rsidRPr="007D05B0" w:rsidRDefault="007D05B0" w:rsidP="00486DAE">
      <w:pPr>
        <w:ind w:firstLineChars="0" w:firstLine="0"/>
        <w:rPr>
          <w:i/>
          <w:szCs w:val="21"/>
        </w:rPr>
      </w:pPr>
    </w:p>
    <w:p w:rsidR="00486DAE" w:rsidRDefault="00486DAE" w:rsidP="00486DAE">
      <w:pPr>
        <w:ind w:firstLine="241"/>
        <w:rPr>
          <w:b/>
          <w:i/>
          <w:iCs/>
        </w:rPr>
      </w:pPr>
    </w:p>
    <w:p w:rsidR="00486DAE" w:rsidRDefault="00486DAE" w:rsidP="00486DAE">
      <w:pPr>
        <w:ind w:firstLine="241"/>
        <w:rPr>
          <w:b/>
          <w:i/>
          <w:iCs/>
        </w:rPr>
      </w:pPr>
      <w:r>
        <w:rPr>
          <w:b/>
          <w:i/>
          <w:iCs/>
        </w:rPr>
        <w:t xml:space="preserve">* Corresponding author: </w:t>
      </w:r>
    </w:p>
    <w:p w:rsidR="00486DAE" w:rsidRDefault="00486DAE" w:rsidP="00486DAE">
      <w:pPr>
        <w:numPr>
          <w:ilvl w:val="0"/>
          <w:numId w:val="1"/>
        </w:numPr>
        <w:ind w:firstLineChars="0" w:firstLine="240"/>
      </w:pPr>
      <w:r>
        <w:rPr>
          <w:rFonts w:hint="eastAsia"/>
        </w:rPr>
        <w:t xml:space="preserve">mail: </w:t>
      </w:r>
      <w:r>
        <w:t>yangsg@njnu.edu.cn (S.G. Yang)</w:t>
      </w:r>
      <w:r>
        <w:rPr>
          <w:rFonts w:hint="eastAsia"/>
        </w:rPr>
        <w:t xml:space="preserve"> </w:t>
      </w:r>
      <w:r w:rsidR="007D05B0">
        <w:t xml:space="preserve">, </w:t>
      </w:r>
      <w:r w:rsidR="007D05B0" w:rsidRPr="00F46B4E">
        <w:t>wangy833@nenu.edu.cn</w:t>
      </w:r>
      <w:r>
        <w:rPr>
          <w:rFonts w:hint="eastAsia"/>
        </w:rPr>
        <w:t xml:space="preserve"> </w:t>
      </w:r>
    </w:p>
    <w:p w:rsidR="00DC314B" w:rsidRDefault="00DC314B" w:rsidP="00486DAE">
      <w:pPr>
        <w:ind w:firstLine="240"/>
      </w:pPr>
    </w:p>
    <w:p w:rsidR="00486DAE" w:rsidRDefault="00486DAE" w:rsidP="00486DAE">
      <w:pPr>
        <w:ind w:firstLine="240"/>
      </w:pPr>
    </w:p>
    <w:p w:rsidR="00486DAE" w:rsidRDefault="00486DAE" w:rsidP="007D05B0">
      <w:pPr>
        <w:ind w:firstLineChars="0" w:firstLine="0"/>
      </w:pPr>
      <w:bookmarkStart w:id="0" w:name="_GoBack"/>
      <w:bookmarkEnd w:id="0"/>
    </w:p>
    <w:p w:rsidR="00486DAE" w:rsidRDefault="00486DAE" w:rsidP="007D05B0">
      <w:pPr>
        <w:ind w:firstLineChars="0" w:firstLine="0"/>
      </w:pPr>
    </w:p>
    <w:p w:rsidR="00486DAE" w:rsidRDefault="00486DAE" w:rsidP="00486DAE">
      <w:pPr>
        <w:ind w:firstLine="240"/>
      </w:pPr>
    </w:p>
    <w:p w:rsidR="00486DAE" w:rsidRDefault="00CB689F" w:rsidP="00CB689F">
      <w:pPr>
        <w:ind w:firstLine="321"/>
        <w:jc w:val="center"/>
      </w:pPr>
      <w:r w:rsidRPr="00F97575">
        <w:rPr>
          <w:rFonts w:ascii="宋体" w:hAnsi="宋体"/>
          <w:b/>
          <w:noProof/>
          <w:sz w:val="32"/>
          <w:szCs w:val="32"/>
        </w:rPr>
        <w:drawing>
          <wp:inline distT="0" distB="0" distL="0" distR="0" wp14:anchorId="0328ECDA" wp14:editId="541325E9">
            <wp:extent cx="5274310" cy="3047365"/>
            <wp:effectExtent l="0" t="0" r="2540" b="635"/>
            <wp:docPr id="17" name="图片 17" descr="C:\Users\XQQ\Desktop\0127\图表\气质图\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8" descr="C:\Users\XQQ\Desktop\0127\图表\气质图\1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04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89F" w:rsidRDefault="00CB689F" w:rsidP="00CB689F">
      <w:pPr>
        <w:ind w:firstLine="321"/>
        <w:jc w:val="center"/>
      </w:pPr>
      <w:r w:rsidRPr="00F97575">
        <w:rPr>
          <w:rFonts w:ascii="宋体" w:hAnsi="宋体"/>
          <w:b/>
          <w:noProof/>
          <w:sz w:val="32"/>
          <w:szCs w:val="32"/>
        </w:rPr>
        <w:drawing>
          <wp:inline distT="0" distB="0" distL="0" distR="0" wp14:anchorId="61CFAEFF" wp14:editId="77794580">
            <wp:extent cx="4610735" cy="2521585"/>
            <wp:effectExtent l="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735" cy="252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DAE" w:rsidRPr="00CB689F" w:rsidRDefault="00486DAE" w:rsidP="00CB689F">
      <w:pPr>
        <w:spacing w:line="360" w:lineRule="auto"/>
        <w:ind w:firstLineChars="0" w:firstLine="0"/>
        <w:rPr>
          <w:szCs w:val="24"/>
        </w:rPr>
      </w:pPr>
      <w:r w:rsidRPr="00CB689F">
        <w:rPr>
          <w:szCs w:val="24"/>
        </w:rPr>
        <w:t>F</w:t>
      </w:r>
      <w:r w:rsidRPr="00CB689F">
        <w:rPr>
          <w:rFonts w:hint="eastAsia"/>
          <w:szCs w:val="24"/>
        </w:rPr>
        <w:t xml:space="preserve">ig.S1. </w:t>
      </w:r>
      <w:r w:rsidR="00CB689F" w:rsidRPr="00CB689F">
        <w:rPr>
          <w:color w:val="2B2B2B"/>
          <w:szCs w:val="24"/>
        </w:rPr>
        <w:t xml:space="preserve">Chromatogram </w:t>
      </w:r>
      <w:r w:rsidR="00CB689F">
        <w:rPr>
          <w:rFonts w:hint="eastAsia"/>
          <w:color w:val="2B2B2B"/>
          <w:szCs w:val="24"/>
        </w:rPr>
        <w:t>and</w:t>
      </w:r>
      <w:r w:rsidR="00CB689F" w:rsidRPr="00CB689F">
        <w:rPr>
          <w:color w:val="2B2B2B"/>
          <w:szCs w:val="24"/>
        </w:rPr>
        <w:t xml:space="preserve"> Mass spectra </w:t>
      </w:r>
      <w:r w:rsidR="00CB689F" w:rsidRPr="00CB689F">
        <w:rPr>
          <w:rFonts w:hint="eastAsia"/>
          <w:color w:val="2B2B2B"/>
          <w:szCs w:val="24"/>
        </w:rPr>
        <w:t xml:space="preserve">of </w:t>
      </w:r>
      <w:r w:rsidR="00CB689F" w:rsidRPr="00CB689F">
        <w:rPr>
          <w:szCs w:val="24"/>
        </w:rPr>
        <w:t>PO</w:t>
      </w:r>
      <w:r w:rsidR="00CB689F" w:rsidRPr="00CB689F">
        <w:rPr>
          <w:szCs w:val="24"/>
          <w:vertAlign w:val="subscript"/>
        </w:rPr>
        <w:t>3</w:t>
      </w:r>
      <w:r w:rsidR="00CB689F" w:rsidRPr="00CB689F">
        <w:rPr>
          <w:szCs w:val="24"/>
          <w:vertAlign w:val="superscript"/>
        </w:rPr>
        <w:t>4-</w:t>
      </w:r>
      <w:r w:rsidR="00CB689F" w:rsidRPr="00CB689F">
        <w:rPr>
          <w:rFonts w:hint="eastAsia"/>
          <w:szCs w:val="24"/>
        </w:rPr>
        <w:t xml:space="preserve"> </w:t>
      </w:r>
      <w:r w:rsidR="00CB689F" w:rsidRPr="00CB689F">
        <w:rPr>
          <w:color w:val="2B2B2B"/>
          <w:szCs w:val="24"/>
        </w:rPr>
        <w:t>comparing with the standard spectrum</w:t>
      </w:r>
    </w:p>
    <w:p w:rsidR="00486DAE" w:rsidRDefault="00486DAE" w:rsidP="00486DAE">
      <w:pPr>
        <w:ind w:firstLine="240"/>
      </w:pPr>
    </w:p>
    <w:p w:rsidR="00486DAE" w:rsidRDefault="00486DAE" w:rsidP="00486DAE">
      <w:pPr>
        <w:ind w:firstLine="240"/>
      </w:pPr>
    </w:p>
    <w:p w:rsidR="00CB689F" w:rsidRDefault="00CB689F" w:rsidP="00486DAE">
      <w:pPr>
        <w:ind w:firstLine="240"/>
      </w:pPr>
    </w:p>
    <w:p w:rsidR="00CB689F" w:rsidRDefault="00CB689F" w:rsidP="00486DAE">
      <w:pPr>
        <w:ind w:firstLine="240"/>
      </w:pPr>
    </w:p>
    <w:p w:rsidR="00CB689F" w:rsidRDefault="00CB689F" w:rsidP="00486DAE">
      <w:pPr>
        <w:ind w:firstLine="240"/>
      </w:pPr>
    </w:p>
    <w:p w:rsidR="00CB689F" w:rsidRDefault="00CB689F" w:rsidP="00486DAE">
      <w:pPr>
        <w:ind w:firstLine="240"/>
      </w:pPr>
    </w:p>
    <w:p w:rsidR="00CB689F" w:rsidRDefault="00CB689F" w:rsidP="00CB689F">
      <w:pPr>
        <w:ind w:firstLine="240"/>
        <w:jc w:val="center"/>
      </w:pPr>
      <w:r w:rsidRPr="00F97575">
        <w:rPr>
          <w:noProof/>
        </w:rPr>
        <w:drawing>
          <wp:inline distT="0" distB="0" distL="0" distR="0" wp14:anchorId="62C8A1B6" wp14:editId="45F0A952">
            <wp:extent cx="4661535" cy="2692400"/>
            <wp:effectExtent l="0" t="0" r="5715" b="0"/>
            <wp:docPr id="13" name="图片 13" descr="C:\Users\XQQ\Desktop\0127\图表\气质图\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3" descr="C:\Users\XQQ\Desktop\0127\图表\气质图\3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1535" cy="269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7575">
        <w:rPr>
          <w:rFonts w:ascii="宋体" w:hAnsi="宋体"/>
          <w:b/>
          <w:noProof/>
          <w:sz w:val="32"/>
          <w:szCs w:val="32"/>
        </w:rPr>
        <w:drawing>
          <wp:inline distT="0" distB="0" distL="0" distR="0" wp14:anchorId="289E65D8" wp14:editId="5FB5D59A">
            <wp:extent cx="4560570" cy="2143760"/>
            <wp:effectExtent l="0" t="0" r="0" b="889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0570" cy="214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89F" w:rsidRPr="00CB689F" w:rsidRDefault="00CB689F" w:rsidP="00CB689F">
      <w:pPr>
        <w:spacing w:line="360" w:lineRule="auto"/>
        <w:ind w:firstLineChars="0" w:firstLine="0"/>
        <w:rPr>
          <w:szCs w:val="24"/>
        </w:rPr>
      </w:pPr>
      <w:r w:rsidRPr="00CB689F">
        <w:rPr>
          <w:szCs w:val="24"/>
        </w:rPr>
        <w:t>F</w:t>
      </w:r>
      <w:r w:rsidRPr="00CB689F">
        <w:rPr>
          <w:rFonts w:hint="eastAsia"/>
          <w:szCs w:val="24"/>
        </w:rPr>
        <w:t>ig.S</w:t>
      </w:r>
      <w:r>
        <w:rPr>
          <w:rFonts w:hint="eastAsia"/>
          <w:szCs w:val="24"/>
        </w:rPr>
        <w:t>2</w:t>
      </w:r>
      <w:r w:rsidRPr="00CB689F">
        <w:rPr>
          <w:rFonts w:hint="eastAsia"/>
          <w:szCs w:val="24"/>
        </w:rPr>
        <w:t xml:space="preserve">. </w:t>
      </w:r>
      <w:r w:rsidRPr="00CB689F">
        <w:rPr>
          <w:color w:val="2B2B2B"/>
          <w:szCs w:val="24"/>
        </w:rPr>
        <w:t xml:space="preserve">Chromatogram </w:t>
      </w:r>
      <w:r>
        <w:rPr>
          <w:rFonts w:hint="eastAsia"/>
          <w:color w:val="2B2B2B"/>
          <w:szCs w:val="24"/>
        </w:rPr>
        <w:t>and</w:t>
      </w:r>
      <w:r w:rsidRPr="00CB689F">
        <w:rPr>
          <w:color w:val="2B2B2B"/>
          <w:szCs w:val="24"/>
        </w:rPr>
        <w:t xml:space="preserve"> Mass spectra </w:t>
      </w:r>
      <w:r w:rsidRPr="00CB689F">
        <w:rPr>
          <w:rFonts w:hint="eastAsia"/>
          <w:color w:val="2B2B2B"/>
          <w:szCs w:val="24"/>
        </w:rPr>
        <w:t xml:space="preserve">of </w:t>
      </w:r>
      <w:r w:rsidRPr="00CB689F">
        <w:rPr>
          <w:rFonts w:hint="eastAsia"/>
          <w:szCs w:val="24"/>
        </w:rPr>
        <w:t>（</w:t>
      </w:r>
      <w:r w:rsidRPr="00CB689F">
        <w:rPr>
          <w:rFonts w:hint="eastAsia"/>
          <w:szCs w:val="24"/>
        </w:rPr>
        <w:t>COOH</w:t>
      </w:r>
      <w:r>
        <w:rPr>
          <w:rFonts w:hint="eastAsia"/>
          <w:szCs w:val="24"/>
        </w:rPr>
        <w:t>）</w:t>
      </w:r>
      <w:r w:rsidRPr="00CB689F">
        <w:rPr>
          <w:rFonts w:hint="eastAsia"/>
          <w:szCs w:val="24"/>
          <w:vertAlign w:val="subscript"/>
        </w:rPr>
        <w:t>2</w:t>
      </w:r>
      <w:r w:rsidRPr="00CB689F">
        <w:rPr>
          <w:rFonts w:hint="eastAsia"/>
          <w:szCs w:val="24"/>
        </w:rPr>
        <w:t xml:space="preserve"> </w:t>
      </w:r>
      <w:r w:rsidRPr="00CB689F">
        <w:rPr>
          <w:color w:val="2B2B2B"/>
          <w:szCs w:val="24"/>
        </w:rPr>
        <w:t>comparing with the standard spectrum</w:t>
      </w:r>
    </w:p>
    <w:p w:rsidR="00CB689F" w:rsidRPr="00CB689F" w:rsidRDefault="00CB689F" w:rsidP="00CB689F">
      <w:pPr>
        <w:ind w:firstLine="240"/>
        <w:jc w:val="center"/>
      </w:pPr>
    </w:p>
    <w:p w:rsidR="00486DAE" w:rsidRDefault="00486DAE" w:rsidP="00486DAE">
      <w:pPr>
        <w:ind w:firstLine="240"/>
      </w:pPr>
    </w:p>
    <w:p w:rsidR="00486DAE" w:rsidRPr="00486DAE" w:rsidRDefault="00486DAE" w:rsidP="00486DAE">
      <w:pPr>
        <w:ind w:firstLine="240"/>
      </w:pPr>
    </w:p>
    <w:sectPr w:rsidR="00486DAE" w:rsidRPr="00486D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263" w:rsidRDefault="00AA0263" w:rsidP="00486DAE">
      <w:pPr>
        <w:spacing w:line="240" w:lineRule="auto"/>
        <w:ind w:firstLine="240"/>
      </w:pPr>
      <w:r>
        <w:separator/>
      </w:r>
    </w:p>
  </w:endnote>
  <w:endnote w:type="continuationSeparator" w:id="0">
    <w:p w:rsidR="00AA0263" w:rsidRDefault="00AA0263" w:rsidP="00486DAE">
      <w:pPr>
        <w:spacing w:line="240" w:lineRule="auto"/>
        <w:ind w:firstLine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263" w:rsidRDefault="00AA0263" w:rsidP="00486DAE">
      <w:pPr>
        <w:spacing w:line="240" w:lineRule="auto"/>
        <w:ind w:firstLine="240"/>
      </w:pPr>
      <w:r>
        <w:separator/>
      </w:r>
    </w:p>
  </w:footnote>
  <w:footnote w:type="continuationSeparator" w:id="0">
    <w:p w:rsidR="00AA0263" w:rsidRDefault="00AA0263" w:rsidP="00486DAE">
      <w:pPr>
        <w:spacing w:line="240" w:lineRule="auto"/>
        <w:ind w:firstLine="24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F24220E"/>
    <w:multiLevelType w:val="singleLevel"/>
    <w:tmpl w:val="9F24220E"/>
    <w:lvl w:ilvl="0">
      <w:start w:val="5"/>
      <w:numFmt w:val="upperLetter"/>
      <w:suff w:val="nothing"/>
      <w:lvlText w:val="%1-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353"/>
    <w:rsid w:val="003B39CF"/>
    <w:rsid w:val="00486DAE"/>
    <w:rsid w:val="007200B1"/>
    <w:rsid w:val="007D05B0"/>
    <w:rsid w:val="00AA0263"/>
    <w:rsid w:val="00CB689F"/>
    <w:rsid w:val="00DC314B"/>
    <w:rsid w:val="00EC3319"/>
    <w:rsid w:val="00F4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DAE"/>
    <w:pPr>
      <w:widowControl w:val="0"/>
      <w:spacing w:line="480" w:lineRule="auto"/>
      <w:ind w:firstLineChars="100" w:firstLine="10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6D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6D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6D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6DA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86DAE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86DAE"/>
    <w:rPr>
      <w:rFonts w:ascii="Times New Roman" w:hAnsi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DAE"/>
    <w:pPr>
      <w:widowControl w:val="0"/>
      <w:spacing w:line="480" w:lineRule="auto"/>
      <w:ind w:firstLineChars="100" w:firstLine="10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6D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6D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6D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6DA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86DAE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86DAE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151</Words>
  <Characters>861</Characters>
  <Application>Microsoft Office Word</Application>
  <DocSecurity>0</DocSecurity>
  <Lines>7</Lines>
  <Paragraphs>2</Paragraphs>
  <ScaleCrop>false</ScaleCrop>
  <Company>微软中国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Emma</cp:lastModifiedBy>
  <cp:revision>4</cp:revision>
  <dcterms:created xsi:type="dcterms:W3CDTF">2019-04-19T02:24:00Z</dcterms:created>
  <dcterms:modified xsi:type="dcterms:W3CDTF">2019-09-17T01:13:00Z</dcterms:modified>
</cp:coreProperties>
</file>