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F77335" w14:textId="77777777" w:rsidR="00CC0554" w:rsidRPr="000D1852" w:rsidRDefault="00027BC3" w:rsidP="00027B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1852">
        <w:rPr>
          <w:rFonts w:ascii="Times New Roman" w:hAnsi="Times New Roman" w:cs="Times New Roman"/>
          <w:b/>
          <w:bCs/>
          <w:sz w:val="24"/>
          <w:szCs w:val="24"/>
        </w:rPr>
        <w:t>Supplementary Appendix</w:t>
      </w:r>
    </w:p>
    <w:p w14:paraId="650B7EE9" w14:textId="77777777" w:rsidR="00027BC3" w:rsidRPr="00027BC3" w:rsidRDefault="00027BC3" w:rsidP="00027BC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27BC3">
        <w:rPr>
          <w:rFonts w:ascii="Times New Roman" w:hAnsi="Times New Roman" w:cs="Times New Roman"/>
          <w:b/>
          <w:bCs/>
          <w:sz w:val="24"/>
          <w:szCs w:val="24"/>
        </w:rPr>
        <w:t>Simulation results</w:t>
      </w:r>
    </w:p>
    <w:p w14:paraId="05109580" w14:textId="77777777" w:rsidR="00027BC3" w:rsidRPr="00027BC3" w:rsidRDefault="00027BC3" w:rsidP="000D1852">
      <w:pPr>
        <w:pStyle w:val="ListParagraph"/>
        <w:numPr>
          <w:ilvl w:val="0"/>
          <w:numId w:val="1"/>
        </w:numPr>
        <w:ind w:left="360" w:firstLine="0"/>
        <w:rPr>
          <w:rFonts w:ascii="Times New Roman" w:eastAsia="Times New Roman" w:hAnsi="Times New Roman" w:cs="Arial"/>
          <w:b/>
          <w:bCs/>
          <w:i/>
          <w:iCs/>
          <w:sz w:val="24"/>
          <w:szCs w:val="28"/>
          <w:lang w:val="en-GB"/>
        </w:rPr>
      </w:pPr>
      <w:r w:rsidRPr="00027BC3">
        <w:rPr>
          <w:rFonts w:ascii="Times New Roman" w:eastAsia="Times New Roman" w:hAnsi="Times New Roman" w:cs="Arial"/>
          <w:b/>
          <w:bCs/>
          <w:i/>
          <w:iCs/>
          <w:sz w:val="24"/>
          <w:szCs w:val="28"/>
          <w:lang w:val="en-GB"/>
        </w:rPr>
        <w:t>Misspecification of effect size – Two Experimental Treatment (k=2) and A Control</w:t>
      </w:r>
    </w:p>
    <w:p w14:paraId="684415B5" w14:textId="6D6056D7" w:rsidR="00027BC3" w:rsidRPr="00680A51" w:rsidRDefault="00027BC3" w:rsidP="00027BC3">
      <w:pPr>
        <w:pStyle w:val="Newparagraph"/>
        <w:rPr>
          <w:rFonts w:eastAsiaTheme="minorEastAsia"/>
          <w:lang w:eastAsia="zh-CN"/>
        </w:rPr>
      </w:pPr>
      <w:r w:rsidRPr="001E4F7C">
        <w:rPr>
          <w:i/>
          <w:lang w:eastAsia="zh-CN"/>
        </w:rPr>
        <w:t>Effect size scenario 3</w:t>
      </w:r>
      <w:r>
        <w:rPr>
          <w:lang w:eastAsia="zh-CN"/>
        </w:rPr>
        <w:t xml:space="preserve"> </w:t>
      </w:r>
      <w:r w:rsidRPr="00B855F6">
        <w:rPr>
          <w:lang w:eastAsia="zh-CN"/>
        </w:rPr>
        <w:t>(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θ</m:t>
            </m:r>
          </m:e>
          <m:sub>
            <m:r>
              <w:rPr>
                <w:rFonts w:ascii="Cambria Math" w:hAnsi="Cambria Math"/>
                <w:lang w:eastAsia="zh-CN"/>
              </w:rPr>
              <m:t>1</m:t>
            </m:r>
          </m:sub>
        </m:sSub>
        <m:r>
          <w:rPr>
            <w:rFonts w:ascii="Cambria Math" w:hAnsi="Cambria Math"/>
            <w:lang w:eastAsia="zh-CN"/>
          </w:rPr>
          <m:t xml:space="preserve">∈[0, 3], </m:t>
        </m:r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θ</m:t>
            </m:r>
          </m:e>
          <m:sub>
            <m:r>
              <w:rPr>
                <w:rFonts w:ascii="Cambria Math" w:hAnsi="Cambria Math"/>
                <w:lang w:eastAsia="zh-CN"/>
              </w:rPr>
              <m:t>2</m:t>
            </m:r>
          </m:sub>
        </m:sSub>
        <m:r>
          <w:rPr>
            <w:rFonts w:ascii="Cambria Math" w:hAnsi="Cambria Math"/>
            <w:lang w:eastAsia="zh-CN"/>
          </w:rPr>
          <m:t>=2</m:t>
        </m:r>
      </m:oMath>
      <w:r w:rsidRPr="00B855F6">
        <w:rPr>
          <w:lang w:eastAsia="zh-CN"/>
        </w:rPr>
        <w:t>)</w:t>
      </w:r>
      <w:r>
        <w:rPr>
          <w:lang w:eastAsia="zh-CN"/>
        </w:rPr>
        <w:t xml:space="preserve">  </w:t>
      </w:r>
      <w:r w:rsidRPr="00B855F6">
        <w:rPr>
          <w:lang w:eastAsia="zh-CN"/>
        </w:rPr>
        <w:t xml:space="preserve"> </w:t>
      </w:r>
      <w:proofErr w:type="gramStart"/>
      <w:r w:rsidRPr="00B855F6">
        <w:rPr>
          <w:lang w:eastAsia="zh-CN"/>
        </w:rPr>
        <w:t>The</w:t>
      </w:r>
      <w:proofErr w:type="gramEnd"/>
      <w:r w:rsidRPr="00B855F6">
        <w:rPr>
          <w:lang w:eastAsia="zh-CN"/>
        </w:rPr>
        <w:t xml:space="preserve"> behaviour of the five approaches for SSR in this scenario is very similar to that in scenario 2. Therefore we only focus on SSR based on the conditional power approa</w:t>
      </w:r>
      <w:r>
        <w:rPr>
          <w:lang w:eastAsia="zh-CN"/>
        </w:rPr>
        <w:t>ch in the following comparisons</w:t>
      </w:r>
      <w:r w:rsidRPr="00B855F6">
        <w:rPr>
          <w:lang w:eastAsia="zh-CN"/>
        </w:rPr>
        <w:t xml:space="preserve">. </w:t>
      </w:r>
      <w:r w:rsidR="00891D43">
        <w:rPr>
          <w:lang w:eastAsia="zh-CN"/>
        </w:rPr>
        <w:t xml:space="preserve">Supplementary </w:t>
      </w:r>
      <w:r>
        <w:rPr>
          <w:rFonts w:eastAsiaTheme="minorEastAsia" w:hint="eastAsia"/>
          <w:lang w:eastAsia="zh-CN"/>
        </w:rPr>
        <w:t xml:space="preserve">Figure </w:t>
      </w:r>
      <w:r w:rsidR="00891D43">
        <w:rPr>
          <w:rFonts w:eastAsiaTheme="minorEastAsia"/>
          <w:lang w:eastAsia="zh-CN"/>
        </w:rPr>
        <w:t>7</w:t>
      </w:r>
      <w:r w:rsidRPr="00B855F6">
        <w:rPr>
          <w:lang w:eastAsia="zh-CN"/>
        </w:rPr>
        <w:t xml:space="preserve"> shows that the relative performances of the three adaptive designs in this scenario are very similar to that in scenario 2. If no SSR is performed, the power of</w:t>
      </w:r>
      <w:r>
        <w:rPr>
          <w:lang w:eastAsia="zh-CN"/>
        </w:rPr>
        <w:t xml:space="preserve"> the</w:t>
      </w:r>
      <w:r w:rsidRPr="00B855F6">
        <w:rPr>
          <w:lang w:eastAsia="zh-CN"/>
        </w:rPr>
        <w:t xml:space="preserve"> FGS design is similar to (when selecting the best</w:t>
      </w:r>
      <w:r>
        <w:rPr>
          <w:lang w:eastAsia="zh-CN"/>
        </w:rPr>
        <w:t xml:space="preserve"> treatment</w:t>
      </w:r>
      <w:r w:rsidRPr="00B855F6">
        <w:rPr>
          <w:lang w:eastAsia="zh-CN"/>
        </w:rPr>
        <w:t>) or slightly larger than (when keeping all promising</w:t>
      </w:r>
      <w:r>
        <w:rPr>
          <w:lang w:eastAsia="zh-CN"/>
        </w:rPr>
        <w:t xml:space="preserve"> treatments</w:t>
      </w:r>
      <w:r w:rsidRPr="00B855F6">
        <w:rPr>
          <w:lang w:eastAsia="zh-CN"/>
        </w:rPr>
        <w:t>) that of INC design, while the power o</w:t>
      </w:r>
      <w:r>
        <w:rPr>
          <w:lang w:eastAsia="zh-CN"/>
        </w:rPr>
        <w:t xml:space="preserve">f </w:t>
      </w:r>
      <w:proofErr w:type="spellStart"/>
      <w:r>
        <w:rPr>
          <w:lang w:eastAsia="zh-CN"/>
        </w:rPr>
        <w:t>FiC</w:t>
      </w:r>
      <w:proofErr w:type="spellEnd"/>
      <w:r>
        <w:rPr>
          <w:lang w:eastAsia="zh-CN"/>
        </w:rPr>
        <w:t xml:space="preserve"> is slightly lower. If SSR</w:t>
      </w:r>
      <w:r w:rsidRPr="006C0BC5">
        <w:rPr>
          <w:vertAlign w:val="subscript"/>
          <w:lang w:eastAsia="zh-CN"/>
        </w:rPr>
        <w:t>CP</w:t>
      </w:r>
      <w:r w:rsidRPr="00B855F6">
        <w:rPr>
          <w:lang w:eastAsia="zh-CN"/>
        </w:rPr>
        <w:t xml:space="preserve"> is performed, when selecting the best</w:t>
      </w:r>
      <w:r>
        <w:rPr>
          <w:lang w:eastAsia="zh-CN"/>
        </w:rPr>
        <w:t xml:space="preserve"> treatment</w:t>
      </w:r>
      <w:r w:rsidRPr="00B855F6">
        <w:rPr>
          <w:lang w:eastAsia="zh-CN"/>
        </w:rPr>
        <w:t xml:space="preserve">, all three designs have similar power curves while INC and FGS have much </w:t>
      </w:r>
      <w:proofErr w:type="gramStart"/>
      <w:r w:rsidRPr="00B855F6">
        <w:rPr>
          <w:lang w:eastAsia="zh-CN"/>
        </w:rPr>
        <w:t xml:space="preserve">smaller </w:t>
      </w:r>
      <w:proofErr w:type="gramEnd"/>
      <m:oMath>
        <m:sSubSup>
          <m:sSubSupPr>
            <m:ctrlPr>
              <w:rPr>
                <w:rFonts w:ascii="Cambria Math" w:hAnsi="Cambria Math"/>
                <w:i/>
                <w:lang w:eastAsia="zh-CN"/>
              </w:rPr>
            </m:ctrlPr>
          </m:sSubSup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2</m:t>
            </m:r>
          </m:sub>
          <m:sup>
            <m:r>
              <w:rPr>
                <w:rFonts w:ascii="Cambria Math" w:hAnsi="Cambria Math"/>
                <w:lang w:eastAsia="zh-CN"/>
              </w:rPr>
              <m:t>*</m:t>
            </m:r>
          </m:sup>
        </m:sSubSup>
      </m:oMath>
      <w:r>
        <w:rPr>
          <w:lang w:eastAsia="zh-CN"/>
        </w:rPr>
        <w:t>. W</w:t>
      </w:r>
      <w:r w:rsidRPr="00B855F6">
        <w:rPr>
          <w:lang w:eastAsia="zh-CN"/>
        </w:rPr>
        <w:t>hen keeping all promising</w:t>
      </w:r>
      <w:r>
        <w:rPr>
          <w:lang w:eastAsia="zh-CN"/>
        </w:rPr>
        <w:t xml:space="preserve"> treatments</w:t>
      </w:r>
      <w:r w:rsidRPr="00B855F6">
        <w:rPr>
          <w:lang w:eastAsia="zh-CN"/>
        </w:rPr>
        <w:t>, the power</w:t>
      </w:r>
      <w:r>
        <w:rPr>
          <w:lang w:eastAsia="zh-CN"/>
        </w:rPr>
        <w:t xml:space="preserve"> of </w:t>
      </w:r>
      <w:r w:rsidRPr="00B855F6">
        <w:rPr>
          <w:lang w:eastAsia="zh-CN"/>
        </w:rPr>
        <w:t xml:space="preserve">FGS are much higher than that </w:t>
      </w:r>
      <w:proofErr w:type="gramStart"/>
      <w:r w:rsidRPr="00B855F6">
        <w:rPr>
          <w:lang w:eastAsia="zh-CN"/>
        </w:rPr>
        <w:t>of</w:t>
      </w:r>
      <w:proofErr w:type="gramEnd"/>
      <w:r w:rsidRPr="00B855F6">
        <w:rPr>
          <w:lang w:eastAsia="zh-CN"/>
        </w:rPr>
        <w:t xml:space="preserve"> the other two designs. Note that when keeping all promising</w:t>
      </w:r>
      <w:r>
        <w:rPr>
          <w:lang w:eastAsia="zh-CN"/>
        </w:rPr>
        <w:t xml:space="preserve"> treatments</w:t>
      </w:r>
      <w:r w:rsidRPr="00B855F6">
        <w:rPr>
          <w:lang w:eastAsia="zh-CN"/>
        </w:rPr>
        <w:t xml:space="preserve">, </w:t>
      </w:r>
      <w:r>
        <w:rPr>
          <w:lang w:eastAsia="zh-CN"/>
        </w:rPr>
        <w:t xml:space="preserve">the </w:t>
      </w:r>
      <w:r w:rsidRPr="00B855F6">
        <w:rPr>
          <w:lang w:eastAsia="zh-CN"/>
        </w:rPr>
        <w:t xml:space="preserve">INC and </w:t>
      </w:r>
      <w:proofErr w:type="spellStart"/>
      <w:r w:rsidRPr="00B855F6">
        <w:rPr>
          <w:lang w:eastAsia="zh-CN"/>
        </w:rPr>
        <w:t>FiC</w:t>
      </w:r>
      <w:proofErr w:type="spellEnd"/>
      <w:r w:rsidRPr="00B855F6">
        <w:rPr>
          <w:lang w:eastAsia="zh-CN"/>
        </w:rPr>
        <w:t xml:space="preserve"> design still cannot reach the targeted 80% power for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θ</m:t>
            </m:r>
          </m:e>
          <m:sub>
            <m:r>
              <w:rPr>
                <w:rFonts w:ascii="Cambria Math" w:hAnsi="Cambria Math"/>
                <w:lang w:eastAsia="zh-CN"/>
              </w:rPr>
              <m:t>1</m:t>
            </m:r>
          </m:sub>
        </m:sSub>
        <m:r>
          <w:rPr>
            <w:rFonts w:ascii="Cambria Math" w:hAnsi="Cambria Math"/>
            <w:lang w:eastAsia="zh-CN"/>
          </w:rPr>
          <m:t>&lt;1.5</m:t>
        </m:r>
      </m:oMath>
      <w:r w:rsidRPr="00B855F6">
        <w:rPr>
          <w:lang w:eastAsia="zh-CN"/>
        </w:rPr>
        <w:t xml:space="preserve"> even </w:t>
      </w:r>
      <w:r>
        <w:rPr>
          <w:lang w:eastAsia="zh-CN"/>
        </w:rPr>
        <w:t>after SSR</w:t>
      </w:r>
      <w:r w:rsidRPr="006C0BC5">
        <w:rPr>
          <w:vertAlign w:val="subscript"/>
          <w:lang w:eastAsia="zh-CN"/>
        </w:rPr>
        <w:t>CP</w:t>
      </w:r>
      <w:r w:rsidRPr="00B855F6">
        <w:rPr>
          <w:lang w:eastAsia="zh-CN"/>
        </w:rPr>
        <w:t xml:space="preserve">. But </w:t>
      </w:r>
      <w:r>
        <w:rPr>
          <w:lang w:eastAsia="zh-CN"/>
        </w:rPr>
        <w:t>it</w:t>
      </w:r>
      <w:r w:rsidRPr="00B855F6">
        <w:rPr>
          <w:lang w:eastAsia="zh-CN"/>
        </w:rPr>
        <w:t xml:space="preserve"> can be seen from </w:t>
      </w:r>
      <w:r w:rsidR="00891D43">
        <w:rPr>
          <w:lang w:eastAsia="zh-CN"/>
        </w:rPr>
        <w:t xml:space="preserve">Supplementary </w:t>
      </w:r>
      <w:r>
        <w:rPr>
          <w:rFonts w:eastAsiaTheme="minorEastAsia" w:hint="eastAsia"/>
          <w:lang w:eastAsia="zh-CN"/>
        </w:rPr>
        <w:t xml:space="preserve">Figure </w:t>
      </w:r>
      <w:r w:rsidR="00891D43">
        <w:rPr>
          <w:rFonts w:eastAsiaTheme="minorEastAsia"/>
          <w:lang w:eastAsia="zh-CN"/>
        </w:rPr>
        <w:t>8</w:t>
      </w:r>
      <w:r>
        <w:rPr>
          <w:lang w:eastAsia="zh-CN"/>
        </w:rPr>
        <w:t xml:space="preserve"> that</w:t>
      </w:r>
      <w:r w:rsidRPr="00B855F6">
        <w:rPr>
          <w:lang w:eastAsia="zh-CN"/>
        </w:rPr>
        <w:t xml:space="preserve"> the targeted power can be</w:t>
      </w:r>
      <w:r>
        <w:rPr>
          <w:lang w:eastAsia="zh-CN"/>
        </w:rPr>
        <w:t xml:space="preserve"> reached for INC and </w:t>
      </w:r>
      <w:proofErr w:type="spellStart"/>
      <w:r>
        <w:rPr>
          <w:lang w:eastAsia="zh-CN"/>
        </w:rPr>
        <w:t>FiC</w:t>
      </w:r>
      <w:proofErr w:type="spellEnd"/>
      <w:r>
        <w:rPr>
          <w:lang w:eastAsia="zh-CN"/>
        </w:rPr>
        <w:t xml:space="preserve"> if SSR</w:t>
      </w:r>
      <w:r w:rsidRPr="006C0BC5">
        <w:rPr>
          <w:vertAlign w:val="subscript"/>
          <w:lang w:eastAsia="zh-CN"/>
        </w:rPr>
        <w:t>CP</w:t>
      </w:r>
      <w:r>
        <w:rPr>
          <w:vertAlign w:val="subscript"/>
          <w:lang w:eastAsia="zh-CN"/>
        </w:rPr>
        <w:t xml:space="preserve">, </w:t>
      </w:r>
      <w:r w:rsidRPr="006C0BC5">
        <w:rPr>
          <w:vertAlign w:val="subscript"/>
          <w:lang w:eastAsia="zh-CN"/>
        </w:rPr>
        <w:t>Ob</w:t>
      </w:r>
      <w:r w:rsidRPr="00B855F6">
        <w:rPr>
          <w:lang w:eastAsia="zh-CN"/>
        </w:rPr>
        <w:t xml:space="preserve"> is performed, with the cost of a </w:t>
      </w:r>
      <w:proofErr w:type="gramStart"/>
      <w:r w:rsidR="00A51BA2" w:rsidRPr="00B855F6">
        <w:rPr>
          <w:lang w:eastAsia="zh-CN"/>
        </w:rPr>
        <w:t>larger</w:t>
      </w:r>
      <w:r w:rsidR="00A51BA2">
        <w:rPr>
          <w:lang w:eastAsia="zh-CN"/>
        </w:rPr>
        <w:t xml:space="preserve"> </w:t>
      </w:r>
      <w:proofErr w:type="gramEnd"/>
      <m:oMath>
        <m:sSubSup>
          <m:sSubSupPr>
            <m:ctrlPr>
              <w:rPr>
                <w:rFonts w:ascii="Cambria Math" w:hAnsi="Cambria Math"/>
                <w:i/>
                <w:lang w:eastAsia="zh-CN"/>
              </w:rPr>
            </m:ctrlPr>
          </m:sSubSup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2</m:t>
            </m:r>
          </m:sub>
          <m:sup>
            <m:r>
              <w:rPr>
                <w:rFonts w:ascii="Cambria Math" w:hAnsi="Cambria Math"/>
                <w:lang w:eastAsia="zh-CN"/>
              </w:rPr>
              <m:t>*</m:t>
            </m:r>
          </m:sup>
        </m:sSubSup>
      </m:oMath>
      <w:r w:rsidRPr="00B855F6">
        <w:rPr>
          <w:lang w:eastAsia="zh-CN"/>
        </w:rPr>
        <w:t xml:space="preserve">. As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r</m:t>
            </m:r>
          </m:e>
          <m:sub>
            <m:r>
              <w:rPr>
                <w:rFonts w:ascii="Cambria Math" w:hAnsi="Cambria Math"/>
                <w:lang w:eastAsia="zh-CN"/>
              </w:rPr>
              <m:t>max</m:t>
            </m:r>
          </m:sub>
        </m:sSub>
      </m:oMath>
      <w:r w:rsidRPr="00B855F6">
        <w:rPr>
          <w:lang w:eastAsia="zh-CN"/>
        </w:rPr>
        <w:t xml:space="preserve"> = 1.5 is enough to achieve the desired power, we do not consider larger values of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r</m:t>
            </m:r>
          </m:e>
          <m:sub>
            <m:r>
              <w:rPr>
                <w:rFonts w:ascii="Cambria Math" w:hAnsi="Cambria Math"/>
                <w:lang w:eastAsia="zh-CN"/>
              </w:rPr>
              <m:t>max</m:t>
            </m:r>
          </m:sub>
        </m:sSub>
      </m:oMath>
      <w:r w:rsidRPr="00B855F6">
        <w:rPr>
          <w:lang w:eastAsia="zh-CN"/>
        </w:rPr>
        <w:t xml:space="preserve"> in this sce</w:t>
      </w:r>
      <w:proofErr w:type="spellStart"/>
      <w:r w:rsidRPr="00B855F6">
        <w:rPr>
          <w:lang w:eastAsia="zh-CN"/>
        </w:rPr>
        <w:t>nario</w:t>
      </w:r>
      <w:proofErr w:type="spellEnd"/>
      <w:r w:rsidRPr="00B855F6">
        <w:rPr>
          <w:lang w:eastAsia="zh-CN"/>
        </w:rPr>
        <w:t xml:space="preserve">. </w:t>
      </w:r>
      <w:r w:rsidR="00891D43">
        <w:rPr>
          <w:lang w:eastAsia="zh-CN"/>
        </w:rPr>
        <w:t xml:space="preserve">Supplementary </w:t>
      </w:r>
      <w:r>
        <w:rPr>
          <w:rFonts w:eastAsiaTheme="minorEastAsia" w:hint="eastAsia"/>
          <w:lang w:eastAsia="zh-CN"/>
        </w:rPr>
        <w:t xml:space="preserve">Figure </w:t>
      </w:r>
      <w:r w:rsidR="00891D43">
        <w:rPr>
          <w:rFonts w:eastAsiaTheme="minorEastAsia"/>
          <w:lang w:eastAsia="zh-CN"/>
        </w:rPr>
        <w:t>9</w:t>
      </w:r>
      <w:r w:rsidRPr="00B855F6">
        <w:rPr>
          <w:lang w:eastAsia="zh-CN"/>
        </w:rPr>
        <w:t xml:space="preserve"> compares </w:t>
      </w:r>
      <w:r>
        <w:rPr>
          <w:lang w:eastAsia="zh-CN"/>
        </w:rPr>
        <w:t>the difference between the two selection rules. It shows that t</w:t>
      </w:r>
      <w:r w:rsidRPr="00B855F6">
        <w:rPr>
          <w:lang w:eastAsia="zh-CN"/>
        </w:rPr>
        <w:t xml:space="preserve">he </w:t>
      </w:r>
      <w:r>
        <w:rPr>
          <w:lang w:eastAsia="zh-CN"/>
        </w:rPr>
        <w:t xml:space="preserve">power and </w:t>
      </w:r>
      <m:oMath>
        <m:sSubSup>
          <m:sSubSupPr>
            <m:ctrlPr>
              <w:rPr>
                <w:rFonts w:ascii="Cambria Math" w:hAnsi="Cambria Math"/>
                <w:i/>
                <w:lang w:eastAsia="zh-CN"/>
              </w:rPr>
            </m:ctrlPr>
          </m:sSubSup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2</m:t>
            </m:r>
          </m:sub>
          <m:sup>
            <m:r>
              <w:rPr>
                <w:rFonts w:ascii="Cambria Math" w:hAnsi="Cambria Math"/>
                <w:lang w:eastAsia="zh-CN"/>
              </w:rPr>
              <m:t>*</m:t>
            </m:r>
          </m:sup>
        </m:sSubSup>
      </m:oMath>
      <w:r>
        <w:rPr>
          <w:lang w:eastAsia="zh-CN"/>
        </w:rPr>
        <w:t xml:space="preserve"> of the three adaptive designs </w:t>
      </w:r>
      <w:r w:rsidRPr="00B855F6">
        <w:rPr>
          <w:lang w:eastAsia="zh-CN"/>
        </w:rPr>
        <w:t>follow the same pattern as that in scenario 2 (</w:t>
      </w:r>
      <w:r w:rsidR="00891D43">
        <w:rPr>
          <w:lang w:eastAsia="zh-CN"/>
        </w:rPr>
        <w:t xml:space="preserve">Supplementary </w:t>
      </w:r>
      <w:r>
        <w:rPr>
          <w:rFonts w:eastAsiaTheme="minorEastAsia" w:hint="eastAsia"/>
          <w:lang w:eastAsia="zh-CN"/>
        </w:rPr>
        <w:t>Figure 1</w:t>
      </w:r>
      <w:r>
        <w:rPr>
          <w:lang w:eastAsia="zh-CN"/>
        </w:rPr>
        <w:t>).</w:t>
      </w:r>
    </w:p>
    <w:p w14:paraId="1701A22A" w14:textId="77777777" w:rsidR="00027BC3" w:rsidRPr="00B855F6" w:rsidRDefault="00027BC3" w:rsidP="000D1852">
      <w:pPr>
        <w:pStyle w:val="Heading2"/>
        <w:numPr>
          <w:ilvl w:val="0"/>
          <w:numId w:val="1"/>
        </w:numPr>
        <w:rPr>
          <w:lang w:eastAsia="zh-CN"/>
        </w:rPr>
      </w:pPr>
      <w:r w:rsidRPr="00B855F6">
        <w:rPr>
          <w:lang w:eastAsia="zh-CN"/>
        </w:rPr>
        <w:t>Misspecification of standard deviation</w:t>
      </w:r>
      <w:r>
        <w:rPr>
          <w:lang w:eastAsia="zh-CN"/>
        </w:rPr>
        <w:t xml:space="preserve"> (SD)</w:t>
      </w:r>
    </w:p>
    <w:p w14:paraId="34B6DDD4" w14:textId="3063D8E9" w:rsidR="00027BC3" w:rsidRPr="00B855F6" w:rsidRDefault="00891D43" w:rsidP="00027BC3">
      <w:pPr>
        <w:pStyle w:val="Newparagraph"/>
        <w:rPr>
          <w:lang w:eastAsia="zh-CN"/>
        </w:rPr>
      </w:pPr>
      <w:r>
        <w:rPr>
          <w:rFonts w:eastAsiaTheme="minorEastAsia"/>
          <w:lang w:eastAsia="zh-CN"/>
        </w:rPr>
        <w:t xml:space="preserve">Supplementary </w:t>
      </w:r>
      <w:r w:rsidR="00027BC3">
        <w:rPr>
          <w:rFonts w:eastAsiaTheme="minorEastAsia" w:hint="eastAsia"/>
          <w:lang w:eastAsia="zh-CN"/>
        </w:rPr>
        <w:t xml:space="preserve">Figure </w:t>
      </w:r>
      <w:r>
        <w:rPr>
          <w:rFonts w:eastAsiaTheme="minorEastAsia"/>
          <w:lang w:eastAsia="zh-CN"/>
        </w:rPr>
        <w:t>10</w:t>
      </w:r>
      <w:r w:rsidR="00027BC3" w:rsidRPr="00B855F6">
        <w:rPr>
          <w:lang w:eastAsia="zh-CN"/>
        </w:rPr>
        <w:t xml:space="preserve"> </w:t>
      </w:r>
      <w:r w:rsidR="00027BC3">
        <w:rPr>
          <w:lang w:eastAsia="zh-CN"/>
        </w:rPr>
        <w:t>show</w:t>
      </w:r>
      <w:r w:rsidR="00027BC3" w:rsidRPr="00B855F6">
        <w:rPr>
          <w:lang w:eastAsia="zh-CN"/>
        </w:rPr>
        <w:t>s the</w:t>
      </w:r>
      <w:r w:rsidR="00027BC3">
        <w:rPr>
          <w:lang w:eastAsia="zh-CN"/>
        </w:rPr>
        <w:t xml:space="preserve"> disjunctive</w:t>
      </w:r>
      <w:r w:rsidR="00027BC3" w:rsidRPr="00B855F6">
        <w:rPr>
          <w:lang w:eastAsia="zh-CN"/>
        </w:rPr>
        <w:t xml:space="preserve"> power for</w:t>
      </w:r>
      <w:r w:rsidR="00027BC3">
        <w:rPr>
          <w:lang w:eastAsia="zh-CN"/>
        </w:rPr>
        <w:t xml:space="preserve"> the scenario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θ</m:t>
            </m:r>
          </m:e>
          <m:sub>
            <m:r>
              <w:rPr>
                <w:rFonts w:ascii="Cambria Math" w:hAnsi="Cambria Math"/>
                <w:lang w:eastAsia="zh-CN"/>
              </w:rPr>
              <m:t>1</m:t>
            </m:r>
          </m:sub>
        </m:sSub>
        <m:r>
          <w:rPr>
            <w:rFonts w:ascii="Cambria Math" w:hAnsi="Cambria Math"/>
            <w:lang w:eastAsia="zh-CN"/>
          </w:rPr>
          <m:t>∈[0, 3]</m:t>
        </m:r>
      </m:oMath>
      <w:r w:rsidR="00027BC3">
        <w:rPr>
          <w:lang w:eastAsia="zh-CN"/>
        </w:rPr>
        <w:t xml:space="preserve"> and</w:t>
      </w:r>
      <w:r w:rsidR="00027BC3" w:rsidRPr="00B855F6">
        <w:rPr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θ</m:t>
            </m:r>
          </m:e>
          <m:sub>
            <m:r>
              <w:rPr>
                <w:rFonts w:ascii="Cambria Math" w:hAnsi="Cambria Math"/>
                <w:lang w:eastAsia="zh-CN"/>
              </w:rPr>
              <m:t>2</m:t>
            </m:r>
          </m:sub>
        </m:sSub>
        <m:r>
          <w:rPr>
            <w:rFonts w:ascii="Cambria Math" w:hAnsi="Cambria Math"/>
            <w:lang w:eastAsia="zh-CN"/>
          </w:rPr>
          <m:t>=2</m:t>
        </m:r>
      </m:oMath>
      <w:r w:rsidR="00027BC3">
        <w:rPr>
          <w:lang w:eastAsia="zh-CN"/>
        </w:rPr>
        <w:t xml:space="preserve"> when the true underlying SD is different from the planned SD.</w:t>
      </w:r>
      <w:r w:rsidR="00027BC3" w:rsidRPr="00B855F6">
        <w:rPr>
          <w:lang w:eastAsia="zh-CN"/>
        </w:rPr>
        <w:t xml:space="preserve"> As expected, the power decreases if the </w:t>
      </w:r>
      <w:r w:rsidR="00027BC3">
        <w:rPr>
          <w:lang w:eastAsia="zh-CN"/>
        </w:rPr>
        <w:t>true underlying</w:t>
      </w:r>
      <w:r w:rsidR="00027BC3" w:rsidRPr="00B855F6">
        <w:rPr>
          <w:lang w:eastAsia="zh-CN"/>
        </w:rPr>
        <w:t xml:space="preserve"> SD is larger than planned, regardless of the design and treatment </w:t>
      </w:r>
      <w:r w:rsidR="00027BC3" w:rsidRPr="00B855F6">
        <w:rPr>
          <w:lang w:eastAsia="zh-CN"/>
        </w:rPr>
        <w:lastRenderedPageBreak/>
        <w:t xml:space="preserve">selection rule used. For example, if the </w:t>
      </w:r>
      <w:r w:rsidR="00027BC3">
        <w:rPr>
          <w:lang w:eastAsia="zh-CN"/>
        </w:rPr>
        <w:t>true underlying</w:t>
      </w:r>
      <w:r w:rsidR="00027BC3" w:rsidRPr="00B855F6">
        <w:rPr>
          <w:lang w:eastAsia="zh-CN"/>
        </w:rPr>
        <w:t xml:space="preserve"> SD is 7, the power is only around 70% when both treatments have the planned effect size (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lang w:eastAsia="zh-CN"/>
                  </w:rPr>
                  <m:t>θ</m:t>
                </m:r>
              </m:e>
              <m:sub>
                <m:r>
                  <w:rPr>
                    <w:rFonts w:ascii="Cambria Math" w:hAnsi="Cambria Math"/>
                    <w:lang w:eastAsia="zh-CN"/>
                  </w:rPr>
                  <m:t>1</m:t>
                </m:r>
              </m:sub>
            </m:sSub>
            <m:r>
              <w:rPr>
                <w:rFonts w:ascii="Cambria Math" w:hAnsi="Cambria Math"/>
                <w:lang w:eastAsia="zh-CN"/>
              </w:rPr>
              <m:t>=θ</m:t>
            </m:r>
          </m:e>
          <m:sub>
            <m:r>
              <w:rPr>
                <w:rFonts w:ascii="Cambria Math" w:hAnsi="Cambria Math"/>
                <w:lang w:eastAsia="zh-CN"/>
              </w:rPr>
              <m:t>2</m:t>
            </m:r>
          </m:sub>
        </m:sSub>
        <m:r>
          <w:rPr>
            <w:rFonts w:ascii="Cambria Math" w:hAnsi="Cambria Math"/>
            <w:lang w:eastAsia="zh-CN"/>
          </w:rPr>
          <m:t>=2</m:t>
        </m:r>
      </m:oMath>
      <w:r w:rsidR="00027BC3" w:rsidRPr="00B855F6">
        <w:rPr>
          <w:lang w:eastAsia="zh-CN"/>
        </w:rPr>
        <w:t xml:space="preserve">).  </w:t>
      </w:r>
      <w:r>
        <w:rPr>
          <w:lang w:eastAsia="zh-CN"/>
        </w:rPr>
        <w:t xml:space="preserve">Supplementary </w:t>
      </w:r>
      <w:r w:rsidR="00027BC3">
        <w:rPr>
          <w:rFonts w:eastAsiaTheme="minorEastAsia" w:hint="eastAsia"/>
          <w:lang w:eastAsia="zh-CN"/>
        </w:rPr>
        <w:t>Figure 1</w:t>
      </w:r>
      <w:r>
        <w:rPr>
          <w:rFonts w:eastAsiaTheme="minorEastAsia"/>
          <w:lang w:eastAsia="zh-CN"/>
        </w:rPr>
        <w:t>1</w:t>
      </w:r>
      <w:r w:rsidR="00027BC3" w:rsidRPr="00B855F6">
        <w:rPr>
          <w:lang w:eastAsia="zh-CN"/>
        </w:rPr>
        <w:t xml:space="preserve"> shows</w:t>
      </w:r>
      <w:r w:rsidR="00027BC3">
        <w:rPr>
          <w:lang w:eastAsia="zh-CN"/>
        </w:rPr>
        <w:t xml:space="preserve"> that</w:t>
      </w:r>
      <w:r w:rsidR="00027BC3" w:rsidRPr="00B855F6">
        <w:rPr>
          <w:lang w:eastAsia="zh-CN"/>
        </w:rPr>
        <w:t xml:space="preserve"> performing S</w:t>
      </w:r>
      <w:r w:rsidR="00027BC3">
        <w:rPr>
          <w:lang w:eastAsia="zh-CN"/>
        </w:rPr>
        <w:t>SR</w:t>
      </w:r>
      <w:r w:rsidR="00027BC3" w:rsidRPr="006C0BC5">
        <w:rPr>
          <w:vertAlign w:val="subscript"/>
          <w:lang w:eastAsia="zh-CN"/>
        </w:rPr>
        <w:t>CP</w:t>
      </w:r>
      <w:r w:rsidR="00027BC3" w:rsidRPr="00B855F6">
        <w:rPr>
          <w:lang w:eastAsia="zh-CN"/>
        </w:rPr>
        <w:t xml:space="preserve"> can substantially improve the power and the desired 80% power </w:t>
      </w:r>
      <w:r w:rsidR="00027BC3">
        <w:rPr>
          <w:lang w:eastAsia="zh-CN"/>
        </w:rPr>
        <w:t>is</w:t>
      </w:r>
      <w:r w:rsidR="00027BC3" w:rsidRPr="00B855F6">
        <w:rPr>
          <w:lang w:eastAsia="zh-CN"/>
        </w:rPr>
        <w:t xml:space="preserve"> reached </w:t>
      </w:r>
      <w:proofErr w:type="gramStart"/>
      <w:r w:rsidR="00027BC3" w:rsidRPr="00B855F6">
        <w:rPr>
          <w:lang w:eastAsia="zh-CN"/>
        </w:rPr>
        <w:t xml:space="preserve">at </w:t>
      </w:r>
      <w:proofErr w:type="gramEnd"/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lang w:eastAsia="zh-CN"/>
                  </w:rPr>
                  <m:t>θ</m:t>
                </m:r>
              </m:e>
              <m:sub>
                <m:r>
                  <w:rPr>
                    <w:rFonts w:ascii="Cambria Math" w:hAnsi="Cambria Math"/>
                    <w:lang w:eastAsia="zh-CN"/>
                  </w:rPr>
                  <m:t>1</m:t>
                </m:r>
              </m:sub>
            </m:sSub>
            <m:r>
              <w:rPr>
                <w:rFonts w:ascii="Cambria Math" w:hAnsi="Cambria Math"/>
                <w:lang w:eastAsia="zh-CN"/>
              </w:rPr>
              <m:t>=θ</m:t>
            </m:r>
          </m:e>
          <m:sub>
            <m:r>
              <w:rPr>
                <w:rFonts w:ascii="Cambria Math" w:hAnsi="Cambria Math"/>
                <w:lang w:eastAsia="zh-CN"/>
              </w:rPr>
              <m:t>2</m:t>
            </m:r>
          </m:sub>
        </m:sSub>
        <m:r>
          <w:rPr>
            <w:rFonts w:ascii="Cambria Math" w:hAnsi="Cambria Math"/>
            <w:lang w:eastAsia="zh-CN"/>
          </w:rPr>
          <m:t>=2</m:t>
        </m:r>
      </m:oMath>
      <w:r w:rsidR="00027BC3" w:rsidRPr="00B855F6">
        <w:rPr>
          <w:lang w:eastAsia="zh-CN"/>
        </w:rPr>
        <w:t xml:space="preserve">. When selecting the best, all three designs have similar power while INC and FGS have </w:t>
      </w:r>
      <w:proofErr w:type="gramStart"/>
      <w:r w:rsidR="00027BC3" w:rsidRPr="00B855F6">
        <w:rPr>
          <w:lang w:eastAsia="zh-CN"/>
        </w:rPr>
        <w:t xml:space="preserve">smaller </w:t>
      </w:r>
      <w:proofErr w:type="gramEnd"/>
      <m:oMath>
        <m:sSubSup>
          <m:sSubSupPr>
            <m:ctrlPr>
              <w:rPr>
                <w:rFonts w:ascii="Cambria Math" w:hAnsi="Cambria Math"/>
                <w:i/>
                <w:lang w:eastAsia="zh-CN"/>
              </w:rPr>
            </m:ctrlPr>
          </m:sSubSup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2</m:t>
            </m:r>
          </m:sub>
          <m:sup>
            <m:r>
              <w:rPr>
                <w:rFonts w:ascii="Cambria Math" w:hAnsi="Cambria Math"/>
                <w:lang w:eastAsia="zh-CN"/>
              </w:rPr>
              <m:t>*</m:t>
            </m:r>
          </m:sup>
        </m:sSubSup>
      </m:oMath>
      <w:r w:rsidR="00027BC3" w:rsidRPr="00B855F6">
        <w:rPr>
          <w:lang w:eastAsia="zh-CN"/>
        </w:rPr>
        <w:t xml:space="preserve">. </w:t>
      </w:r>
      <w:r w:rsidR="00027BC3" w:rsidRPr="004447FC">
        <w:rPr>
          <w:lang w:eastAsia="zh-CN"/>
        </w:rPr>
        <w:t>When keeping all promising,</w:t>
      </w:r>
      <w:r w:rsidR="00027BC3">
        <w:rPr>
          <w:lang w:eastAsia="zh-CN"/>
        </w:rPr>
        <w:t xml:space="preserve"> FGS has the largest power </w:t>
      </w:r>
      <w:r w:rsidR="00027BC3" w:rsidRPr="004447FC">
        <w:rPr>
          <w:lang w:eastAsia="zh-CN"/>
        </w:rPr>
        <w:t>while INC has similar power to</w:t>
      </w:r>
      <w:r w:rsidR="00027BC3">
        <w:rPr>
          <w:lang w:eastAsia="zh-CN"/>
        </w:rPr>
        <w:t xml:space="preserve"> that of</w:t>
      </w:r>
      <w:r w:rsidR="00027BC3" w:rsidRPr="004447FC">
        <w:rPr>
          <w:lang w:eastAsia="zh-CN"/>
        </w:rPr>
        <w:t xml:space="preserve"> </w:t>
      </w:r>
      <w:proofErr w:type="spellStart"/>
      <w:r w:rsidR="00027BC3" w:rsidRPr="004447FC">
        <w:rPr>
          <w:lang w:eastAsia="zh-CN"/>
        </w:rPr>
        <w:t>FiC</w:t>
      </w:r>
      <w:proofErr w:type="spellEnd"/>
      <w:r w:rsidR="00027BC3" w:rsidRPr="004447FC">
        <w:rPr>
          <w:lang w:eastAsia="zh-CN"/>
        </w:rPr>
        <w:t xml:space="preserve"> with a </w:t>
      </w:r>
      <w:proofErr w:type="gramStart"/>
      <w:r w:rsidR="00027BC3" w:rsidRPr="004447FC">
        <w:rPr>
          <w:lang w:eastAsia="zh-CN"/>
        </w:rPr>
        <w:t xml:space="preserve">smaller </w:t>
      </w:r>
      <w:proofErr w:type="gramEnd"/>
      <m:oMath>
        <m:sSubSup>
          <m:sSubSupPr>
            <m:ctrlPr>
              <w:rPr>
                <w:rFonts w:ascii="Cambria Math" w:hAnsi="Cambria Math"/>
                <w:i/>
                <w:lang w:eastAsia="zh-CN"/>
              </w:rPr>
            </m:ctrlPr>
          </m:sSubSup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2</m:t>
            </m:r>
          </m:sub>
          <m:sup>
            <m:r>
              <w:rPr>
                <w:rFonts w:ascii="Cambria Math" w:hAnsi="Cambria Math"/>
                <w:lang w:eastAsia="zh-CN"/>
              </w:rPr>
              <m:t>*</m:t>
            </m:r>
          </m:sup>
        </m:sSubSup>
      </m:oMath>
      <w:r w:rsidR="00027BC3" w:rsidRPr="004447FC">
        <w:rPr>
          <w:lang w:eastAsia="zh-CN"/>
        </w:rPr>
        <w:t>.</w:t>
      </w:r>
    </w:p>
    <w:p w14:paraId="6668ED2C" w14:textId="77777777" w:rsidR="00027BC3" w:rsidRPr="00B855F6" w:rsidRDefault="00027BC3" w:rsidP="000D1852">
      <w:pPr>
        <w:pStyle w:val="Heading2"/>
        <w:numPr>
          <w:ilvl w:val="0"/>
          <w:numId w:val="1"/>
        </w:numPr>
        <w:rPr>
          <w:lang w:eastAsia="zh-CN"/>
        </w:rPr>
      </w:pPr>
      <w:r w:rsidRPr="00B855F6">
        <w:rPr>
          <w:lang w:eastAsia="zh-CN"/>
        </w:rPr>
        <w:t xml:space="preserve"> Different timing</w:t>
      </w:r>
      <w:r>
        <w:rPr>
          <w:lang w:eastAsia="zh-CN"/>
        </w:rPr>
        <w:t xml:space="preserve"> (information </w:t>
      </w:r>
      <w:proofErr w:type="gramStart"/>
      <w:r>
        <w:rPr>
          <w:lang w:eastAsia="zh-CN"/>
        </w:rPr>
        <w:t xml:space="preserve">fraction </w:t>
      </w:r>
      <w:proofErr w:type="gramEnd"/>
      <m:oMath>
        <m:r>
          <m:rPr>
            <m:sty m:val="bi"/>
          </m:rPr>
          <w:rPr>
            <w:rFonts w:ascii="Cambria Math" w:hAnsi="Cambria Math"/>
            <w:lang w:eastAsia="zh-CN"/>
          </w:rPr>
          <m:t>t</m:t>
        </m:r>
      </m:oMath>
      <w:r>
        <w:rPr>
          <w:lang w:eastAsia="zh-CN"/>
        </w:rPr>
        <w:t>)</w:t>
      </w:r>
      <w:r w:rsidRPr="00B855F6">
        <w:rPr>
          <w:lang w:eastAsia="zh-CN"/>
        </w:rPr>
        <w:t xml:space="preserve"> for interim analysis</w:t>
      </w:r>
    </w:p>
    <w:p w14:paraId="625FA50C" w14:textId="6034240A" w:rsidR="00027BC3" w:rsidRDefault="00027BC3" w:rsidP="00027BC3">
      <w:pPr>
        <w:pStyle w:val="Newparagraph"/>
        <w:rPr>
          <w:bCs/>
          <w:lang w:eastAsia="zh-CN"/>
        </w:rPr>
      </w:pPr>
      <w:r>
        <w:rPr>
          <w:lang w:eastAsia="zh-CN"/>
        </w:rPr>
        <w:t xml:space="preserve">The planned sample size per arm is 152, 144 and 146 for </w:t>
      </w:r>
      <m:oMath>
        <m:r>
          <w:rPr>
            <w:rFonts w:ascii="Cambria Math" w:hAnsi="Cambria Math"/>
            <w:lang w:eastAsia="zh-CN"/>
          </w:rPr>
          <m:t>t=</m:t>
        </m:r>
        <m:f>
          <m:fPr>
            <m:ctrlPr>
              <w:rPr>
                <w:rFonts w:ascii="Cambria Math" w:hAnsi="Cambria Math"/>
                <w:i/>
                <w:lang w:eastAsia="zh-CN"/>
              </w:rPr>
            </m:ctrlPr>
          </m:fPr>
          <m:num>
            <m:r>
              <w:rPr>
                <w:rFonts w:ascii="Cambria Math" w:hAnsi="Cambria Math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lang w:eastAsia="zh-CN"/>
              </w:rPr>
              <m:t>4</m:t>
            </m:r>
          </m:den>
        </m:f>
        <m:r>
          <w:rPr>
            <w:rFonts w:ascii="Cambria Math" w:hAnsi="Cambria Math"/>
            <w:lang w:eastAsia="zh-CN"/>
          </w:rPr>
          <m:t xml:space="preserve">,  </m:t>
        </m:r>
        <m:f>
          <m:fPr>
            <m:ctrlPr>
              <w:rPr>
                <w:rFonts w:ascii="Cambria Math" w:hAnsi="Cambria Math"/>
                <w:i/>
                <w:lang w:eastAsia="zh-CN"/>
              </w:rPr>
            </m:ctrlPr>
          </m:fPr>
          <m:num>
            <m:r>
              <w:rPr>
                <w:rFonts w:ascii="Cambria Math" w:hAnsi="Cambria Math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lang w:eastAsia="zh-CN"/>
              </w:rPr>
              <m:t>2</m:t>
            </m:r>
          </m:den>
        </m:f>
      </m:oMath>
      <w:r>
        <w:rPr>
          <w:lang w:eastAsia="zh-CN"/>
        </w:rPr>
        <w:t xml:space="preserve"> </w:t>
      </w:r>
      <w:r>
        <w:rPr>
          <w:rFonts w:eastAsiaTheme="minorEastAsia" w:hint="eastAsia"/>
          <w:lang w:eastAsia="zh-CN"/>
        </w:rPr>
        <w:t xml:space="preserve"> </w:t>
      </w:r>
      <w:proofErr w:type="gramStart"/>
      <w:r>
        <w:rPr>
          <w:lang w:eastAsia="zh-CN"/>
        </w:rPr>
        <w:t>and</w:t>
      </w:r>
      <w:r>
        <w:rPr>
          <w:rFonts w:eastAsiaTheme="minorEastAsia" w:hint="eastAsia"/>
          <w:lang w:eastAsia="zh-CN"/>
        </w:rPr>
        <w:t xml:space="preserve"> </w:t>
      </w:r>
      <w:r>
        <w:rPr>
          <w:lang w:eastAsia="zh-CN"/>
        </w:rPr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  <w:lang w:eastAsia="zh-CN"/>
              </w:rPr>
            </m:ctrlPr>
          </m:fPr>
          <m:num>
            <m:r>
              <w:rPr>
                <w:rFonts w:ascii="Cambria Math" w:hAnsi="Cambria Math"/>
                <w:lang w:eastAsia="zh-CN"/>
              </w:rPr>
              <m:t>3</m:t>
            </m:r>
          </m:num>
          <m:den>
            <m:r>
              <w:rPr>
                <w:rFonts w:ascii="Cambria Math" w:hAnsi="Cambria Math"/>
                <w:lang w:eastAsia="zh-CN"/>
              </w:rPr>
              <m:t>4</m:t>
            </m:r>
          </m:den>
        </m:f>
      </m:oMath>
      <w:r>
        <w:rPr>
          <w:lang w:eastAsia="zh-CN"/>
        </w:rPr>
        <w:t xml:space="preserve">, respectively. </w:t>
      </w:r>
      <w:r w:rsidR="00891D43">
        <w:rPr>
          <w:lang w:eastAsia="zh-CN"/>
        </w:rPr>
        <w:t xml:space="preserve">Supplementary </w:t>
      </w:r>
      <w:r>
        <w:rPr>
          <w:rFonts w:eastAsiaTheme="minorEastAsia" w:hint="eastAsia"/>
          <w:lang w:eastAsia="zh-CN"/>
        </w:rPr>
        <w:t xml:space="preserve">Figure </w:t>
      </w:r>
      <w:r w:rsidR="00CF3484">
        <w:rPr>
          <w:rFonts w:eastAsiaTheme="minorEastAsia"/>
          <w:lang w:eastAsia="zh-CN"/>
        </w:rPr>
        <w:t>12</w:t>
      </w:r>
      <w:r w:rsidRPr="00B855F6">
        <w:rPr>
          <w:lang w:eastAsia="zh-CN"/>
        </w:rPr>
        <w:t xml:space="preserve"> and </w:t>
      </w:r>
      <w:r w:rsidR="00CF3484">
        <w:rPr>
          <w:rFonts w:eastAsiaTheme="minorEastAsia"/>
          <w:lang w:eastAsia="zh-CN"/>
        </w:rPr>
        <w:t>13</w:t>
      </w:r>
      <w:r w:rsidRPr="00B855F6">
        <w:rPr>
          <w:lang w:eastAsia="zh-CN"/>
        </w:rPr>
        <w:t xml:space="preserve"> demonstrate the impact of the timing for interim analysis on the disjunctive power and average new sample size per arm</w:t>
      </w:r>
      <w:r>
        <w:rPr>
          <w:lang w:eastAsia="zh-CN"/>
        </w:rPr>
        <w:t xml:space="preserve"> (</w:t>
      </w:r>
      <m:oMath>
        <m:sSup>
          <m:sSupPr>
            <m:ctrlPr>
              <w:rPr>
                <w:rFonts w:ascii="Cambria Math" w:hAnsi="Cambria Math"/>
                <w:i/>
                <w:lang w:eastAsia="zh-CN"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p>
            <m:r>
              <w:rPr>
                <w:rFonts w:ascii="Cambria Math" w:hAnsi="Cambria Math"/>
                <w:lang w:eastAsia="zh-CN"/>
              </w:rPr>
              <m:t>*</m:t>
            </m:r>
          </m:sup>
        </m:sSup>
        <m:r>
          <w:rPr>
            <w:rFonts w:ascii="Cambria Math" w:hAnsi="Cambria Math"/>
            <w:lang w:eastAsia="zh-CN"/>
          </w:rPr>
          <m:t>)</m:t>
        </m:r>
      </m:oMath>
      <w:r w:rsidRPr="00B855F6">
        <w:rPr>
          <w:lang w:eastAsia="zh-CN"/>
        </w:rPr>
        <w:t xml:space="preserve"> when </w:t>
      </w:r>
      <m:oMath>
        <m:sSub>
          <m:sSubPr>
            <m:ctrlPr>
              <w:rPr>
                <w:rFonts w:ascii="Cambria Math" w:hAnsi="Cambria Math"/>
                <w:bCs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θ</m:t>
            </m:r>
          </m:e>
          <m:sub>
            <m:r>
              <w:rPr>
                <w:rFonts w:ascii="Cambria Math" w:hAnsi="Cambria Math"/>
                <w:lang w:eastAsia="zh-CN"/>
              </w:rPr>
              <m:t>1</m:t>
            </m:r>
          </m:sub>
        </m:sSub>
        <m:r>
          <w:rPr>
            <w:rFonts w:ascii="Cambria Math" w:hAnsi="Cambria Math"/>
            <w:lang w:eastAsia="zh-CN"/>
          </w:rPr>
          <m:t xml:space="preserve">∈[0, 3] </m:t>
        </m:r>
      </m:oMath>
      <w:proofErr w:type="gramStart"/>
      <w:r w:rsidRPr="00B855F6">
        <w:rPr>
          <w:lang w:eastAsia="zh-CN"/>
        </w:rPr>
        <w:t xml:space="preserve">and </w:t>
      </w:r>
      <w:proofErr w:type="gramEnd"/>
      <m:oMath>
        <m:sSub>
          <m:sSubPr>
            <m:ctrlPr>
              <w:rPr>
                <w:rFonts w:ascii="Cambria Math" w:hAnsi="Cambria Math"/>
                <w:bCs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θ</m:t>
            </m:r>
          </m:e>
          <m:sub>
            <m:r>
              <w:rPr>
                <w:rFonts w:ascii="Cambria Math" w:hAnsi="Cambria Math"/>
                <w:lang w:eastAsia="zh-CN"/>
              </w:rPr>
              <m:t>2</m:t>
            </m:r>
          </m:sub>
        </m:sSub>
        <m:r>
          <w:rPr>
            <w:rFonts w:ascii="Cambria Math" w:hAnsi="Cambria Math"/>
            <w:lang w:eastAsia="zh-CN"/>
          </w:rPr>
          <m:t>=2</m:t>
        </m:r>
      </m:oMath>
      <w:r w:rsidRPr="00B855F6">
        <w:rPr>
          <w:lang w:eastAsia="zh-CN"/>
        </w:rPr>
        <w:t>. When no SSR is performed, for FGS and INC designs with keeping all promising rule, the timing for inter</w:t>
      </w:r>
      <w:proofErr w:type="spellStart"/>
      <w:r w:rsidRPr="00B855F6">
        <w:rPr>
          <w:lang w:eastAsia="zh-CN"/>
        </w:rPr>
        <w:t>im</w:t>
      </w:r>
      <w:proofErr w:type="spellEnd"/>
      <w:r w:rsidRPr="00B855F6">
        <w:rPr>
          <w:lang w:eastAsia="zh-CN"/>
        </w:rPr>
        <w:t xml:space="preserve"> analysis does not have a significant impact on power, but for other cases it seems the later the interim analysis the higher the power for a fixed value of  </w:t>
      </w:r>
      <m:oMath>
        <m:sSub>
          <m:sSubPr>
            <m:ctrlPr>
              <w:rPr>
                <w:rFonts w:ascii="Cambria Math" w:hAnsi="Cambria Math"/>
                <w:bCs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θ</m:t>
            </m:r>
          </m:e>
          <m:sub>
            <m:r>
              <w:rPr>
                <w:rFonts w:ascii="Cambria Math" w:hAnsi="Cambria Math"/>
                <w:lang w:eastAsia="zh-CN"/>
              </w:rPr>
              <m:t>1</m:t>
            </m:r>
          </m:sub>
        </m:sSub>
      </m:oMath>
      <w:r>
        <w:rPr>
          <w:lang w:eastAsia="zh-CN"/>
        </w:rPr>
        <w:t>. When SSR</w:t>
      </w:r>
      <w:r w:rsidRPr="006C0BC5">
        <w:rPr>
          <w:vertAlign w:val="subscript"/>
          <w:lang w:eastAsia="zh-CN"/>
        </w:rPr>
        <w:t>CP</w:t>
      </w:r>
      <w:r>
        <w:rPr>
          <w:vertAlign w:val="subscript"/>
          <w:lang w:eastAsia="zh-CN"/>
        </w:rPr>
        <w:t xml:space="preserve">, </w:t>
      </w:r>
      <w:r w:rsidRPr="006C0BC5">
        <w:rPr>
          <w:vertAlign w:val="subscript"/>
          <w:lang w:eastAsia="zh-CN"/>
        </w:rPr>
        <w:t>Ob</w:t>
      </w:r>
      <w:r w:rsidRPr="00B855F6">
        <w:rPr>
          <w:lang w:eastAsia="zh-CN"/>
        </w:rPr>
        <w:t xml:space="preserve"> is performed, the power increases with </w:t>
      </w:r>
      <w:r>
        <w:rPr>
          <w:lang w:eastAsia="zh-CN"/>
        </w:rPr>
        <w:t xml:space="preserve">the increase of </w:t>
      </w:r>
      <m:oMath>
        <m:r>
          <w:rPr>
            <w:rFonts w:ascii="Cambria Math" w:hAnsi="Cambria Math"/>
            <w:lang w:eastAsia="zh-CN"/>
          </w:rPr>
          <m:t>t</m:t>
        </m:r>
      </m:oMath>
      <w:r w:rsidRPr="00B855F6">
        <w:rPr>
          <w:lang w:eastAsia="zh-CN"/>
        </w:rPr>
        <w:t xml:space="preserve"> for a fixed value </w:t>
      </w:r>
      <w:proofErr w:type="spellStart"/>
      <w:proofErr w:type="gramStart"/>
      <w:r w:rsidRPr="00B855F6">
        <w:rPr>
          <w:lang w:eastAsia="zh-CN"/>
        </w:rPr>
        <w:t>of</w:t>
      </w:r>
      <w:proofErr w:type="spellEnd"/>
      <w:r w:rsidRPr="00B855F6">
        <w:rPr>
          <w:lang w:eastAsia="zh-CN"/>
        </w:rPr>
        <w:t xml:space="preserve"> </w:t>
      </w:r>
      <w:proofErr w:type="gramEnd"/>
      <m:oMath>
        <m:sSub>
          <m:sSubPr>
            <m:ctrlPr>
              <w:rPr>
                <w:rFonts w:ascii="Cambria Math" w:hAnsi="Cambria Math"/>
                <w:bCs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θ</m:t>
            </m:r>
          </m:e>
          <m:sub>
            <m:r>
              <w:rPr>
                <w:rFonts w:ascii="Cambria Math" w:hAnsi="Cambria Math"/>
                <w:lang w:eastAsia="zh-CN"/>
              </w:rPr>
              <m:t>1</m:t>
            </m:r>
          </m:sub>
        </m:sSub>
      </m:oMath>
      <w:r w:rsidRPr="00B855F6">
        <w:rPr>
          <w:bCs/>
          <w:lang w:eastAsia="zh-CN"/>
        </w:rPr>
        <w:t xml:space="preserve">. FGS design with keeping all promising rule seems to be </w:t>
      </w:r>
      <w:r>
        <w:rPr>
          <w:bCs/>
          <w:lang w:eastAsia="zh-CN"/>
        </w:rPr>
        <w:t xml:space="preserve">more robust to the timing </w:t>
      </w:r>
      <w:r w:rsidRPr="00B855F6">
        <w:rPr>
          <w:bCs/>
          <w:lang w:eastAsia="zh-CN"/>
        </w:rPr>
        <w:t>of interim analysis than other methods. Even though the power is</w:t>
      </w:r>
      <w:r>
        <w:rPr>
          <w:bCs/>
          <w:lang w:eastAsia="zh-CN"/>
        </w:rPr>
        <w:t xml:space="preserve"> usually</w:t>
      </w:r>
      <w:r w:rsidRPr="00B855F6">
        <w:rPr>
          <w:bCs/>
          <w:lang w:eastAsia="zh-CN"/>
        </w:rPr>
        <w:t xml:space="preserve"> highest at </w:t>
      </w:r>
      <m:oMath>
        <m:r>
          <w:rPr>
            <w:rFonts w:ascii="Cambria Math" w:hAnsi="Cambria Math"/>
            <w:lang w:eastAsia="zh-CN"/>
          </w:rPr>
          <m:t>t=</m:t>
        </m:r>
        <m:f>
          <m:fPr>
            <m:ctrlPr>
              <w:rPr>
                <w:rFonts w:ascii="Cambria Math" w:hAnsi="Cambria Math"/>
                <w:bCs/>
                <w:i/>
                <w:lang w:eastAsia="zh-CN"/>
              </w:rPr>
            </m:ctrlPr>
          </m:fPr>
          <m:num>
            <m:r>
              <w:rPr>
                <w:rFonts w:ascii="Cambria Math" w:hAnsi="Cambria Math"/>
                <w:lang w:eastAsia="zh-CN"/>
              </w:rPr>
              <m:t>3</m:t>
            </m:r>
          </m:num>
          <m:den>
            <m:r>
              <w:rPr>
                <w:rFonts w:ascii="Cambria Math" w:hAnsi="Cambria Math"/>
                <w:lang w:eastAsia="zh-CN"/>
              </w:rPr>
              <m:t>4</m:t>
            </m:r>
          </m:den>
        </m:f>
      </m:oMath>
      <w:r w:rsidRPr="00B855F6">
        <w:rPr>
          <w:bCs/>
          <w:lang w:eastAsia="zh-CN"/>
        </w:rPr>
        <w:t xml:space="preserve"> among the three information fraction considered here, </w:t>
      </w:r>
      <m:oMath>
        <m:sSup>
          <m:sSupPr>
            <m:ctrlPr>
              <w:rPr>
                <w:rFonts w:ascii="Cambria Math" w:hAnsi="Cambria Math"/>
                <w:i/>
                <w:lang w:eastAsia="zh-CN"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p>
            <m:r>
              <w:rPr>
                <w:rFonts w:ascii="Cambria Math" w:hAnsi="Cambria Math"/>
                <w:lang w:eastAsia="zh-CN"/>
              </w:rPr>
              <m:t>*</m:t>
            </m:r>
          </m:sup>
        </m:sSup>
      </m:oMath>
      <w:r>
        <w:rPr>
          <w:bCs/>
          <w:lang w:eastAsia="zh-CN"/>
        </w:rPr>
        <w:t xml:space="preserve"> </w:t>
      </w:r>
      <w:r w:rsidRPr="00B855F6">
        <w:rPr>
          <w:bCs/>
          <w:lang w:eastAsia="zh-CN"/>
        </w:rPr>
        <w:t xml:space="preserve">is also the highest. The power curve for </w:t>
      </w:r>
      <m:oMath>
        <m:r>
          <w:rPr>
            <w:rFonts w:ascii="Cambria Math" w:hAnsi="Cambria Math"/>
            <w:lang w:eastAsia="zh-CN"/>
          </w:rPr>
          <m:t>t=</m:t>
        </m:r>
        <m:f>
          <m:fPr>
            <m:ctrlPr>
              <w:rPr>
                <w:rFonts w:ascii="Cambria Math" w:hAnsi="Cambria Math"/>
                <w:bCs/>
                <w:i/>
                <w:lang w:eastAsia="zh-CN"/>
              </w:rPr>
            </m:ctrlPr>
          </m:fPr>
          <m:num>
            <m:r>
              <w:rPr>
                <w:rFonts w:ascii="Cambria Math" w:hAnsi="Cambria Math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lang w:eastAsia="zh-CN"/>
              </w:rPr>
              <m:t>2</m:t>
            </m:r>
          </m:den>
        </m:f>
      </m:oMath>
      <w:r w:rsidRPr="00B855F6">
        <w:rPr>
          <w:bCs/>
          <w:lang w:eastAsia="zh-CN"/>
        </w:rPr>
        <w:t xml:space="preserve"> is close to that for </w:t>
      </w:r>
      <m:oMath>
        <m:r>
          <w:rPr>
            <w:rFonts w:ascii="Cambria Math" w:hAnsi="Cambria Math"/>
            <w:lang w:eastAsia="zh-CN"/>
          </w:rPr>
          <m:t>t=</m:t>
        </m:r>
        <m:f>
          <m:fPr>
            <m:ctrlPr>
              <w:rPr>
                <w:rFonts w:ascii="Cambria Math" w:hAnsi="Cambria Math"/>
                <w:bCs/>
                <w:i/>
                <w:lang w:eastAsia="zh-CN"/>
              </w:rPr>
            </m:ctrlPr>
          </m:fPr>
          <m:num>
            <m:r>
              <w:rPr>
                <w:rFonts w:ascii="Cambria Math" w:hAnsi="Cambria Math"/>
                <w:lang w:eastAsia="zh-CN"/>
              </w:rPr>
              <m:t>3</m:t>
            </m:r>
          </m:num>
          <m:den>
            <m:r>
              <w:rPr>
                <w:rFonts w:ascii="Cambria Math" w:hAnsi="Cambria Math"/>
                <w:lang w:eastAsia="zh-CN"/>
              </w:rPr>
              <m:t>4</m:t>
            </m:r>
          </m:den>
        </m:f>
      </m:oMath>
      <w:r w:rsidRPr="00B855F6">
        <w:rPr>
          <w:bCs/>
          <w:lang w:eastAsia="zh-CN"/>
        </w:rPr>
        <w:t xml:space="preserve"> while </w:t>
      </w:r>
      <m:oMath>
        <m:sSup>
          <m:sSupPr>
            <m:ctrlPr>
              <w:rPr>
                <w:rFonts w:ascii="Cambria Math" w:hAnsi="Cambria Math"/>
                <w:i/>
                <w:lang w:eastAsia="zh-CN"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p>
            <m:r>
              <w:rPr>
                <w:rFonts w:ascii="Cambria Math" w:hAnsi="Cambria Math"/>
                <w:lang w:eastAsia="zh-CN"/>
              </w:rPr>
              <m:t>*</m:t>
            </m:r>
          </m:sup>
        </m:sSup>
      </m:oMath>
      <w:r w:rsidRPr="00B855F6">
        <w:rPr>
          <w:bCs/>
          <w:lang w:eastAsia="zh-CN"/>
        </w:rPr>
        <w:t xml:space="preserve"> is much smaller.  Therefore, based on the tradeoff between power </w:t>
      </w:r>
      <w:proofErr w:type="gramStart"/>
      <w:r w:rsidRPr="00B855F6">
        <w:rPr>
          <w:bCs/>
          <w:lang w:eastAsia="zh-CN"/>
        </w:rPr>
        <w:t xml:space="preserve">and </w:t>
      </w:r>
      <w:proofErr w:type="gramEnd"/>
      <m:oMath>
        <m:sSup>
          <m:sSupPr>
            <m:ctrlPr>
              <w:rPr>
                <w:rFonts w:ascii="Cambria Math" w:hAnsi="Cambria Math"/>
                <w:i/>
                <w:lang w:eastAsia="zh-CN"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p>
            <m:r>
              <w:rPr>
                <w:rFonts w:ascii="Cambria Math" w:hAnsi="Cambria Math"/>
                <w:lang w:eastAsia="zh-CN"/>
              </w:rPr>
              <m:t>*</m:t>
            </m:r>
          </m:sup>
        </m:sSup>
      </m:oMath>
      <w:r w:rsidRPr="00B855F6">
        <w:rPr>
          <w:bCs/>
          <w:lang w:eastAsia="zh-CN"/>
        </w:rPr>
        <w:t xml:space="preserve">, </w:t>
      </w:r>
      <m:oMath>
        <m:r>
          <w:rPr>
            <w:rFonts w:ascii="Cambria Math" w:hAnsi="Cambria Math"/>
            <w:lang w:eastAsia="zh-CN"/>
          </w:rPr>
          <m:t>t=</m:t>
        </m:r>
        <m:f>
          <m:fPr>
            <m:ctrlPr>
              <w:rPr>
                <w:rFonts w:ascii="Cambria Math" w:hAnsi="Cambria Math"/>
                <w:bCs/>
                <w:i/>
                <w:lang w:eastAsia="zh-CN"/>
              </w:rPr>
            </m:ctrlPr>
          </m:fPr>
          <m:num>
            <m:r>
              <w:rPr>
                <w:rFonts w:ascii="Cambria Math" w:hAnsi="Cambria Math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lang w:eastAsia="zh-CN"/>
              </w:rPr>
              <m:t>2</m:t>
            </m:r>
          </m:den>
        </m:f>
      </m:oMath>
      <w:r w:rsidRPr="00B855F6">
        <w:rPr>
          <w:bCs/>
          <w:lang w:eastAsia="zh-CN"/>
        </w:rPr>
        <w:t xml:space="preserve"> seems to be a reasonable choice for interim analysis.</w:t>
      </w:r>
    </w:p>
    <w:p w14:paraId="0A4BA510" w14:textId="77777777" w:rsidR="000D1852" w:rsidRDefault="000D1852" w:rsidP="00027BC3">
      <w:pPr>
        <w:pStyle w:val="Newparagraph"/>
        <w:rPr>
          <w:bCs/>
          <w:lang w:eastAsia="zh-CN"/>
        </w:rPr>
      </w:pPr>
    </w:p>
    <w:p w14:paraId="13081947" w14:textId="77777777" w:rsidR="000D1852" w:rsidRPr="00EC6811" w:rsidRDefault="000D1852" w:rsidP="00027BC3">
      <w:pPr>
        <w:pStyle w:val="Newparagraph"/>
        <w:rPr>
          <w:lang w:eastAsia="zh-CN"/>
        </w:rPr>
      </w:pPr>
    </w:p>
    <w:p w14:paraId="143779D2" w14:textId="3A992248" w:rsidR="00891D43" w:rsidRDefault="00891D43" w:rsidP="000D1852">
      <w:pPr>
        <w:spacing w:after="200" w:line="360" w:lineRule="auto"/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1FC508A3" w14:textId="751C496F" w:rsidR="00115CC7" w:rsidRDefault="00BA1615" w:rsidP="000D1852">
      <w:pPr>
        <w:spacing w:after="200" w:line="36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t xml:space="preserve">Supplementary </w:t>
      </w:r>
      <w:r w:rsidR="00115CC7">
        <w:rPr>
          <w:rFonts w:ascii="Times New Roman" w:hAnsi="Times New Roman" w:cs="Times New Roman"/>
          <w:bCs/>
          <w:noProof/>
          <w:sz w:val="24"/>
          <w:szCs w:val="24"/>
        </w:rPr>
        <w:t>Table 1</w:t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. </w:t>
      </w:r>
      <w:r w:rsidR="00115CC7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</w:rPr>
        <w:t>List of abbrevations.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1472"/>
        <w:gridCol w:w="73"/>
        <w:gridCol w:w="7938"/>
      </w:tblGrid>
      <w:tr w:rsidR="00115CC7" w:rsidRPr="00193AF6" w14:paraId="26D1C2F0" w14:textId="77777777" w:rsidTr="007A4E4E">
        <w:trPr>
          <w:trHeight w:val="315"/>
        </w:trPr>
        <w:tc>
          <w:tcPr>
            <w:tcW w:w="1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E6963" w14:textId="77777777" w:rsidR="00115CC7" w:rsidRPr="00193AF6" w:rsidRDefault="00115CC7" w:rsidP="007A4E4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Abbreviation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FDB9E8" w14:textId="77777777" w:rsidR="00115CC7" w:rsidRPr="00193AF6" w:rsidRDefault="00115CC7" w:rsidP="007A4E4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15CC7" w:rsidRPr="00193AF6" w14:paraId="335FE769" w14:textId="77777777" w:rsidTr="007A4E4E">
        <w:trPr>
          <w:trHeight w:val="31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039DE" w14:textId="77777777" w:rsidR="00115CC7" w:rsidRPr="00193AF6" w:rsidRDefault="00115CC7" w:rsidP="007A4E4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INC</w:t>
            </w:r>
          </w:p>
        </w:tc>
        <w:tc>
          <w:tcPr>
            <w:tcW w:w="8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8DAD4" w14:textId="77777777" w:rsidR="00115CC7" w:rsidRPr="00193AF6" w:rsidRDefault="00115CC7" w:rsidP="007A4E4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Adaptive design based on inverse normal combination function</w:t>
            </w:r>
          </w:p>
        </w:tc>
      </w:tr>
      <w:tr w:rsidR="00115CC7" w:rsidRPr="00193AF6" w14:paraId="7B72B4E8" w14:textId="77777777" w:rsidTr="007A4E4E">
        <w:trPr>
          <w:trHeight w:val="31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D6C4F" w14:textId="77777777" w:rsidR="00115CC7" w:rsidRPr="00193AF6" w:rsidRDefault="00115CC7" w:rsidP="007A4E4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93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FiC</w:t>
            </w:r>
            <w:proofErr w:type="spellEnd"/>
          </w:p>
        </w:tc>
        <w:tc>
          <w:tcPr>
            <w:tcW w:w="8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0B8EA" w14:textId="77777777" w:rsidR="00115CC7" w:rsidRPr="00193AF6" w:rsidRDefault="00115CC7" w:rsidP="007A4E4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Adaptive design based on Fisher's combination function</w:t>
            </w:r>
          </w:p>
        </w:tc>
      </w:tr>
      <w:tr w:rsidR="00115CC7" w:rsidRPr="00193AF6" w14:paraId="66473A59" w14:textId="77777777" w:rsidTr="007A4E4E">
        <w:trPr>
          <w:trHeight w:val="31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3340F" w14:textId="77777777" w:rsidR="00115CC7" w:rsidRPr="00193AF6" w:rsidRDefault="00115CC7" w:rsidP="007A4E4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FGS</w:t>
            </w:r>
          </w:p>
        </w:tc>
        <w:tc>
          <w:tcPr>
            <w:tcW w:w="8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10AC6" w14:textId="77777777" w:rsidR="00115CC7" w:rsidRPr="00193AF6" w:rsidRDefault="00115CC7" w:rsidP="007A4E4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Flexible group sequential design</w:t>
            </w:r>
          </w:p>
        </w:tc>
      </w:tr>
      <w:tr w:rsidR="00115CC7" w:rsidRPr="00193AF6" w14:paraId="103606A1" w14:textId="77777777" w:rsidTr="007A4E4E">
        <w:trPr>
          <w:trHeight w:val="31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623D" w14:textId="77777777" w:rsidR="00115CC7" w:rsidRPr="00193AF6" w:rsidRDefault="00115CC7" w:rsidP="007A4E4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SSR</w:t>
            </w:r>
          </w:p>
        </w:tc>
        <w:tc>
          <w:tcPr>
            <w:tcW w:w="8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3AC4F" w14:textId="77777777" w:rsidR="00115CC7" w:rsidRPr="00193AF6" w:rsidRDefault="00115CC7" w:rsidP="007A4E4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Sample size re-estimation</w:t>
            </w:r>
          </w:p>
        </w:tc>
      </w:tr>
      <w:tr w:rsidR="00115CC7" w:rsidRPr="00193AF6" w14:paraId="22EF63B3" w14:textId="77777777" w:rsidTr="007A4E4E">
        <w:trPr>
          <w:trHeight w:val="31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8FD3F" w14:textId="77777777" w:rsidR="00115CC7" w:rsidRPr="00193AF6" w:rsidRDefault="00115CC7" w:rsidP="007A4E4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CP</w:t>
            </w:r>
          </w:p>
        </w:tc>
        <w:tc>
          <w:tcPr>
            <w:tcW w:w="8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81A8E" w14:textId="77777777" w:rsidR="00115CC7" w:rsidRPr="00193AF6" w:rsidRDefault="00115CC7" w:rsidP="007A4E4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Conditional power</w:t>
            </w:r>
          </w:p>
        </w:tc>
      </w:tr>
      <w:tr w:rsidR="00115CC7" w:rsidRPr="00193AF6" w14:paraId="19FBB392" w14:textId="77777777" w:rsidTr="007A4E4E">
        <w:trPr>
          <w:trHeight w:val="31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080A6" w14:textId="77777777" w:rsidR="00115CC7" w:rsidRPr="00193AF6" w:rsidRDefault="00115CC7" w:rsidP="007A4E4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ESR</w:t>
            </w:r>
          </w:p>
        </w:tc>
        <w:tc>
          <w:tcPr>
            <w:tcW w:w="8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44A1A" w14:textId="77777777" w:rsidR="00115CC7" w:rsidRPr="00193AF6" w:rsidRDefault="00115CC7" w:rsidP="007A4E4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Effect size ratio</w:t>
            </w:r>
          </w:p>
        </w:tc>
      </w:tr>
      <w:tr w:rsidR="00115CC7" w:rsidRPr="00193AF6" w14:paraId="6DFFDB80" w14:textId="77777777" w:rsidTr="007A4E4E">
        <w:trPr>
          <w:trHeight w:val="31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49FA2" w14:textId="77777777" w:rsidR="00115CC7" w:rsidRPr="00193AF6" w:rsidRDefault="00115CC7" w:rsidP="007A4E4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FWER</w:t>
            </w:r>
          </w:p>
        </w:tc>
        <w:tc>
          <w:tcPr>
            <w:tcW w:w="8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0183" w14:textId="77777777" w:rsidR="00115CC7" w:rsidRPr="00193AF6" w:rsidRDefault="00115CC7" w:rsidP="007A4E4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Familywise error rate</w:t>
            </w:r>
          </w:p>
        </w:tc>
      </w:tr>
      <w:tr w:rsidR="00115CC7" w:rsidRPr="00193AF6" w14:paraId="71112A85" w14:textId="77777777" w:rsidTr="007A4E4E">
        <w:trPr>
          <w:trHeight w:val="315"/>
        </w:trPr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94A055" w14:textId="77777777" w:rsidR="00115CC7" w:rsidRPr="000631DF" w:rsidRDefault="008411C1" w:rsidP="007A4E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max</m:t>
                    </m:r>
                  </m:sub>
                </m:sSub>
              </m:oMath>
            </m:oMathPara>
          </w:p>
          <w:p w14:paraId="5FD7A6D5" w14:textId="77777777" w:rsidR="00115CC7" w:rsidRPr="00193AF6" w:rsidRDefault="00115CC7" w:rsidP="007A4E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81DEE" w14:textId="77777777" w:rsidR="00115CC7" w:rsidRPr="00193AF6" w:rsidRDefault="00115CC7" w:rsidP="007A4E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ratio of maximum sample size allowed per arm to the planned sample size per arm</w:t>
            </w:r>
          </w:p>
        </w:tc>
      </w:tr>
    </w:tbl>
    <w:p w14:paraId="767D66FA" w14:textId="2C14C471" w:rsidR="00BA1615" w:rsidRDefault="00BA1615" w:rsidP="00BA1615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33C0F699" w14:textId="36C9ED8A" w:rsidR="004479EB" w:rsidRDefault="004479EB" w:rsidP="00BA1615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7BAA8A91" w14:textId="0D611BB6" w:rsidR="004479EB" w:rsidRDefault="004479EB" w:rsidP="00BA1615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6170C78B" w14:textId="3EA402B4" w:rsidR="004479EB" w:rsidRDefault="004479EB" w:rsidP="00BA1615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350879C0" w14:textId="213383BB" w:rsidR="004479EB" w:rsidRDefault="004479EB" w:rsidP="00BA1615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505173A0" w14:textId="5FCDA108" w:rsidR="004479EB" w:rsidRDefault="004479EB" w:rsidP="00BA1615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6EA79CED" w14:textId="2F3C14F4" w:rsidR="004479EB" w:rsidRDefault="004479EB" w:rsidP="00BA1615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2EFC9B00" w14:textId="2BD317FB" w:rsidR="004479EB" w:rsidRDefault="004479EB" w:rsidP="00BA1615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5C4BCEE0" w14:textId="634C4748" w:rsidR="004479EB" w:rsidRDefault="004479EB" w:rsidP="00BA1615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0057822E" w14:textId="3829DD34" w:rsidR="004479EB" w:rsidRDefault="004479EB" w:rsidP="00BA1615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3917DA1A" w14:textId="6316E0E0" w:rsidR="004479EB" w:rsidRDefault="004479EB" w:rsidP="00BA1615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7FBDCB83" w14:textId="2F354E23" w:rsidR="004479EB" w:rsidRDefault="004479EB" w:rsidP="00BA1615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2B035DC6" w14:textId="3B312C3A" w:rsidR="004479EB" w:rsidRDefault="004479EB" w:rsidP="00BA1615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687A88DB" w14:textId="3FE126F4" w:rsidR="004479EB" w:rsidRDefault="004479EB" w:rsidP="00BA1615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3BA03FF9" w14:textId="0DC30B6D" w:rsidR="004479EB" w:rsidRDefault="004479EB" w:rsidP="00BA1615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0E9A1185" w14:textId="479EC247" w:rsidR="004479EB" w:rsidRDefault="004479EB" w:rsidP="00BA1615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30900904" w14:textId="20B6B586" w:rsidR="004479EB" w:rsidRDefault="004479EB" w:rsidP="00BA1615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1C5E8BB5" w14:textId="722250CE" w:rsidR="004479EB" w:rsidRDefault="004479EB" w:rsidP="00BA1615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63DAB40C" w14:textId="754E1B8C" w:rsidR="00480B97" w:rsidRDefault="00BA1615" w:rsidP="00891D43">
      <w:pPr>
        <w:tabs>
          <w:tab w:val="right" w:leader="dot" w:pos="9350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0BE25BF" wp14:editId="2254A476">
            <wp:extent cx="4754880" cy="5195529"/>
            <wp:effectExtent l="0" t="0" r="762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5195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8E6289" w14:textId="3196B296" w:rsidR="00F517F3" w:rsidRPr="004479EB" w:rsidRDefault="00F517F3" w:rsidP="00F517F3">
      <w:pPr>
        <w:tabs>
          <w:tab w:val="right" w:leader="dot" w:pos="9350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Supplementary </w:t>
      </w:r>
      <w:r w:rsidRPr="00891D43">
        <w:rPr>
          <w:rFonts w:ascii="Times New Roman" w:hAnsi="Times New Roman" w:cs="Times New Roman"/>
          <w:noProof/>
        </w:rPr>
        <w:t xml:space="preserve">Figure </w:t>
      </w:r>
      <w:r>
        <w:rPr>
          <w:rFonts w:ascii="Times New Roman" w:hAnsi="Times New Roman" w:cs="Times New Roman"/>
          <w:noProof/>
        </w:rPr>
        <w:t>1</w:t>
      </w:r>
      <w:r w:rsidRPr="00891D43">
        <w:rPr>
          <w:rFonts w:ascii="Times New Roman" w:hAnsi="Times New Roman" w:cs="Times New Roman"/>
          <w:noProof/>
        </w:rPr>
        <w:t xml:space="preserve">. Comparison of SSR methods under INC design when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 xml:space="preserve">∈[0, 3], 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</m:t>
        </m:r>
      </m:oMath>
    </w:p>
    <w:p w14:paraId="5083BFF2" w14:textId="77777777" w:rsidR="00F517F3" w:rsidRPr="00891D43" w:rsidRDefault="00F517F3" w:rsidP="00891D43">
      <w:pPr>
        <w:tabs>
          <w:tab w:val="right" w:leader="dot" w:pos="9350"/>
        </w:tabs>
        <w:rPr>
          <w:rFonts w:ascii="Times New Roman" w:hAnsi="Times New Roman" w:cs="Times New Roman"/>
          <w:noProof/>
        </w:rPr>
      </w:pPr>
    </w:p>
    <w:p w14:paraId="7F8C751E" w14:textId="68B47D72" w:rsidR="004479EB" w:rsidRDefault="004479EB" w:rsidP="00891D43">
      <w:pPr>
        <w:tabs>
          <w:tab w:val="right" w:leader="dot" w:pos="9350"/>
        </w:tabs>
        <w:rPr>
          <w:rFonts w:ascii="Times New Roman" w:hAnsi="Times New Roman" w:cs="Times New Roman"/>
          <w:noProof/>
        </w:rPr>
      </w:pPr>
      <w:r w:rsidRPr="004479E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9B5895" wp14:editId="0633A7B5">
            <wp:extent cx="4754880" cy="5211782"/>
            <wp:effectExtent l="0" t="0" r="7620" b="8255"/>
            <wp:docPr id="18" name="Picture 18" descr="C:\Users\liy\OneDrive - Washington University in St. Louis\own research\Y manuscript\all figures final2\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y\OneDrive - Washington University in St. Louis\own research\Y manuscript\all figures final2\Figure 4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521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6801A" w14:textId="77777777" w:rsidR="00F517F3" w:rsidRDefault="00F517F3" w:rsidP="00F517F3">
      <w:pPr>
        <w:tabs>
          <w:tab w:val="right" w:leader="dot" w:pos="9350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Supplementary </w:t>
      </w:r>
      <w:r w:rsidRPr="00891D43">
        <w:rPr>
          <w:rFonts w:ascii="Times New Roman" w:hAnsi="Times New Roman" w:cs="Times New Roman"/>
          <w:noProof/>
        </w:rPr>
        <w:t xml:space="preserve">Figure </w:t>
      </w:r>
      <w:r>
        <w:rPr>
          <w:rFonts w:ascii="Times New Roman" w:hAnsi="Times New Roman" w:cs="Times New Roman"/>
          <w:noProof/>
        </w:rPr>
        <w:t>2</w:t>
      </w:r>
      <w:r w:rsidRPr="00891D43">
        <w:rPr>
          <w:rFonts w:ascii="Times New Roman" w:hAnsi="Times New Roman" w:cs="Times New Roman"/>
          <w:noProof/>
        </w:rPr>
        <w:t>. Comparison of SSR methods under FiC design when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 θ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 xml:space="preserve">∈[0, 3],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</m:t>
        </m:r>
      </m:oMath>
    </w:p>
    <w:p w14:paraId="6F3D6EF4" w14:textId="77777777" w:rsidR="00F517F3" w:rsidRPr="00891D43" w:rsidRDefault="00F517F3" w:rsidP="00891D43">
      <w:pPr>
        <w:tabs>
          <w:tab w:val="right" w:leader="dot" w:pos="9350"/>
        </w:tabs>
        <w:rPr>
          <w:rFonts w:ascii="Times New Roman" w:hAnsi="Times New Roman" w:cs="Times New Roman"/>
          <w:noProof/>
        </w:rPr>
      </w:pPr>
    </w:p>
    <w:p w14:paraId="2FCA4C96" w14:textId="1779E60A" w:rsidR="004479EB" w:rsidRDefault="004479EB" w:rsidP="00891D43">
      <w:pPr>
        <w:tabs>
          <w:tab w:val="right" w:leader="dot" w:pos="9350"/>
        </w:tabs>
        <w:rPr>
          <w:rFonts w:ascii="Times New Roman" w:hAnsi="Times New Roman" w:cs="Times New Roman"/>
          <w:noProof/>
        </w:rPr>
      </w:pPr>
      <w:r w:rsidRPr="004479E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17CBB58" wp14:editId="7AFA91C0">
            <wp:extent cx="4754880" cy="5211782"/>
            <wp:effectExtent l="0" t="0" r="7620" b="8255"/>
            <wp:docPr id="19" name="Picture 19" descr="C:\Users\liy\OneDrive - Washington University in St. Louis\own research\Y manuscript\all figures final2\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y\OneDrive - Washington University in St. Louis\own research\Y manuscript\all figures final2\Figure 5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521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86859" w14:textId="77777777" w:rsidR="00F517F3" w:rsidRDefault="00F517F3" w:rsidP="00F517F3">
      <w:pPr>
        <w:tabs>
          <w:tab w:val="right" w:leader="dot" w:pos="9350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Supplementary </w:t>
      </w:r>
      <w:r w:rsidRPr="00891D43">
        <w:rPr>
          <w:rFonts w:ascii="Times New Roman" w:hAnsi="Times New Roman" w:cs="Times New Roman"/>
          <w:noProof/>
        </w:rPr>
        <w:t xml:space="preserve">Figure </w:t>
      </w:r>
      <w:r>
        <w:rPr>
          <w:rFonts w:ascii="Times New Roman" w:hAnsi="Times New Roman" w:cs="Times New Roman"/>
          <w:noProof/>
        </w:rPr>
        <w:t>3</w:t>
      </w:r>
      <w:r w:rsidRPr="00891D43">
        <w:rPr>
          <w:rFonts w:ascii="Times New Roman" w:hAnsi="Times New Roman" w:cs="Times New Roman"/>
          <w:noProof/>
        </w:rPr>
        <w:t xml:space="preserve">. Comparison of SSR methods under FGS design when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 xml:space="preserve">∈[0, 3],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</m:t>
        </m:r>
      </m:oMath>
    </w:p>
    <w:p w14:paraId="3A7ABCC3" w14:textId="77777777" w:rsidR="00F517F3" w:rsidRPr="00891D43" w:rsidRDefault="00F517F3" w:rsidP="00891D43">
      <w:pPr>
        <w:tabs>
          <w:tab w:val="right" w:leader="dot" w:pos="9350"/>
        </w:tabs>
        <w:rPr>
          <w:rFonts w:ascii="Times New Roman" w:hAnsi="Times New Roman" w:cs="Times New Roman"/>
          <w:noProof/>
        </w:rPr>
      </w:pPr>
    </w:p>
    <w:p w14:paraId="6D079627" w14:textId="100C7B2A" w:rsidR="004479EB" w:rsidRDefault="004479EB" w:rsidP="00891D43">
      <w:pPr>
        <w:tabs>
          <w:tab w:val="right" w:leader="dot" w:pos="9350"/>
        </w:tabs>
        <w:rPr>
          <w:rFonts w:ascii="Times New Roman" w:hAnsi="Times New Roman" w:cs="Times New Roman"/>
          <w:noProof/>
        </w:rPr>
      </w:pPr>
      <w:r w:rsidRPr="004479E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4B6E7E" wp14:editId="6EAD11FF">
            <wp:extent cx="4743450" cy="6371799"/>
            <wp:effectExtent l="0" t="0" r="0" b="0"/>
            <wp:docPr id="20" name="Picture 20" descr="C:\Users\liy\OneDrive - Washington University in St. Louis\own research\Y manuscript\all figures final2\Figure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y\OneDrive - Washington University in St. Louis\own research\Y manuscript\all figures final2\Figure 8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91" cy="638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EBC6" w14:textId="77777777" w:rsidR="00F517F3" w:rsidRDefault="00F517F3" w:rsidP="00F517F3">
      <w:pPr>
        <w:tabs>
          <w:tab w:val="right" w:leader="dot" w:pos="9350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Supplementary Figure</w:t>
      </w:r>
      <w:r w:rsidRPr="00891D4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4</w:t>
      </w:r>
      <w:r w:rsidRPr="00891D43">
        <w:rPr>
          <w:rFonts w:ascii="Times New Roman" w:hAnsi="Times New Roman" w:cs="Times New Roman"/>
          <w:noProof/>
        </w:rPr>
        <w:t xml:space="preserve">. Comparison of two selection rules when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 xml:space="preserve">∈[0, 3],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</m:t>
        </m:r>
      </m:oMath>
    </w:p>
    <w:p w14:paraId="49DDC6C2" w14:textId="77777777" w:rsidR="00F517F3" w:rsidRPr="00891D43" w:rsidRDefault="00F517F3" w:rsidP="00891D43">
      <w:pPr>
        <w:tabs>
          <w:tab w:val="right" w:leader="dot" w:pos="9350"/>
        </w:tabs>
        <w:rPr>
          <w:rFonts w:ascii="Times New Roman" w:hAnsi="Times New Roman" w:cs="Times New Roman"/>
          <w:noProof/>
        </w:rPr>
      </w:pPr>
    </w:p>
    <w:p w14:paraId="46BEB5D8" w14:textId="46C123FF" w:rsidR="004479EB" w:rsidRDefault="004479EB" w:rsidP="00891D43">
      <w:pPr>
        <w:tabs>
          <w:tab w:val="right" w:leader="dot" w:pos="9350"/>
        </w:tabs>
        <w:rPr>
          <w:rFonts w:ascii="Times New Roman" w:hAnsi="Times New Roman" w:cs="Times New Roman"/>
          <w:noProof/>
        </w:rPr>
      </w:pPr>
      <w:r w:rsidRPr="004479E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3D5C1EC" wp14:editId="36F14C08">
            <wp:extent cx="4754880" cy="5204038"/>
            <wp:effectExtent l="0" t="0" r="7620" b="0"/>
            <wp:docPr id="21" name="Picture 21" descr="C:\Users\liy\OneDrive - Washington University in St. Louis\own research\Y manuscript\all figures final2\Figure 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y\OneDrive - Washington University in St. Louis\own research\Y manuscript\all figures final2\Figure 9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520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F26CD" w14:textId="77777777" w:rsidR="00F517F3" w:rsidRDefault="00F517F3" w:rsidP="00F517F3">
      <w:pPr>
        <w:tabs>
          <w:tab w:val="right" w:leader="dot" w:pos="9350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Cs/>
          <w:noProof/>
        </w:rPr>
        <w:t xml:space="preserve">Supplementary </w:t>
      </w:r>
      <w:r w:rsidRPr="00891D43">
        <w:rPr>
          <w:rFonts w:ascii="Times New Roman" w:hAnsi="Times New Roman" w:cs="Times New Roman"/>
          <w:bCs/>
          <w:noProof/>
        </w:rPr>
        <w:t xml:space="preserve">Figure </w:t>
      </w:r>
      <w:r>
        <w:rPr>
          <w:rFonts w:ascii="Times New Roman" w:hAnsi="Times New Roman" w:cs="Times New Roman"/>
          <w:bCs/>
          <w:noProof/>
        </w:rPr>
        <w:t>5</w:t>
      </w:r>
      <w:r w:rsidRPr="00891D43">
        <w:rPr>
          <w:rFonts w:ascii="Times New Roman" w:hAnsi="Times New Roman" w:cs="Times New Roman"/>
          <w:bCs/>
          <w:noProof/>
        </w:rPr>
        <w:t xml:space="preserve">. Comparison of SSR methods under FGS design when </w:t>
      </w:r>
      <m:oMath>
        <m:sSub>
          <m:sSubPr>
            <m:ctrlPr>
              <w:rPr>
                <w:rFonts w:ascii="Cambria Math" w:hAnsi="Cambria Math" w:cs="Times New Roman"/>
                <w:bCs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 xml:space="preserve">∈[0, 3], </m:t>
        </m:r>
        <m:sSub>
          <m:sSubPr>
            <m:ctrlPr>
              <w:rPr>
                <w:rFonts w:ascii="Cambria Math" w:hAnsi="Cambria Math" w:cs="Times New Roman"/>
                <w:bCs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=1.5</m:t>
        </m:r>
      </m:oMath>
    </w:p>
    <w:p w14:paraId="7A8EC66C" w14:textId="77777777" w:rsidR="00F517F3" w:rsidRPr="00891D43" w:rsidRDefault="00F517F3" w:rsidP="00891D43">
      <w:pPr>
        <w:tabs>
          <w:tab w:val="right" w:leader="dot" w:pos="9350"/>
        </w:tabs>
        <w:rPr>
          <w:rFonts w:ascii="Times New Roman" w:hAnsi="Times New Roman" w:cs="Times New Roman"/>
          <w:noProof/>
        </w:rPr>
      </w:pPr>
    </w:p>
    <w:p w14:paraId="53BD5DBA" w14:textId="7332FAA8" w:rsidR="004479EB" w:rsidRPr="00891D43" w:rsidRDefault="004479EB" w:rsidP="00891D43">
      <w:pPr>
        <w:tabs>
          <w:tab w:val="right" w:leader="dot" w:pos="9350"/>
        </w:tabs>
        <w:rPr>
          <w:rFonts w:ascii="Times New Roman" w:hAnsi="Times New Roman" w:cs="Times New Roman"/>
          <w:noProof/>
        </w:rPr>
      </w:pPr>
      <w:r w:rsidRPr="004479E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37897B8" wp14:editId="3BC24F06">
            <wp:extent cx="4754880" cy="6387152"/>
            <wp:effectExtent l="0" t="0" r="7620" b="0"/>
            <wp:docPr id="22" name="Picture 22" descr="C:\Users\liy\OneDrive - Washington University in St. Louis\own research\Y manuscript\all figures final2\Figure 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y\OneDrive - Washington University in St. Louis\own research\Y manuscript\all figures final2\Figure 13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38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C9042" w14:textId="77777777" w:rsidR="00F517F3" w:rsidRDefault="00F517F3" w:rsidP="00F517F3">
      <w:pPr>
        <w:tabs>
          <w:tab w:val="right" w:leader="dot" w:pos="9350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Cs/>
          <w:noProof/>
        </w:rPr>
        <w:t>Supplementary</w:t>
      </w:r>
      <w:r w:rsidRPr="00891D43">
        <w:rPr>
          <w:rFonts w:ascii="Times New Roman" w:hAnsi="Times New Roman" w:cs="Times New Roman"/>
          <w:bCs/>
          <w:noProof/>
        </w:rPr>
        <w:t xml:space="preserve"> Figure </w:t>
      </w:r>
      <w:r>
        <w:rPr>
          <w:rFonts w:ascii="Times New Roman" w:hAnsi="Times New Roman" w:cs="Times New Roman"/>
          <w:bCs/>
          <w:noProof/>
        </w:rPr>
        <w:t>6</w:t>
      </w:r>
      <w:r w:rsidRPr="00891D43">
        <w:rPr>
          <w:rFonts w:ascii="Times New Roman" w:hAnsi="Times New Roman" w:cs="Times New Roman"/>
          <w:bCs/>
          <w:noProof/>
        </w:rPr>
        <w:t xml:space="preserve">. Comparison of two selection rules when </w:t>
      </w:r>
      <m:oMath>
        <m:sSub>
          <m:sSubPr>
            <m:ctrlPr>
              <w:rPr>
                <w:rFonts w:ascii="Cambria Math" w:hAnsi="Cambria Math" w:cs="Times New Roman"/>
                <w:bCs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 xml:space="preserve">∈[0, 3], </m:t>
        </m:r>
        <m:sSub>
          <m:sSubPr>
            <m:ctrlPr>
              <w:rPr>
                <w:rFonts w:ascii="Cambria Math" w:hAnsi="Cambria Math" w:cs="Times New Roman"/>
                <w:bCs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=1.5</m:t>
        </m:r>
      </m:oMath>
    </w:p>
    <w:p w14:paraId="609B7822" w14:textId="77777777" w:rsidR="00F517F3" w:rsidRDefault="00F517F3" w:rsidP="000D1852">
      <w:pPr>
        <w:spacing w:after="200" w:line="360" w:lineRule="auto"/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40DC73A7" w14:textId="74A25932" w:rsidR="004479EB" w:rsidRDefault="004479EB" w:rsidP="000D1852">
      <w:pPr>
        <w:spacing w:after="20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4479E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4EB562" wp14:editId="0B0649E8">
            <wp:extent cx="4754880" cy="5204038"/>
            <wp:effectExtent l="0" t="0" r="7620" b="0"/>
            <wp:docPr id="23" name="Picture 23" descr="C:\Users\liy\OneDrive - Washington University in St. Louis\own research\Y manuscript\all figures final2\Figure 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y\OneDrive - Washington University in St. Louis\own research\Y manuscript\all figures final2\Figure 14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520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303CE" w14:textId="77777777" w:rsidR="00F517F3" w:rsidRDefault="00F517F3" w:rsidP="00F517F3">
      <w:pPr>
        <w:spacing w:after="20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</w:rPr>
        <w:t>Supplementary</w:t>
      </w:r>
      <w:r w:rsidRPr="000D1852">
        <w:rPr>
          <w:rFonts w:ascii="Times New Roman" w:hAnsi="Times New Roman" w:cs="Times New Roman"/>
          <w:bCs/>
          <w:noProof/>
          <w:sz w:val="24"/>
          <w:szCs w:val="24"/>
        </w:rPr>
        <w:t xml:space="preserve"> Figure </w:t>
      </w:r>
      <w:r>
        <w:rPr>
          <w:rFonts w:ascii="Times New Roman" w:hAnsi="Times New Roman" w:cs="Times New Roman"/>
          <w:bCs/>
          <w:noProof/>
          <w:sz w:val="24"/>
          <w:szCs w:val="24"/>
        </w:rPr>
        <w:t>7</w:t>
      </w:r>
      <w:r w:rsidRPr="000D1852">
        <w:rPr>
          <w:rFonts w:ascii="Times New Roman" w:hAnsi="Times New Roman" w:cs="Times New Roman"/>
          <w:bCs/>
          <w:noProof/>
          <w:sz w:val="24"/>
          <w:szCs w:val="24"/>
        </w:rPr>
        <w:t>. Comparison of three adaptive designs when SSR</w:t>
      </w:r>
      <w:r w:rsidRPr="000D1852">
        <w:rPr>
          <w:rFonts w:ascii="Times New Roman" w:hAnsi="Times New Roman" w:cs="Times New Roman"/>
          <w:bCs/>
          <w:noProof/>
          <w:sz w:val="24"/>
          <w:szCs w:val="24"/>
          <w:vertAlign w:val="subscript"/>
        </w:rPr>
        <w:t>CP</w:t>
      </w:r>
      <w:r w:rsidRPr="000D1852">
        <w:rPr>
          <w:rFonts w:ascii="Times New Roman" w:hAnsi="Times New Roman" w:cs="Times New Roman"/>
          <w:bCs/>
          <w:noProof/>
          <w:sz w:val="24"/>
          <w:szCs w:val="24"/>
        </w:rPr>
        <w:t xml:space="preserve"> is performed and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∈[0, 3], 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=2</m:t>
        </m:r>
      </m:oMath>
    </w:p>
    <w:p w14:paraId="1344BADE" w14:textId="0AC2BD9C" w:rsidR="00F517F3" w:rsidRDefault="00F517F3" w:rsidP="000D1852">
      <w:pPr>
        <w:spacing w:after="20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F517F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BE44CA" wp14:editId="3F98333B">
            <wp:extent cx="4754880" cy="5200650"/>
            <wp:effectExtent l="0" t="0" r="762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F32EA" w14:textId="77777777" w:rsidR="00F100F8" w:rsidRDefault="00F100F8" w:rsidP="00F100F8">
      <w:pPr>
        <w:spacing w:after="20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</w:rPr>
        <w:t>Supplementary</w:t>
      </w:r>
      <w:r w:rsidRPr="000D1852">
        <w:rPr>
          <w:rFonts w:ascii="Times New Roman" w:hAnsi="Times New Roman" w:cs="Times New Roman"/>
          <w:bCs/>
          <w:noProof/>
          <w:sz w:val="24"/>
          <w:szCs w:val="24"/>
        </w:rPr>
        <w:t xml:space="preserve"> Figure </w:t>
      </w:r>
      <w:r>
        <w:rPr>
          <w:rFonts w:ascii="Times New Roman" w:hAnsi="Times New Roman" w:cs="Times New Roman"/>
          <w:bCs/>
          <w:noProof/>
          <w:sz w:val="24"/>
          <w:szCs w:val="24"/>
        </w:rPr>
        <w:t>8</w:t>
      </w:r>
      <w:r w:rsidRPr="000D1852">
        <w:rPr>
          <w:rFonts w:ascii="Times New Roman" w:hAnsi="Times New Roman" w:cs="Times New Roman"/>
          <w:bCs/>
          <w:noProof/>
          <w:sz w:val="24"/>
          <w:szCs w:val="24"/>
        </w:rPr>
        <w:t>. Comparison of three adaptive designs when SSR</w:t>
      </w:r>
      <w:r w:rsidRPr="000D1852">
        <w:rPr>
          <w:rFonts w:ascii="Times New Roman" w:hAnsi="Times New Roman" w:cs="Times New Roman"/>
          <w:bCs/>
          <w:noProof/>
          <w:sz w:val="24"/>
          <w:szCs w:val="24"/>
          <w:vertAlign w:val="subscript"/>
        </w:rPr>
        <w:t xml:space="preserve">CP, Ob </w:t>
      </w:r>
      <w:r w:rsidRPr="000D1852">
        <w:rPr>
          <w:rFonts w:ascii="Times New Roman" w:hAnsi="Times New Roman" w:cs="Times New Roman"/>
          <w:bCs/>
          <w:noProof/>
          <w:sz w:val="24"/>
          <w:szCs w:val="24"/>
        </w:rPr>
        <w:t xml:space="preserve">is performed and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∈[0, 3], 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=2</m:t>
        </m:r>
      </m:oMath>
    </w:p>
    <w:p w14:paraId="6BF0CE3B" w14:textId="77777777" w:rsidR="00F100F8" w:rsidRPr="00455563" w:rsidRDefault="00F100F8" w:rsidP="000D1852">
      <w:pPr>
        <w:spacing w:after="20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A2B1495" w14:textId="15CB771A" w:rsidR="004479EB" w:rsidRPr="000D1852" w:rsidRDefault="004479EB" w:rsidP="000D1852">
      <w:pPr>
        <w:spacing w:after="20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C2A8FA5" w14:textId="03AD930C" w:rsidR="004479EB" w:rsidRDefault="004479EB" w:rsidP="000D1852">
      <w:pPr>
        <w:spacing w:after="20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4479E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A4F4E0" wp14:editId="77BC1E8A">
            <wp:extent cx="4754880" cy="6387152"/>
            <wp:effectExtent l="0" t="0" r="7620" b="0"/>
            <wp:docPr id="25" name="Picture 25" descr="C:\Users\liy\OneDrive - Washington University in St. Louis\own research\Y manuscript\all figures final2\Figure 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y\OneDrive - Washington University in St. Louis\own research\Y manuscript\all figures final2\Figure 16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38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F25F7" w14:textId="77777777" w:rsidR="00F517F3" w:rsidRDefault="00F517F3" w:rsidP="00F517F3">
      <w:pPr>
        <w:spacing w:after="20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</w:rPr>
        <w:t>Supplementary</w:t>
      </w:r>
      <w:r w:rsidRPr="000D1852">
        <w:rPr>
          <w:rFonts w:ascii="Times New Roman" w:hAnsi="Times New Roman" w:cs="Times New Roman"/>
          <w:bCs/>
          <w:noProof/>
          <w:sz w:val="24"/>
          <w:szCs w:val="24"/>
        </w:rPr>
        <w:t xml:space="preserve"> Figure </w:t>
      </w:r>
      <w:r>
        <w:rPr>
          <w:rFonts w:ascii="Times New Roman" w:hAnsi="Times New Roman" w:cs="Times New Roman"/>
          <w:bCs/>
          <w:noProof/>
          <w:sz w:val="24"/>
          <w:szCs w:val="24"/>
        </w:rPr>
        <w:t>9</w:t>
      </w:r>
      <w:r w:rsidRPr="000D1852">
        <w:rPr>
          <w:rFonts w:ascii="Times New Roman" w:hAnsi="Times New Roman" w:cs="Times New Roman"/>
          <w:bCs/>
          <w:noProof/>
          <w:sz w:val="24"/>
          <w:szCs w:val="24"/>
        </w:rPr>
        <w:t xml:space="preserve">. Comparison of two selection rules when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∈[0, 3], 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=2</m:t>
        </m:r>
      </m:oMath>
    </w:p>
    <w:p w14:paraId="4D39E47B" w14:textId="77777777" w:rsidR="00F517F3" w:rsidRDefault="00F517F3" w:rsidP="00F517F3">
      <w:pPr>
        <w:spacing w:after="200" w:line="360" w:lineRule="auto"/>
        <w:rPr>
          <w:rFonts w:ascii="Times New Roman" w:hAnsi="Times New Roman" w:cs="Times New Roman"/>
          <w:bCs/>
          <w:noProof/>
        </w:rPr>
      </w:pPr>
    </w:p>
    <w:p w14:paraId="32CE458A" w14:textId="77777777" w:rsidR="00F517F3" w:rsidRDefault="00F517F3" w:rsidP="000D1852">
      <w:pPr>
        <w:spacing w:after="20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85877A0" w14:textId="77777777" w:rsidR="004479EB" w:rsidRPr="000D1852" w:rsidRDefault="004479EB" w:rsidP="000D1852">
      <w:pPr>
        <w:spacing w:after="20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D671171" w14:textId="4BFCB678" w:rsidR="004479EB" w:rsidRDefault="004479EB" w:rsidP="000D1852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  <w:r w:rsidRPr="004479E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E385BF" wp14:editId="7B1DF106">
            <wp:extent cx="4754880" cy="6235908"/>
            <wp:effectExtent l="0" t="0" r="7620" b="0"/>
            <wp:docPr id="26" name="Picture 26" descr="C:\Users\liy\OneDrive - Washington University in St. Louis\own research\Y manuscript\all figures final2\Figure 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y\OneDrive - Washington University in St. Louis\own research\Y manuscript\all figures final2\Figure 17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23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61CFB" w14:textId="22B18AF2" w:rsidR="00F100F8" w:rsidRDefault="00F100F8" w:rsidP="00F100F8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</w:rPr>
        <w:t>Supplementary</w:t>
      </w:r>
      <w:r w:rsidRPr="000D1852">
        <w:rPr>
          <w:rFonts w:ascii="Times New Roman" w:hAnsi="Times New Roman" w:cs="Times New Roman"/>
          <w:bCs/>
          <w:noProof/>
          <w:sz w:val="24"/>
          <w:szCs w:val="24"/>
        </w:rPr>
        <w:t xml:space="preserve"> Figure 1</w:t>
      </w:r>
      <w:r>
        <w:rPr>
          <w:rFonts w:ascii="Times New Roman" w:hAnsi="Times New Roman" w:cs="Times New Roman"/>
          <w:bCs/>
          <w:noProof/>
          <w:sz w:val="24"/>
          <w:szCs w:val="24"/>
        </w:rPr>
        <w:t>0</w:t>
      </w:r>
      <w:r w:rsidRPr="000D1852">
        <w:rPr>
          <w:rFonts w:ascii="Times New Roman" w:hAnsi="Times New Roman" w:cs="Times New Roman"/>
          <w:bCs/>
          <w:noProof/>
          <w:sz w:val="24"/>
          <w:szCs w:val="24"/>
        </w:rPr>
        <w:t>. Comparison of the power when</w:t>
      </w:r>
      <w:r w:rsidR="008F2BA6">
        <w:rPr>
          <w:rFonts w:ascii="Times New Roman" w:hAnsi="Times New Roman" w:cs="Times New Roman"/>
          <w:bCs/>
          <w:noProof/>
          <w:sz w:val="24"/>
          <w:szCs w:val="24"/>
        </w:rPr>
        <w:t xml:space="preserve"> the</w:t>
      </w:r>
      <w:bookmarkStart w:id="0" w:name="_GoBack"/>
      <w:bookmarkEnd w:id="0"/>
      <w:r w:rsidRPr="000D1852">
        <w:rPr>
          <w:rFonts w:ascii="Times New Roman" w:hAnsi="Times New Roman" w:cs="Times New Roman"/>
          <w:bCs/>
          <w:noProof/>
          <w:sz w:val="24"/>
          <w:szCs w:val="24"/>
        </w:rPr>
        <w:t xml:space="preserve"> true underlying SD were different from the preplanned SD=6</w:t>
      </w:r>
    </w:p>
    <w:p w14:paraId="38F1026B" w14:textId="77777777" w:rsidR="00F100F8" w:rsidRPr="000D1852" w:rsidRDefault="00F100F8" w:rsidP="000D1852">
      <w:pPr>
        <w:tabs>
          <w:tab w:val="right" w:leader="dot" w:pos="9350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5F965AC7" w14:textId="500BD8F5" w:rsidR="004479EB" w:rsidRDefault="004479EB" w:rsidP="000D1852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  <w:r w:rsidRPr="004479E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6310E8" wp14:editId="6DF5C2D5">
            <wp:extent cx="4754880" cy="5204038"/>
            <wp:effectExtent l="0" t="0" r="7620" b="0"/>
            <wp:docPr id="27" name="Picture 27" descr="C:\Users\liy\OneDrive - Washington University in St. Louis\own research\Y manuscript\all figures final2\Figure 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y\OneDrive - Washington University in St. Louis\own research\Y manuscript\all figures final2\Figure 18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520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1E6E3" w14:textId="77777777" w:rsidR="00F100F8" w:rsidRDefault="00F100F8" w:rsidP="00F100F8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</w:rPr>
        <w:t>Supplementary</w:t>
      </w:r>
      <w:r w:rsidRPr="000D1852">
        <w:rPr>
          <w:rFonts w:ascii="Times New Roman" w:hAnsi="Times New Roman" w:cs="Times New Roman"/>
          <w:bCs/>
          <w:noProof/>
          <w:sz w:val="24"/>
          <w:szCs w:val="24"/>
        </w:rPr>
        <w:t xml:space="preserve"> Figure 1</w:t>
      </w:r>
      <w:r>
        <w:rPr>
          <w:rFonts w:ascii="Times New Roman" w:hAnsi="Times New Roman" w:cs="Times New Roman"/>
          <w:bCs/>
          <w:noProof/>
          <w:sz w:val="24"/>
          <w:szCs w:val="24"/>
        </w:rPr>
        <w:t>1</w:t>
      </w:r>
      <w:r w:rsidRPr="000D1852">
        <w:rPr>
          <w:rFonts w:ascii="Times New Roman" w:hAnsi="Times New Roman" w:cs="Times New Roman"/>
          <w:bCs/>
          <w:noProof/>
          <w:sz w:val="24"/>
          <w:szCs w:val="24"/>
        </w:rPr>
        <w:t>.  Disjunctive power for the three adaptive designs when the true underlying SD is 7</w:t>
      </w:r>
    </w:p>
    <w:p w14:paraId="718F0997" w14:textId="77777777" w:rsidR="00F100F8" w:rsidRPr="000D1852" w:rsidRDefault="00F100F8" w:rsidP="000D1852">
      <w:pPr>
        <w:tabs>
          <w:tab w:val="right" w:leader="dot" w:pos="9350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54C8D4F5" w14:textId="552E9903" w:rsidR="004479EB" w:rsidRDefault="004479EB" w:rsidP="000D1852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  <w:r w:rsidRPr="004479E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9E4ACC" wp14:editId="5392727C">
            <wp:extent cx="5105400" cy="6858000"/>
            <wp:effectExtent l="0" t="0" r="0" b="0"/>
            <wp:docPr id="28" name="Picture 28" descr="C:\Users\liy\OneDrive - Washington University in St. Louis\own research\Y manuscript\all figures final2\Figure 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y\OneDrive - Washington University in St. Louis\own research\Y manuscript\all figures final2\Figure 19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3B563" w14:textId="77777777" w:rsidR="00F100F8" w:rsidRDefault="00F100F8" w:rsidP="00F100F8">
      <w:pPr>
        <w:tabs>
          <w:tab w:val="right" w:leader="dot" w:pos="9350"/>
        </w:tabs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</w:rPr>
        <w:t>Supplementary</w:t>
      </w:r>
      <w:r w:rsidRPr="000D1852">
        <w:rPr>
          <w:rFonts w:ascii="Times New Roman" w:hAnsi="Times New Roman" w:cs="Times New Roman"/>
          <w:bCs/>
          <w:noProof/>
          <w:sz w:val="24"/>
          <w:szCs w:val="24"/>
        </w:rPr>
        <w:t xml:space="preserve"> Figure 1</w:t>
      </w:r>
      <w:r>
        <w:rPr>
          <w:rFonts w:ascii="Times New Roman" w:hAnsi="Times New Roman" w:cs="Times New Roman"/>
          <w:bCs/>
          <w:noProof/>
          <w:sz w:val="24"/>
          <w:szCs w:val="24"/>
        </w:rPr>
        <w:t>2</w:t>
      </w:r>
      <w:r w:rsidRPr="000D1852">
        <w:rPr>
          <w:rFonts w:ascii="Times New Roman" w:hAnsi="Times New Roman" w:cs="Times New Roman"/>
          <w:bCs/>
          <w:noProof/>
          <w:sz w:val="24"/>
          <w:szCs w:val="24"/>
        </w:rPr>
        <w:t>. The impact of the timing for interim analysis on disjunctive power</w:t>
      </w:r>
    </w:p>
    <w:p w14:paraId="77B0F422" w14:textId="77777777" w:rsidR="00F100F8" w:rsidRPr="000D1852" w:rsidRDefault="00F100F8" w:rsidP="000D1852">
      <w:pPr>
        <w:tabs>
          <w:tab w:val="right" w:leader="dot" w:pos="9350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1DA20850" w14:textId="221EC87A" w:rsidR="00027BC3" w:rsidRDefault="004479EB">
      <w:pPr>
        <w:rPr>
          <w:lang w:val="en-GB"/>
        </w:rPr>
      </w:pPr>
      <w:r w:rsidRPr="004479EB">
        <w:rPr>
          <w:noProof/>
        </w:rPr>
        <w:lastRenderedPageBreak/>
        <w:drawing>
          <wp:inline distT="0" distB="0" distL="0" distR="0" wp14:anchorId="6655E99E" wp14:editId="5BC93076">
            <wp:extent cx="4754880" cy="6339840"/>
            <wp:effectExtent l="0" t="0" r="7620" b="3810"/>
            <wp:docPr id="29" name="Picture 29" descr="C:\Users\liy\OneDrive - Washington University in St. Louis\own research\Y manuscript\all figures final2\Figure 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y\OneDrive - Washington University in St. Louis\own research\Y manuscript\all figures final2\Figure 20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3BC03" w14:textId="77777777" w:rsidR="00F100F8" w:rsidRPr="000D1852" w:rsidRDefault="00F100F8" w:rsidP="00F100F8">
      <w:pPr>
        <w:pStyle w:val="References"/>
        <w:ind w:left="0" w:firstLine="0"/>
      </w:pPr>
      <w:r>
        <w:rPr>
          <w:bCs/>
          <w:noProof/>
        </w:rPr>
        <w:t>Supplementary</w:t>
      </w:r>
      <w:r w:rsidRPr="000D1852">
        <w:rPr>
          <w:noProof/>
        </w:rPr>
        <w:t xml:space="preserve"> Figure </w:t>
      </w:r>
      <w:r>
        <w:rPr>
          <w:noProof/>
        </w:rPr>
        <w:t>13</w:t>
      </w:r>
      <w:r w:rsidRPr="000D1852">
        <w:rPr>
          <w:noProof/>
        </w:rPr>
        <w:t xml:space="preserve">. Average new sample size per arm when using different timing for </w:t>
      </w:r>
      <w:r>
        <w:rPr>
          <w:noProof/>
        </w:rPr>
        <w:t>interim analysis</w:t>
      </w:r>
    </w:p>
    <w:p w14:paraId="11FDBC87" w14:textId="77777777" w:rsidR="00F100F8" w:rsidRPr="00027BC3" w:rsidRDefault="00F100F8">
      <w:pPr>
        <w:rPr>
          <w:lang w:val="en-GB"/>
        </w:rPr>
      </w:pPr>
    </w:p>
    <w:sectPr w:rsidR="00F100F8" w:rsidRPr="00027B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CF7725"/>
    <w:multiLevelType w:val="hybridMultilevel"/>
    <w:tmpl w:val="6A06C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2E7"/>
    <w:rsid w:val="00027BC3"/>
    <w:rsid w:val="000D1852"/>
    <w:rsid w:val="00115CC7"/>
    <w:rsid w:val="004410DD"/>
    <w:rsid w:val="004479EB"/>
    <w:rsid w:val="00455563"/>
    <w:rsid w:val="00480B97"/>
    <w:rsid w:val="006F12E7"/>
    <w:rsid w:val="00753DB1"/>
    <w:rsid w:val="00891D43"/>
    <w:rsid w:val="008F2BA6"/>
    <w:rsid w:val="00A51BA2"/>
    <w:rsid w:val="00BA1615"/>
    <w:rsid w:val="00BC1697"/>
    <w:rsid w:val="00CC0554"/>
    <w:rsid w:val="00CF3484"/>
    <w:rsid w:val="00DC18F2"/>
    <w:rsid w:val="00E93873"/>
    <w:rsid w:val="00F00A14"/>
    <w:rsid w:val="00F100F8"/>
    <w:rsid w:val="00F5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65B2A"/>
  <w15:chartTrackingRefBased/>
  <w15:docId w15:val="{6D81D11F-89E8-4509-8F66-2F5BF6183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027BC3"/>
    <w:pPr>
      <w:keepNext/>
      <w:spacing w:before="360" w:after="60" w:line="360" w:lineRule="auto"/>
      <w:ind w:right="567"/>
      <w:contextualSpacing/>
      <w:outlineLvl w:val="1"/>
    </w:pPr>
    <w:rPr>
      <w:rFonts w:ascii="Times New Roman" w:eastAsia="Times New Roman" w:hAnsi="Times New Roman" w:cs="Arial"/>
      <w:b/>
      <w:bCs/>
      <w:i/>
      <w:iCs/>
      <w:sz w:val="24"/>
      <w:szCs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27BC3"/>
    <w:rPr>
      <w:rFonts w:ascii="Times New Roman" w:eastAsia="Times New Roman" w:hAnsi="Times New Roman" w:cs="Arial"/>
      <w:b/>
      <w:bCs/>
      <w:i/>
      <w:iCs/>
      <w:sz w:val="24"/>
      <w:szCs w:val="28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27B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7B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7BC3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customStyle="1" w:styleId="Newparagraph">
    <w:name w:val="New paragraph"/>
    <w:basedOn w:val="Normal"/>
    <w:qFormat/>
    <w:rsid w:val="00027BC3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7B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BC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27BC3"/>
    <w:pPr>
      <w:ind w:left="720"/>
      <w:contextualSpacing/>
    </w:pPr>
  </w:style>
  <w:style w:type="paragraph" w:customStyle="1" w:styleId="References">
    <w:name w:val="References"/>
    <w:basedOn w:val="Normal"/>
    <w:qFormat/>
    <w:rsid w:val="000D1852"/>
    <w:pPr>
      <w:spacing w:before="120" w:after="0" w:line="360" w:lineRule="auto"/>
      <w:ind w:left="720" w:hanging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png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16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Yan</dc:creator>
  <cp:keywords/>
  <dc:description/>
  <cp:lastModifiedBy>Li, Yan</cp:lastModifiedBy>
  <cp:revision>10</cp:revision>
  <cp:lastPrinted>2019-04-10T15:32:00Z</cp:lastPrinted>
  <dcterms:created xsi:type="dcterms:W3CDTF">2019-04-10T15:04:00Z</dcterms:created>
  <dcterms:modified xsi:type="dcterms:W3CDTF">2019-04-30T01:41:00Z</dcterms:modified>
</cp:coreProperties>
</file>