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262" w:rsidRPr="00995E73" w:rsidRDefault="0019242B" w:rsidP="00F67262">
      <w:pPr>
        <w:pStyle w:val="Tabletitle"/>
        <w:rPr>
          <w:lang w:val="en-US"/>
        </w:rPr>
      </w:pPr>
      <w:bookmarkStart w:id="0" w:name="_GoBack"/>
      <w:r w:rsidRPr="00995E73">
        <w:rPr>
          <w:lang w:val="en-US"/>
        </w:rPr>
        <w:t>Supplementary Table S1</w:t>
      </w:r>
      <w:r w:rsidR="00F67262" w:rsidRPr="00995E73">
        <w:rPr>
          <w:lang w:val="en-US"/>
        </w:rPr>
        <w:t>.</w:t>
      </w:r>
      <w:r w:rsidR="00F67262" w:rsidRPr="00995E73">
        <w:rPr>
          <w:b/>
          <w:lang w:val="en-US"/>
        </w:rPr>
        <w:t xml:space="preserve"> </w:t>
      </w:r>
      <w:r w:rsidR="00F67262" w:rsidRPr="00995E73">
        <w:rPr>
          <w:lang w:val="en-US"/>
        </w:rPr>
        <w:t xml:space="preserve">Professionals’ response rates to the three surveys (T0, T1, </w:t>
      </w:r>
      <w:proofErr w:type="gramStart"/>
      <w:r w:rsidR="00F67262" w:rsidRPr="00995E73">
        <w:rPr>
          <w:lang w:val="en-US"/>
        </w:rPr>
        <w:t>T2</w:t>
      </w:r>
      <w:proofErr w:type="gramEnd"/>
      <w:r w:rsidR="00F67262" w:rsidRPr="00995E73">
        <w:rPr>
          <w:lang w:val="en-US"/>
        </w:rPr>
        <w:t xml:space="preserve">).  </w:t>
      </w:r>
    </w:p>
    <w:tbl>
      <w:tblPr>
        <w:tblW w:w="5000" w:type="pct"/>
        <w:tblBorders>
          <w:insideH w:val="single" w:sz="8" w:space="0" w:color="000000"/>
        </w:tblBorders>
        <w:tblLook w:val="0420" w:firstRow="1" w:lastRow="0" w:firstColumn="0" w:lastColumn="0" w:noHBand="0" w:noVBand="1"/>
      </w:tblPr>
      <w:tblGrid>
        <w:gridCol w:w="3175"/>
        <w:gridCol w:w="2212"/>
        <w:gridCol w:w="1842"/>
        <w:gridCol w:w="1843"/>
      </w:tblGrid>
      <w:tr w:rsidR="00995E73" w:rsidRPr="00995E73" w:rsidTr="00ED2E7E">
        <w:trPr>
          <w:trHeight w:val="234"/>
        </w:trPr>
        <w:tc>
          <w:tcPr>
            <w:tcW w:w="1750" w:type="pct"/>
            <w:tcBorders>
              <w:top w:val="single" w:sz="12" w:space="0" w:color="000000"/>
              <w:bottom w:val="single" w:sz="12" w:space="0" w:color="000000"/>
            </w:tcBorders>
            <w:shd w:val="clear" w:color="auto" w:fill="auto"/>
            <w:vAlign w:val="center"/>
            <w:hideMark/>
          </w:tcPr>
          <w:p w:rsidR="00F67262" w:rsidRPr="00995E73" w:rsidRDefault="00F67262" w:rsidP="00ED2E7E">
            <w:pPr>
              <w:spacing w:before="60" w:after="60" w:line="240" w:lineRule="auto"/>
              <w:rPr>
                <w:b/>
                <w:bCs/>
                <w:lang w:val="en-US" w:eastAsia="nl-NL"/>
              </w:rPr>
            </w:pPr>
            <w:r w:rsidRPr="00995E73">
              <w:rPr>
                <w:b/>
                <w:bCs/>
                <w:lang w:val="en-US" w:eastAsia="nl-NL"/>
              </w:rPr>
              <w:t>Professionals</w:t>
            </w:r>
          </w:p>
        </w:tc>
        <w:tc>
          <w:tcPr>
            <w:tcW w:w="1219" w:type="pct"/>
            <w:tcBorders>
              <w:top w:val="single" w:sz="12" w:space="0" w:color="000000"/>
              <w:bottom w:val="single" w:sz="12" w:space="0" w:color="000000"/>
            </w:tcBorders>
            <w:shd w:val="clear" w:color="auto" w:fill="auto"/>
            <w:vAlign w:val="center"/>
            <w:hideMark/>
          </w:tcPr>
          <w:p w:rsidR="00F67262" w:rsidRPr="00995E73" w:rsidRDefault="00F67262" w:rsidP="00ED2E7E">
            <w:pPr>
              <w:spacing w:before="60" w:after="60" w:line="240" w:lineRule="auto"/>
              <w:rPr>
                <w:b/>
                <w:bCs/>
                <w:lang w:val="en-US" w:eastAsia="nl-NL"/>
              </w:rPr>
            </w:pPr>
            <w:r w:rsidRPr="00995E73">
              <w:rPr>
                <w:b/>
                <w:bCs/>
                <w:kern w:val="24"/>
                <w:lang w:val="en-US" w:eastAsia="nl-NL"/>
              </w:rPr>
              <w:t>T0</w:t>
            </w:r>
          </w:p>
        </w:tc>
        <w:tc>
          <w:tcPr>
            <w:tcW w:w="1015" w:type="pct"/>
            <w:tcBorders>
              <w:top w:val="single" w:sz="12" w:space="0" w:color="000000"/>
              <w:bottom w:val="single" w:sz="12" w:space="0" w:color="000000"/>
            </w:tcBorders>
            <w:shd w:val="clear" w:color="auto" w:fill="auto"/>
            <w:vAlign w:val="center"/>
            <w:hideMark/>
          </w:tcPr>
          <w:p w:rsidR="00F67262" w:rsidRPr="00995E73" w:rsidRDefault="00F67262" w:rsidP="00ED2E7E">
            <w:pPr>
              <w:spacing w:before="60" w:after="60" w:line="240" w:lineRule="auto"/>
              <w:rPr>
                <w:b/>
                <w:bCs/>
                <w:lang w:val="en-US" w:eastAsia="nl-NL"/>
              </w:rPr>
            </w:pPr>
            <w:r w:rsidRPr="00995E73">
              <w:rPr>
                <w:b/>
                <w:bCs/>
                <w:kern w:val="24"/>
                <w:lang w:val="en-US" w:eastAsia="nl-NL"/>
              </w:rPr>
              <w:t>T1</w:t>
            </w:r>
          </w:p>
        </w:tc>
        <w:tc>
          <w:tcPr>
            <w:tcW w:w="1016" w:type="pct"/>
            <w:tcBorders>
              <w:top w:val="single" w:sz="12" w:space="0" w:color="000000"/>
              <w:bottom w:val="single" w:sz="12" w:space="0" w:color="000000"/>
            </w:tcBorders>
            <w:shd w:val="clear" w:color="auto" w:fill="auto"/>
            <w:vAlign w:val="center"/>
            <w:hideMark/>
          </w:tcPr>
          <w:p w:rsidR="00F67262" w:rsidRPr="00995E73" w:rsidRDefault="00F67262" w:rsidP="00ED2E7E">
            <w:pPr>
              <w:spacing w:before="60" w:after="60" w:line="240" w:lineRule="auto"/>
              <w:rPr>
                <w:b/>
                <w:bCs/>
                <w:lang w:val="en-US" w:eastAsia="nl-NL"/>
              </w:rPr>
            </w:pPr>
            <w:r w:rsidRPr="00995E73">
              <w:rPr>
                <w:b/>
                <w:bCs/>
                <w:kern w:val="24"/>
                <w:lang w:val="en-US" w:eastAsia="nl-NL"/>
              </w:rPr>
              <w:t>T2</w:t>
            </w:r>
          </w:p>
        </w:tc>
      </w:tr>
      <w:tr w:rsidR="00995E73" w:rsidRPr="00995E73" w:rsidTr="00ED2E7E">
        <w:trPr>
          <w:trHeight w:val="67"/>
        </w:trPr>
        <w:tc>
          <w:tcPr>
            <w:tcW w:w="1750" w:type="pct"/>
            <w:tcBorders>
              <w:top w:val="single" w:sz="12" w:space="0" w:color="000000"/>
              <w:bottom w:val="nil"/>
            </w:tcBorders>
            <w:shd w:val="clear" w:color="auto" w:fill="auto"/>
            <w:vAlign w:val="center"/>
            <w:hideMark/>
          </w:tcPr>
          <w:p w:rsidR="00F67262" w:rsidRPr="00995E73" w:rsidRDefault="00F67262" w:rsidP="00ED2E7E">
            <w:pPr>
              <w:spacing w:before="60" w:after="60" w:line="240" w:lineRule="auto"/>
              <w:rPr>
                <w:lang w:val="en-US" w:eastAsia="nl-NL"/>
              </w:rPr>
            </w:pPr>
            <w:r w:rsidRPr="00995E73">
              <w:rPr>
                <w:kern w:val="24"/>
                <w:lang w:val="en-US" w:eastAsia="nl-NL"/>
              </w:rPr>
              <w:t>Manager*</w:t>
            </w:r>
          </w:p>
        </w:tc>
        <w:tc>
          <w:tcPr>
            <w:tcW w:w="1219" w:type="pct"/>
            <w:tcBorders>
              <w:top w:val="single" w:sz="12" w:space="0" w:color="000000"/>
              <w:bottom w:val="nil"/>
            </w:tcBorders>
            <w:shd w:val="clear" w:color="auto" w:fill="auto"/>
            <w:vAlign w:val="center"/>
            <w:hideMark/>
          </w:tcPr>
          <w:p w:rsidR="00F67262" w:rsidRPr="00995E73" w:rsidRDefault="00F67262" w:rsidP="00ED2E7E">
            <w:pPr>
              <w:spacing w:before="60" w:after="60" w:line="240" w:lineRule="auto"/>
              <w:rPr>
                <w:lang w:val="en-US" w:eastAsia="nl-NL"/>
              </w:rPr>
            </w:pPr>
            <w:r w:rsidRPr="00995E73">
              <w:rPr>
                <w:kern w:val="24"/>
                <w:lang w:val="en-US" w:eastAsia="nl-NL"/>
              </w:rPr>
              <w:t>11/12</w:t>
            </w:r>
            <w:r w:rsidRPr="00995E73">
              <w:rPr>
                <w:lang w:val="en-US" w:eastAsia="nl-NL"/>
              </w:rPr>
              <w:t xml:space="preserve"> </w:t>
            </w:r>
            <w:r w:rsidRPr="00995E73">
              <w:rPr>
                <w:kern w:val="24"/>
                <w:lang w:val="en-US" w:eastAsia="nl-NL"/>
              </w:rPr>
              <w:t>(92%)</w:t>
            </w:r>
          </w:p>
        </w:tc>
        <w:tc>
          <w:tcPr>
            <w:tcW w:w="1015" w:type="pct"/>
            <w:tcBorders>
              <w:top w:val="single" w:sz="12" w:space="0" w:color="000000"/>
              <w:bottom w:val="nil"/>
            </w:tcBorders>
            <w:shd w:val="clear" w:color="auto" w:fill="auto"/>
            <w:vAlign w:val="center"/>
            <w:hideMark/>
          </w:tcPr>
          <w:p w:rsidR="00F67262" w:rsidRPr="00995E73" w:rsidRDefault="00F67262" w:rsidP="00ED2E7E">
            <w:pPr>
              <w:spacing w:before="60" w:after="60" w:line="240" w:lineRule="auto"/>
              <w:rPr>
                <w:lang w:val="en-US" w:eastAsia="nl-NL"/>
              </w:rPr>
            </w:pPr>
            <w:r w:rsidRPr="00995E73">
              <w:rPr>
                <w:kern w:val="24"/>
                <w:lang w:val="en-US" w:eastAsia="nl-NL"/>
              </w:rPr>
              <w:t>11/15 (73%)</w:t>
            </w:r>
          </w:p>
        </w:tc>
        <w:tc>
          <w:tcPr>
            <w:tcW w:w="1016" w:type="pct"/>
            <w:tcBorders>
              <w:top w:val="single" w:sz="12" w:space="0" w:color="000000"/>
              <w:bottom w:val="nil"/>
            </w:tcBorders>
            <w:shd w:val="clear" w:color="auto" w:fill="auto"/>
            <w:vAlign w:val="center"/>
            <w:hideMark/>
          </w:tcPr>
          <w:p w:rsidR="00F67262" w:rsidRPr="00995E73" w:rsidRDefault="00F67262" w:rsidP="00ED2E7E">
            <w:pPr>
              <w:spacing w:before="60" w:after="60" w:line="240" w:lineRule="auto"/>
              <w:rPr>
                <w:lang w:val="en-US" w:eastAsia="nl-NL"/>
              </w:rPr>
            </w:pPr>
            <w:r w:rsidRPr="00995E73">
              <w:rPr>
                <w:kern w:val="24"/>
                <w:lang w:val="en-US" w:eastAsia="nl-NL"/>
              </w:rPr>
              <w:t>11/16</w:t>
            </w:r>
            <w:r w:rsidRPr="00995E73">
              <w:rPr>
                <w:lang w:val="en-US" w:eastAsia="nl-NL"/>
              </w:rPr>
              <w:t xml:space="preserve"> </w:t>
            </w:r>
            <w:r w:rsidRPr="00995E73">
              <w:rPr>
                <w:kern w:val="24"/>
                <w:lang w:val="en-US" w:eastAsia="nl-NL"/>
              </w:rPr>
              <w:t>(69%)</w:t>
            </w:r>
          </w:p>
        </w:tc>
      </w:tr>
      <w:tr w:rsidR="00995E73" w:rsidRPr="00995E73" w:rsidTr="00ED2E7E">
        <w:trPr>
          <w:trHeight w:val="87"/>
        </w:trPr>
        <w:tc>
          <w:tcPr>
            <w:tcW w:w="1750" w:type="pct"/>
            <w:tcBorders>
              <w:top w:val="nil"/>
              <w:bottom w:val="nil"/>
            </w:tcBorders>
            <w:shd w:val="clear" w:color="auto" w:fill="auto"/>
            <w:vAlign w:val="center"/>
            <w:hideMark/>
          </w:tcPr>
          <w:p w:rsidR="00F67262" w:rsidRPr="00995E73" w:rsidRDefault="00F67262" w:rsidP="00ED2E7E">
            <w:pPr>
              <w:spacing w:before="60" w:after="60" w:line="240" w:lineRule="auto"/>
              <w:rPr>
                <w:lang w:val="en-US" w:eastAsia="nl-NL"/>
              </w:rPr>
            </w:pPr>
            <w:r w:rsidRPr="00995E73">
              <w:rPr>
                <w:kern w:val="24"/>
                <w:lang w:val="en-US" w:eastAsia="nl-NL"/>
              </w:rPr>
              <w:t>Project leader + manager</w:t>
            </w:r>
          </w:p>
        </w:tc>
        <w:tc>
          <w:tcPr>
            <w:tcW w:w="1219" w:type="pct"/>
            <w:tcBorders>
              <w:top w:val="nil"/>
              <w:bottom w:val="nil"/>
            </w:tcBorders>
            <w:shd w:val="clear" w:color="auto" w:fill="auto"/>
            <w:vAlign w:val="center"/>
            <w:hideMark/>
          </w:tcPr>
          <w:p w:rsidR="00F67262" w:rsidRPr="00995E73" w:rsidRDefault="00F67262" w:rsidP="00ED2E7E">
            <w:pPr>
              <w:spacing w:before="60" w:after="60" w:line="240" w:lineRule="auto"/>
              <w:rPr>
                <w:lang w:val="en-US" w:eastAsia="nl-NL"/>
              </w:rPr>
            </w:pPr>
            <w:r w:rsidRPr="00995E73">
              <w:rPr>
                <w:kern w:val="24"/>
                <w:lang w:val="en-US" w:eastAsia="nl-NL"/>
              </w:rPr>
              <w:t>6/6</w:t>
            </w:r>
            <w:r w:rsidRPr="00995E73">
              <w:rPr>
                <w:lang w:val="en-US" w:eastAsia="nl-NL"/>
              </w:rPr>
              <w:t xml:space="preserve"> </w:t>
            </w:r>
            <w:r w:rsidRPr="00995E73">
              <w:rPr>
                <w:kern w:val="24"/>
                <w:lang w:val="en-US" w:eastAsia="nl-NL"/>
              </w:rPr>
              <w:t>(100%)</w:t>
            </w:r>
          </w:p>
        </w:tc>
        <w:tc>
          <w:tcPr>
            <w:tcW w:w="1015" w:type="pct"/>
            <w:tcBorders>
              <w:top w:val="nil"/>
              <w:bottom w:val="nil"/>
            </w:tcBorders>
            <w:shd w:val="clear" w:color="auto" w:fill="auto"/>
            <w:vAlign w:val="center"/>
            <w:hideMark/>
          </w:tcPr>
          <w:p w:rsidR="00F67262" w:rsidRPr="00995E73" w:rsidRDefault="00F67262" w:rsidP="00ED2E7E">
            <w:pPr>
              <w:spacing w:before="60" w:after="60" w:line="240" w:lineRule="auto"/>
              <w:rPr>
                <w:lang w:val="en-US" w:eastAsia="nl-NL"/>
              </w:rPr>
            </w:pPr>
            <w:r w:rsidRPr="00995E73">
              <w:rPr>
                <w:kern w:val="24"/>
                <w:lang w:val="en-US" w:eastAsia="nl-NL"/>
              </w:rPr>
              <w:t>3/3 (100%)</w:t>
            </w:r>
          </w:p>
        </w:tc>
        <w:tc>
          <w:tcPr>
            <w:tcW w:w="1016" w:type="pct"/>
            <w:tcBorders>
              <w:top w:val="nil"/>
              <w:bottom w:val="nil"/>
            </w:tcBorders>
            <w:shd w:val="clear" w:color="auto" w:fill="auto"/>
            <w:vAlign w:val="center"/>
            <w:hideMark/>
          </w:tcPr>
          <w:p w:rsidR="00F67262" w:rsidRPr="00995E73" w:rsidRDefault="00F67262" w:rsidP="00ED2E7E">
            <w:pPr>
              <w:spacing w:before="60" w:after="60" w:line="240" w:lineRule="auto"/>
              <w:rPr>
                <w:lang w:val="en-US" w:eastAsia="nl-NL"/>
              </w:rPr>
            </w:pPr>
            <w:r w:rsidRPr="00995E73">
              <w:rPr>
                <w:kern w:val="24"/>
                <w:lang w:val="en-US" w:eastAsia="nl-NL"/>
              </w:rPr>
              <w:t>5/5</w:t>
            </w:r>
            <w:r w:rsidRPr="00995E73">
              <w:rPr>
                <w:lang w:val="en-US" w:eastAsia="nl-NL"/>
              </w:rPr>
              <w:t xml:space="preserve"> </w:t>
            </w:r>
            <w:r w:rsidRPr="00995E73">
              <w:rPr>
                <w:kern w:val="24"/>
                <w:lang w:val="en-US" w:eastAsia="nl-NL"/>
              </w:rPr>
              <w:t>(100%)</w:t>
            </w:r>
          </w:p>
        </w:tc>
      </w:tr>
      <w:tr w:rsidR="00995E73" w:rsidRPr="00995E73" w:rsidTr="00ED2E7E">
        <w:trPr>
          <w:trHeight w:val="87"/>
        </w:trPr>
        <w:tc>
          <w:tcPr>
            <w:tcW w:w="1750" w:type="pct"/>
            <w:tcBorders>
              <w:top w:val="nil"/>
              <w:bottom w:val="nil"/>
            </w:tcBorders>
            <w:shd w:val="clear" w:color="auto" w:fill="auto"/>
            <w:vAlign w:val="center"/>
            <w:hideMark/>
          </w:tcPr>
          <w:p w:rsidR="00F67262" w:rsidRPr="00995E73" w:rsidRDefault="00F67262" w:rsidP="00ED2E7E">
            <w:pPr>
              <w:spacing w:before="60" w:after="60" w:line="240" w:lineRule="auto"/>
              <w:rPr>
                <w:lang w:val="en-US" w:eastAsia="nl-NL"/>
              </w:rPr>
            </w:pPr>
            <w:r w:rsidRPr="00995E73">
              <w:rPr>
                <w:kern w:val="24"/>
                <w:lang w:val="en-US" w:eastAsia="nl-NL"/>
              </w:rPr>
              <w:t>Project leader</w:t>
            </w:r>
          </w:p>
        </w:tc>
        <w:tc>
          <w:tcPr>
            <w:tcW w:w="1219" w:type="pct"/>
            <w:tcBorders>
              <w:top w:val="nil"/>
              <w:bottom w:val="nil"/>
            </w:tcBorders>
            <w:shd w:val="clear" w:color="auto" w:fill="auto"/>
            <w:vAlign w:val="center"/>
            <w:hideMark/>
          </w:tcPr>
          <w:p w:rsidR="00F67262" w:rsidRPr="00995E73" w:rsidRDefault="00F67262" w:rsidP="00ED2E7E">
            <w:pPr>
              <w:spacing w:before="60" w:after="60" w:line="240" w:lineRule="auto"/>
              <w:rPr>
                <w:lang w:val="en-US" w:eastAsia="nl-NL"/>
              </w:rPr>
            </w:pPr>
            <w:r w:rsidRPr="00995E73">
              <w:rPr>
                <w:kern w:val="24"/>
                <w:lang w:val="en-US" w:eastAsia="nl-NL"/>
              </w:rPr>
              <w:t>9/9</w:t>
            </w:r>
            <w:r w:rsidRPr="00995E73">
              <w:rPr>
                <w:lang w:val="en-US" w:eastAsia="nl-NL"/>
              </w:rPr>
              <w:t xml:space="preserve"> </w:t>
            </w:r>
            <w:r w:rsidRPr="00995E73">
              <w:rPr>
                <w:kern w:val="24"/>
                <w:lang w:val="en-US" w:eastAsia="nl-NL"/>
              </w:rPr>
              <w:t>(100%)</w:t>
            </w:r>
          </w:p>
        </w:tc>
        <w:tc>
          <w:tcPr>
            <w:tcW w:w="1015" w:type="pct"/>
            <w:tcBorders>
              <w:top w:val="nil"/>
              <w:bottom w:val="nil"/>
            </w:tcBorders>
            <w:shd w:val="clear" w:color="auto" w:fill="auto"/>
            <w:vAlign w:val="center"/>
            <w:hideMark/>
          </w:tcPr>
          <w:p w:rsidR="00F67262" w:rsidRPr="00995E73" w:rsidRDefault="00F67262" w:rsidP="00ED2E7E">
            <w:pPr>
              <w:spacing w:before="60" w:after="60" w:line="240" w:lineRule="auto"/>
              <w:rPr>
                <w:lang w:val="en-US" w:eastAsia="nl-NL"/>
              </w:rPr>
            </w:pPr>
            <w:r w:rsidRPr="00995E73">
              <w:rPr>
                <w:kern w:val="24"/>
                <w:lang w:val="en-US" w:eastAsia="nl-NL"/>
              </w:rPr>
              <w:t>11/11 (100%)</w:t>
            </w:r>
          </w:p>
        </w:tc>
        <w:tc>
          <w:tcPr>
            <w:tcW w:w="1016" w:type="pct"/>
            <w:tcBorders>
              <w:top w:val="nil"/>
              <w:bottom w:val="nil"/>
            </w:tcBorders>
            <w:shd w:val="clear" w:color="auto" w:fill="auto"/>
            <w:vAlign w:val="center"/>
            <w:hideMark/>
          </w:tcPr>
          <w:p w:rsidR="00F67262" w:rsidRPr="00995E73" w:rsidRDefault="00F67262" w:rsidP="00ED2E7E">
            <w:pPr>
              <w:spacing w:before="60" w:after="60" w:line="240" w:lineRule="auto"/>
              <w:rPr>
                <w:lang w:val="en-US" w:eastAsia="nl-NL"/>
              </w:rPr>
            </w:pPr>
            <w:r w:rsidRPr="00995E73">
              <w:rPr>
                <w:kern w:val="24"/>
                <w:lang w:val="en-US" w:eastAsia="nl-NL"/>
              </w:rPr>
              <w:t>7/7</w:t>
            </w:r>
            <w:r w:rsidRPr="00995E73">
              <w:rPr>
                <w:lang w:val="en-US" w:eastAsia="nl-NL"/>
              </w:rPr>
              <w:t xml:space="preserve"> </w:t>
            </w:r>
            <w:r w:rsidRPr="00995E73">
              <w:rPr>
                <w:kern w:val="24"/>
                <w:lang w:val="en-US" w:eastAsia="nl-NL"/>
              </w:rPr>
              <w:t>(100%)</w:t>
            </w:r>
          </w:p>
        </w:tc>
      </w:tr>
      <w:tr w:rsidR="00995E73" w:rsidRPr="00995E73" w:rsidTr="00ED2E7E">
        <w:trPr>
          <w:trHeight w:val="96"/>
        </w:trPr>
        <w:tc>
          <w:tcPr>
            <w:tcW w:w="1750" w:type="pct"/>
            <w:tcBorders>
              <w:top w:val="nil"/>
              <w:bottom w:val="nil"/>
            </w:tcBorders>
            <w:shd w:val="clear" w:color="auto" w:fill="auto"/>
            <w:vAlign w:val="center"/>
            <w:hideMark/>
          </w:tcPr>
          <w:p w:rsidR="00F67262" w:rsidRPr="00995E73" w:rsidRDefault="00F67262" w:rsidP="00ED2E7E">
            <w:pPr>
              <w:spacing w:before="60" w:after="60" w:line="240" w:lineRule="auto"/>
              <w:rPr>
                <w:lang w:val="en-US" w:eastAsia="nl-NL"/>
              </w:rPr>
            </w:pPr>
            <w:r w:rsidRPr="00995E73">
              <w:rPr>
                <w:kern w:val="24"/>
                <w:lang w:val="en-US" w:eastAsia="nl-NL"/>
              </w:rPr>
              <w:t>Project leader + counselor</w:t>
            </w:r>
          </w:p>
        </w:tc>
        <w:tc>
          <w:tcPr>
            <w:tcW w:w="1219" w:type="pct"/>
            <w:tcBorders>
              <w:top w:val="nil"/>
              <w:bottom w:val="nil"/>
            </w:tcBorders>
            <w:shd w:val="clear" w:color="auto" w:fill="auto"/>
            <w:vAlign w:val="center"/>
            <w:hideMark/>
          </w:tcPr>
          <w:p w:rsidR="00F67262" w:rsidRPr="00995E73" w:rsidRDefault="00F67262" w:rsidP="00ED2E7E">
            <w:pPr>
              <w:spacing w:before="60" w:after="60" w:line="240" w:lineRule="auto"/>
              <w:rPr>
                <w:lang w:val="en-US" w:eastAsia="nl-NL"/>
              </w:rPr>
            </w:pPr>
            <w:r w:rsidRPr="00995E73">
              <w:rPr>
                <w:kern w:val="24"/>
                <w:lang w:val="en-US" w:eastAsia="nl-NL"/>
              </w:rPr>
              <w:t>4/4</w:t>
            </w:r>
            <w:r w:rsidRPr="00995E73">
              <w:rPr>
                <w:lang w:val="en-US" w:eastAsia="nl-NL"/>
              </w:rPr>
              <w:t xml:space="preserve"> </w:t>
            </w:r>
            <w:r w:rsidRPr="00995E73">
              <w:rPr>
                <w:kern w:val="24"/>
                <w:lang w:val="en-US" w:eastAsia="nl-NL"/>
              </w:rPr>
              <w:t>(100%)</w:t>
            </w:r>
          </w:p>
        </w:tc>
        <w:tc>
          <w:tcPr>
            <w:tcW w:w="1015" w:type="pct"/>
            <w:tcBorders>
              <w:top w:val="nil"/>
              <w:bottom w:val="nil"/>
            </w:tcBorders>
            <w:shd w:val="clear" w:color="auto" w:fill="auto"/>
            <w:vAlign w:val="center"/>
            <w:hideMark/>
          </w:tcPr>
          <w:p w:rsidR="00F67262" w:rsidRPr="00995E73" w:rsidRDefault="00F67262" w:rsidP="00ED2E7E">
            <w:pPr>
              <w:spacing w:before="60" w:after="60" w:line="240" w:lineRule="auto"/>
              <w:rPr>
                <w:lang w:val="en-US" w:eastAsia="nl-NL"/>
              </w:rPr>
            </w:pPr>
            <w:r w:rsidRPr="00995E73">
              <w:rPr>
                <w:kern w:val="24"/>
                <w:lang w:val="en-US" w:eastAsia="nl-NL"/>
              </w:rPr>
              <w:t>4/4 (100%)</w:t>
            </w:r>
          </w:p>
        </w:tc>
        <w:tc>
          <w:tcPr>
            <w:tcW w:w="1016" w:type="pct"/>
            <w:tcBorders>
              <w:top w:val="nil"/>
              <w:bottom w:val="nil"/>
            </w:tcBorders>
            <w:shd w:val="clear" w:color="auto" w:fill="auto"/>
            <w:vAlign w:val="center"/>
            <w:hideMark/>
          </w:tcPr>
          <w:p w:rsidR="00F67262" w:rsidRPr="00995E73" w:rsidRDefault="00F67262" w:rsidP="00ED2E7E">
            <w:pPr>
              <w:spacing w:before="60" w:after="60" w:line="240" w:lineRule="auto"/>
              <w:rPr>
                <w:lang w:val="en-US" w:eastAsia="nl-NL"/>
              </w:rPr>
            </w:pPr>
            <w:r w:rsidRPr="00995E73">
              <w:rPr>
                <w:kern w:val="24"/>
                <w:lang w:val="en-US" w:eastAsia="nl-NL"/>
              </w:rPr>
              <w:t>6/6</w:t>
            </w:r>
            <w:r w:rsidRPr="00995E73">
              <w:rPr>
                <w:lang w:val="en-US" w:eastAsia="nl-NL"/>
              </w:rPr>
              <w:t xml:space="preserve"> </w:t>
            </w:r>
            <w:r w:rsidRPr="00995E73">
              <w:rPr>
                <w:kern w:val="24"/>
                <w:lang w:val="en-US" w:eastAsia="nl-NL"/>
              </w:rPr>
              <w:t>(100%)</w:t>
            </w:r>
          </w:p>
        </w:tc>
      </w:tr>
      <w:tr w:rsidR="00995E73" w:rsidRPr="00995E73" w:rsidTr="00ED2E7E">
        <w:trPr>
          <w:trHeight w:val="87"/>
        </w:trPr>
        <w:tc>
          <w:tcPr>
            <w:tcW w:w="1750" w:type="pct"/>
            <w:tcBorders>
              <w:top w:val="nil"/>
              <w:bottom w:val="nil"/>
            </w:tcBorders>
            <w:shd w:val="clear" w:color="auto" w:fill="auto"/>
            <w:vAlign w:val="center"/>
            <w:hideMark/>
          </w:tcPr>
          <w:p w:rsidR="00F67262" w:rsidRPr="00995E73" w:rsidRDefault="00F67262" w:rsidP="00ED2E7E">
            <w:pPr>
              <w:spacing w:before="60" w:after="60" w:line="240" w:lineRule="auto"/>
              <w:rPr>
                <w:lang w:val="en-US" w:eastAsia="nl-NL"/>
              </w:rPr>
            </w:pPr>
            <w:r w:rsidRPr="00995E73">
              <w:rPr>
                <w:kern w:val="24"/>
                <w:lang w:val="en-US" w:eastAsia="nl-NL"/>
              </w:rPr>
              <w:t>Counselor*</w:t>
            </w:r>
          </w:p>
        </w:tc>
        <w:tc>
          <w:tcPr>
            <w:tcW w:w="1219" w:type="pct"/>
            <w:tcBorders>
              <w:top w:val="nil"/>
              <w:bottom w:val="nil"/>
            </w:tcBorders>
            <w:shd w:val="clear" w:color="auto" w:fill="auto"/>
            <w:vAlign w:val="center"/>
            <w:hideMark/>
          </w:tcPr>
          <w:p w:rsidR="00F67262" w:rsidRPr="00995E73" w:rsidRDefault="00F67262" w:rsidP="00ED2E7E">
            <w:pPr>
              <w:spacing w:before="60" w:after="60" w:line="240" w:lineRule="auto"/>
              <w:rPr>
                <w:lang w:val="en-US" w:eastAsia="nl-NL"/>
              </w:rPr>
            </w:pPr>
            <w:r w:rsidRPr="00995E73">
              <w:rPr>
                <w:kern w:val="24"/>
                <w:lang w:val="en-US" w:eastAsia="nl-NL"/>
              </w:rPr>
              <w:t>28/30 (93%)</w:t>
            </w:r>
          </w:p>
        </w:tc>
        <w:tc>
          <w:tcPr>
            <w:tcW w:w="1015" w:type="pct"/>
            <w:tcBorders>
              <w:top w:val="nil"/>
              <w:bottom w:val="nil"/>
            </w:tcBorders>
            <w:shd w:val="clear" w:color="auto" w:fill="auto"/>
            <w:vAlign w:val="center"/>
            <w:hideMark/>
          </w:tcPr>
          <w:p w:rsidR="00F67262" w:rsidRPr="00995E73" w:rsidRDefault="00F67262" w:rsidP="00ED2E7E">
            <w:pPr>
              <w:spacing w:before="60" w:after="60" w:line="240" w:lineRule="auto"/>
              <w:rPr>
                <w:lang w:val="en-US" w:eastAsia="nl-NL"/>
              </w:rPr>
            </w:pPr>
            <w:r w:rsidRPr="00995E73">
              <w:rPr>
                <w:kern w:val="24"/>
                <w:lang w:val="en-US" w:eastAsia="nl-NL"/>
              </w:rPr>
              <w:t>24/30 (80%)</w:t>
            </w:r>
          </w:p>
        </w:tc>
        <w:tc>
          <w:tcPr>
            <w:tcW w:w="1016" w:type="pct"/>
            <w:tcBorders>
              <w:top w:val="nil"/>
              <w:bottom w:val="nil"/>
            </w:tcBorders>
            <w:shd w:val="clear" w:color="auto" w:fill="auto"/>
            <w:vAlign w:val="center"/>
            <w:hideMark/>
          </w:tcPr>
          <w:p w:rsidR="00F67262" w:rsidRPr="00995E73" w:rsidRDefault="00F67262" w:rsidP="00ED2E7E">
            <w:pPr>
              <w:spacing w:before="60" w:after="60" w:line="240" w:lineRule="auto"/>
              <w:rPr>
                <w:lang w:val="en-US" w:eastAsia="nl-NL"/>
              </w:rPr>
            </w:pPr>
            <w:r w:rsidRPr="00995E73">
              <w:rPr>
                <w:kern w:val="24"/>
                <w:lang w:val="en-US" w:eastAsia="nl-NL"/>
              </w:rPr>
              <w:t>28/29</w:t>
            </w:r>
            <w:r w:rsidRPr="00995E73">
              <w:rPr>
                <w:lang w:val="en-US" w:eastAsia="nl-NL"/>
              </w:rPr>
              <w:t xml:space="preserve"> </w:t>
            </w:r>
            <w:r w:rsidRPr="00995E73">
              <w:rPr>
                <w:kern w:val="24"/>
                <w:lang w:val="en-US" w:eastAsia="nl-NL"/>
              </w:rPr>
              <w:t>(97%)</w:t>
            </w:r>
          </w:p>
        </w:tc>
      </w:tr>
      <w:tr w:rsidR="00995E73" w:rsidRPr="00995E73" w:rsidTr="00ED2E7E">
        <w:trPr>
          <w:trHeight w:val="87"/>
        </w:trPr>
        <w:tc>
          <w:tcPr>
            <w:tcW w:w="1750" w:type="pct"/>
            <w:tcBorders>
              <w:top w:val="nil"/>
              <w:bottom w:val="single" w:sz="12" w:space="0" w:color="auto"/>
            </w:tcBorders>
            <w:shd w:val="clear" w:color="auto" w:fill="auto"/>
            <w:vAlign w:val="center"/>
            <w:hideMark/>
          </w:tcPr>
          <w:p w:rsidR="00F67262" w:rsidRPr="00995E73" w:rsidRDefault="00F67262" w:rsidP="00ED2E7E">
            <w:pPr>
              <w:spacing w:before="60" w:after="60" w:line="240" w:lineRule="auto"/>
              <w:rPr>
                <w:lang w:val="en-US" w:eastAsia="nl-NL"/>
              </w:rPr>
            </w:pPr>
            <w:r w:rsidRPr="00995E73">
              <w:rPr>
                <w:kern w:val="24"/>
                <w:lang w:val="en-US" w:eastAsia="nl-NL"/>
              </w:rPr>
              <w:t>Physician*</w:t>
            </w:r>
          </w:p>
        </w:tc>
        <w:tc>
          <w:tcPr>
            <w:tcW w:w="1219" w:type="pct"/>
            <w:tcBorders>
              <w:top w:val="nil"/>
              <w:bottom w:val="single" w:sz="12" w:space="0" w:color="auto"/>
            </w:tcBorders>
            <w:shd w:val="clear" w:color="auto" w:fill="auto"/>
            <w:vAlign w:val="center"/>
            <w:hideMark/>
          </w:tcPr>
          <w:p w:rsidR="00F67262" w:rsidRPr="00995E73" w:rsidRDefault="00F67262" w:rsidP="00ED2E7E">
            <w:pPr>
              <w:spacing w:before="60" w:after="60" w:line="240" w:lineRule="auto"/>
              <w:textAlignment w:val="bottom"/>
              <w:rPr>
                <w:lang w:val="en-US" w:eastAsia="nl-NL"/>
              </w:rPr>
            </w:pPr>
            <w:r w:rsidRPr="00995E73">
              <w:rPr>
                <w:kern w:val="24"/>
                <w:lang w:val="en-US" w:eastAsia="nl-NL"/>
              </w:rPr>
              <w:t>13/14 (93%)</w:t>
            </w:r>
          </w:p>
        </w:tc>
        <w:tc>
          <w:tcPr>
            <w:tcW w:w="1015" w:type="pct"/>
            <w:tcBorders>
              <w:top w:val="nil"/>
              <w:bottom w:val="single" w:sz="12" w:space="0" w:color="auto"/>
            </w:tcBorders>
            <w:shd w:val="clear" w:color="auto" w:fill="auto"/>
            <w:vAlign w:val="center"/>
            <w:hideMark/>
          </w:tcPr>
          <w:p w:rsidR="00F67262" w:rsidRPr="00995E73" w:rsidRDefault="00F67262" w:rsidP="00ED2E7E">
            <w:pPr>
              <w:spacing w:before="60" w:after="60" w:line="240" w:lineRule="auto"/>
              <w:textAlignment w:val="bottom"/>
              <w:rPr>
                <w:lang w:val="en-US" w:eastAsia="nl-NL"/>
              </w:rPr>
            </w:pPr>
            <w:r w:rsidRPr="00995E73">
              <w:rPr>
                <w:kern w:val="24"/>
                <w:lang w:val="en-US" w:eastAsia="nl-NL"/>
              </w:rPr>
              <w:t>12/16 (75%)</w:t>
            </w:r>
          </w:p>
        </w:tc>
        <w:tc>
          <w:tcPr>
            <w:tcW w:w="1016" w:type="pct"/>
            <w:tcBorders>
              <w:top w:val="nil"/>
              <w:bottom w:val="single" w:sz="12" w:space="0" w:color="auto"/>
            </w:tcBorders>
            <w:shd w:val="clear" w:color="auto" w:fill="auto"/>
            <w:vAlign w:val="center"/>
            <w:hideMark/>
          </w:tcPr>
          <w:p w:rsidR="00F67262" w:rsidRPr="00995E73" w:rsidRDefault="00F67262" w:rsidP="00ED2E7E">
            <w:pPr>
              <w:spacing w:before="60" w:after="60" w:line="240" w:lineRule="auto"/>
              <w:textAlignment w:val="bottom"/>
              <w:rPr>
                <w:lang w:val="en-US" w:eastAsia="nl-NL"/>
              </w:rPr>
            </w:pPr>
            <w:r w:rsidRPr="00995E73">
              <w:rPr>
                <w:kern w:val="24"/>
                <w:lang w:val="en-US" w:eastAsia="nl-NL"/>
              </w:rPr>
              <w:t>16/24</w:t>
            </w:r>
            <w:r w:rsidRPr="00995E73">
              <w:rPr>
                <w:lang w:val="en-US" w:eastAsia="nl-NL"/>
              </w:rPr>
              <w:t xml:space="preserve"> (</w:t>
            </w:r>
            <w:r w:rsidRPr="00995E73">
              <w:rPr>
                <w:kern w:val="24"/>
                <w:lang w:val="en-US" w:eastAsia="nl-NL"/>
              </w:rPr>
              <w:t>67%)</w:t>
            </w:r>
          </w:p>
        </w:tc>
      </w:tr>
      <w:tr w:rsidR="00995E73" w:rsidRPr="00995E73" w:rsidTr="00ED2E7E">
        <w:trPr>
          <w:trHeight w:val="77"/>
        </w:trPr>
        <w:tc>
          <w:tcPr>
            <w:tcW w:w="1750" w:type="pct"/>
            <w:tcBorders>
              <w:top w:val="single" w:sz="12" w:space="0" w:color="auto"/>
              <w:left w:val="nil"/>
              <w:bottom w:val="single" w:sz="12" w:space="0" w:color="auto"/>
            </w:tcBorders>
            <w:shd w:val="clear" w:color="auto" w:fill="auto"/>
            <w:vAlign w:val="center"/>
            <w:hideMark/>
          </w:tcPr>
          <w:p w:rsidR="00F67262" w:rsidRPr="00995E73" w:rsidRDefault="00F67262" w:rsidP="00ED2E7E">
            <w:pPr>
              <w:spacing w:before="60" w:after="60" w:line="240" w:lineRule="auto"/>
              <w:rPr>
                <w:b/>
                <w:lang w:val="en-US" w:eastAsia="nl-NL"/>
              </w:rPr>
            </w:pPr>
            <w:r w:rsidRPr="00995E73">
              <w:rPr>
                <w:b/>
                <w:bCs/>
                <w:kern w:val="24"/>
                <w:lang w:val="en-US" w:eastAsia="nl-NL"/>
              </w:rPr>
              <w:t>Total</w:t>
            </w:r>
          </w:p>
        </w:tc>
        <w:tc>
          <w:tcPr>
            <w:tcW w:w="1219" w:type="pct"/>
            <w:tcBorders>
              <w:top w:val="single" w:sz="12" w:space="0" w:color="auto"/>
              <w:bottom w:val="single" w:sz="12" w:space="0" w:color="auto"/>
            </w:tcBorders>
            <w:shd w:val="clear" w:color="auto" w:fill="auto"/>
            <w:vAlign w:val="center"/>
            <w:hideMark/>
          </w:tcPr>
          <w:p w:rsidR="00F67262" w:rsidRPr="00995E73" w:rsidRDefault="00F67262" w:rsidP="00ED2E7E">
            <w:pPr>
              <w:spacing w:before="60" w:after="60" w:line="240" w:lineRule="auto"/>
              <w:textAlignment w:val="bottom"/>
              <w:rPr>
                <w:lang w:val="en-US" w:eastAsia="nl-NL"/>
              </w:rPr>
            </w:pPr>
            <w:r w:rsidRPr="00995E73">
              <w:rPr>
                <w:b/>
                <w:bCs/>
                <w:kern w:val="24"/>
                <w:lang w:val="en-US" w:eastAsia="nl-NL"/>
              </w:rPr>
              <w:t>71/75</w:t>
            </w:r>
            <w:r w:rsidRPr="00995E73">
              <w:rPr>
                <w:lang w:val="en-US" w:eastAsia="nl-NL"/>
              </w:rPr>
              <w:t xml:space="preserve"> </w:t>
            </w:r>
            <w:r w:rsidRPr="00995E73">
              <w:rPr>
                <w:b/>
                <w:bCs/>
                <w:kern w:val="24"/>
                <w:lang w:val="en-US" w:eastAsia="nl-NL"/>
              </w:rPr>
              <w:t>(96%)</w:t>
            </w:r>
          </w:p>
        </w:tc>
        <w:tc>
          <w:tcPr>
            <w:tcW w:w="1015" w:type="pct"/>
            <w:tcBorders>
              <w:top w:val="single" w:sz="12" w:space="0" w:color="auto"/>
              <w:bottom w:val="single" w:sz="12" w:space="0" w:color="auto"/>
            </w:tcBorders>
            <w:shd w:val="clear" w:color="auto" w:fill="auto"/>
            <w:vAlign w:val="center"/>
            <w:hideMark/>
          </w:tcPr>
          <w:p w:rsidR="00F67262" w:rsidRPr="00995E73" w:rsidRDefault="00F67262" w:rsidP="00ED2E7E">
            <w:pPr>
              <w:spacing w:before="60" w:after="60" w:line="240" w:lineRule="auto"/>
              <w:textAlignment w:val="bottom"/>
              <w:rPr>
                <w:lang w:val="en-US" w:eastAsia="nl-NL"/>
              </w:rPr>
            </w:pPr>
            <w:r w:rsidRPr="00995E73">
              <w:rPr>
                <w:b/>
                <w:bCs/>
                <w:kern w:val="24"/>
                <w:lang w:val="en-US" w:eastAsia="nl-NL"/>
              </w:rPr>
              <w:t>65/79 (82%)</w:t>
            </w:r>
          </w:p>
        </w:tc>
        <w:tc>
          <w:tcPr>
            <w:tcW w:w="1016" w:type="pct"/>
            <w:tcBorders>
              <w:top w:val="single" w:sz="12" w:space="0" w:color="auto"/>
              <w:bottom w:val="single" w:sz="12" w:space="0" w:color="auto"/>
              <w:right w:val="nil"/>
            </w:tcBorders>
            <w:shd w:val="clear" w:color="auto" w:fill="auto"/>
            <w:vAlign w:val="center"/>
            <w:hideMark/>
          </w:tcPr>
          <w:p w:rsidR="00F67262" w:rsidRPr="00995E73" w:rsidRDefault="00F67262" w:rsidP="00ED2E7E">
            <w:pPr>
              <w:spacing w:before="60" w:after="60" w:line="240" w:lineRule="auto"/>
              <w:textAlignment w:val="bottom"/>
              <w:rPr>
                <w:lang w:val="en-US" w:eastAsia="nl-NL"/>
              </w:rPr>
            </w:pPr>
            <w:r w:rsidRPr="00995E73">
              <w:rPr>
                <w:b/>
                <w:bCs/>
                <w:kern w:val="24"/>
                <w:lang w:val="en-US" w:eastAsia="nl-NL"/>
              </w:rPr>
              <w:t>73/87</w:t>
            </w:r>
            <w:r w:rsidRPr="00995E73">
              <w:rPr>
                <w:lang w:val="en-US" w:eastAsia="nl-NL"/>
              </w:rPr>
              <w:t xml:space="preserve"> </w:t>
            </w:r>
            <w:r w:rsidRPr="00995E73">
              <w:rPr>
                <w:b/>
                <w:bCs/>
                <w:kern w:val="24"/>
                <w:lang w:val="en-US" w:eastAsia="nl-NL"/>
              </w:rPr>
              <w:t>(84%)</w:t>
            </w:r>
          </w:p>
        </w:tc>
      </w:tr>
    </w:tbl>
    <w:p w:rsidR="00F67262" w:rsidRPr="00995E73" w:rsidRDefault="00F67262" w:rsidP="00F67262">
      <w:pPr>
        <w:spacing w:before="100" w:line="360" w:lineRule="auto"/>
        <w:jc w:val="both"/>
        <w:rPr>
          <w:sz w:val="20"/>
          <w:szCs w:val="20"/>
          <w:lang w:val="en-US"/>
        </w:rPr>
      </w:pPr>
      <w:r w:rsidRPr="00995E73">
        <w:rPr>
          <w:i/>
          <w:sz w:val="20"/>
          <w:szCs w:val="20"/>
          <w:lang w:val="en-US"/>
        </w:rPr>
        <w:t xml:space="preserve">Note. </w:t>
      </w:r>
      <w:r w:rsidRPr="00995E73">
        <w:rPr>
          <w:sz w:val="20"/>
          <w:szCs w:val="20"/>
          <w:lang w:val="en-US"/>
        </w:rPr>
        <w:t xml:space="preserve">Professionals were asked to fill out a survey at three moments in time (T0: April 2013, T1: June 2014, T2: September 2015). </w:t>
      </w:r>
      <w:r w:rsidRPr="00995E73">
        <w:rPr>
          <w:i/>
          <w:sz w:val="20"/>
          <w:szCs w:val="20"/>
          <w:lang w:val="en-US"/>
        </w:rPr>
        <w:t>*</w:t>
      </w:r>
      <w:r w:rsidRPr="00995E73">
        <w:rPr>
          <w:sz w:val="20"/>
          <w:szCs w:val="20"/>
          <w:lang w:val="en-US"/>
        </w:rPr>
        <w:t>At T0 en T1, one counselor did not finish the survey completely. At T2, one manager and one physician did not finish the survey completely. Response rates included professionals that filled in parts of the survey.</w:t>
      </w:r>
    </w:p>
    <w:p w:rsidR="00F67262" w:rsidRPr="00995E73" w:rsidRDefault="00F67262" w:rsidP="00F67262">
      <w:pPr>
        <w:jc w:val="both"/>
        <w:rPr>
          <w:i/>
          <w:lang w:val="en-US"/>
        </w:rPr>
      </w:pPr>
    </w:p>
    <w:p w:rsidR="00F67262" w:rsidRPr="00995E73" w:rsidRDefault="00F67262" w:rsidP="00F67262">
      <w:pPr>
        <w:pStyle w:val="Tabletitle"/>
        <w:rPr>
          <w:b/>
          <w:lang w:val="en-US"/>
        </w:rPr>
      </w:pPr>
    </w:p>
    <w:p w:rsidR="00F67262" w:rsidRPr="00995E73" w:rsidRDefault="00F67262">
      <w:pPr>
        <w:spacing w:after="200" w:line="276" w:lineRule="auto"/>
        <w:rPr>
          <w:lang w:val="en-US"/>
        </w:rPr>
      </w:pPr>
      <w:r w:rsidRPr="00995E73">
        <w:rPr>
          <w:lang w:val="en-US"/>
        </w:rPr>
        <w:br w:type="page"/>
      </w:r>
    </w:p>
    <w:p w:rsidR="00F67262" w:rsidRPr="00995E73" w:rsidRDefault="0019242B" w:rsidP="00F67262">
      <w:pPr>
        <w:pStyle w:val="Tabletitle"/>
        <w:rPr>
          <w:b/>
          <w:lang w:val="en-US"/>
        </w:rPr>
      </w:pPr>
      <w:r w:rsidRPr="00995E73">
        <w:rPr>
          <w:lang w:val="en-US"/>
        </w:rPr>
        <w:lastRenderedPageBreak/>
        <w:t>Supplementary Table S2</w:t>
      </w:r>
      <w:r w:rsidR="00F67262" w:rsidRPr="00995E73">
        <w:rPr>
          <w:lang w:val="en-US"/>
        </w:rPr>
        <w:t xml:space="preserve">. Professionals’ opinion on activities of the implementation strategy </w:t>
      </w:r>
    </w:p>
    <w:tbl>
      <w:tblPr>
        <w:tblpPr w:leftFromText="141" w:rightFromText="141" w:vertAnchor="text" w:horzAnchor="margin" w:tblpY="125"/>
        <w:tblW w:w="5000" w:type="pct"/>
        <w:tblBorders>
          <w:top w:val="single" w:sz="4" w:space="0" w:color="auto"/>
          <w:bottom w:val="single" w:sz="4" w:space="0" w:color="auto"/>
        </w:tblBorders>
        <w:tblLayout w:type="fixed"/>
        <w:tblCellMar>
          <w:left w:w="0" w:type="dxa"/>
          <w:right w:w="0" w:type="dxa"/>
        </w:tblCellMar>
        <w:tblLook w:val="0420" w:firstRow="1" w:lastRow="0" w:firstColumn="0" w:lastColumn="0" w:noHBand="0" w:noVBand="1"/>
      </w:tblPr>
      <w:tblGrid>
        <w:gridCol w:w="3420"/>
        <w:gridCol w:w="1535"/>
        <w:gridCol w:w="1292"/>
        <w:gridCol w:w="1413"/>
        <w:gridCol w:w="1412"/>
      </w:tblGrid>
      <w:tr w:rsidR="00995E73" w:rsidRPr="00995E73" w:rsidTr="00ED2E7E">
        <w:trPr>
          <w:trHeight w:val="458"/>
        </w:trPr>
        <w:tc>
          <w:tcPr>
            <w:tcW w:w="1885" w:type="pct"/>
            <w:tcBorders>
              <w:top w:val="single" w:sz="12" w:space="0" w:color="auto"/>
              <w:bottom w:val="single" w:sz="12" w:space="0" w:color="auto"/>
            </w:tcBorders>
            <w:shd w:val="clear" w:color="auto" w:fill="auto"/>
            <w:tcMar>
              <w:top w:w="72" w:type="dxa"/>
              <w:left w:w="72" w:type="dxa"/>
              <w:bottom w:w="72" w:type="dxa"/>
              <w:right w:w="72" w:type="dxa"/>
            </w:tcMar>
            <w:vAlign w:val="center"/>
            <w:hideMark/>
          </w:tcPr>
          <w:p w:rsidR="00F67262" w:rsidRPr="00995E73" w:rsidRDefault="00F67262" w:rsidP="00ED2E7E">
            <w:pPr>
              <w:spacing w:line="240" w:lineRule="auto"/>
              <w:rPr>
                <w:i/>
                <w:lang w:val="en-US"/>
              </w:rPr>
            </w:pPr>
            <w:r w:rsidRPr="00995E73">
              <w:rPr>
                <w:i/>
                <w:lang w:val="en-US"/>
              </w:rPr>
              <w:t>‘</w:t>
            </w:r>
            <w:r w:rsidRPr="00995E73">
              <w:rPr>
                <w:b/>
                <w:i/>
                <w:lang w:val="en-US"/>
              </w:rPr>
              <w:t>To what extent were the following aspects essential for successful implementation?’</w:t>
            </w:r>
            <w:r w:rsidRPr="00995E73">
              <w:rPr>
                <w:i/>
                <w:lang w:val="en-US"/>
              </w:rPr>
              <w:t xml:space="preserve"> </w:t>
            </w:r>
          </w:p>
        </w:tc>
        <w:tc>
          <w:tcPr>
            <w:tcW w:w="846" w:type="pct"/>
            <w:tcBorders>
              <w:top w:val="single" w:sz="12" w:space="0" w:color="auto"/>
              <w:bottom w:val="single" w:sz="12" w:space="0" w:color="auto"/>
            </w:tcBorders>
            <w:shd w:val="clear" w:color="auto" w:fill="auto"/>
            <w:tcMar>
              <w:top w:w="72" w:type="dxa"/>
              <w:left w:w="72" w:type="dxa"/>
              <w:bottom w:w="72" w:type="dxa"/>
              <w:right w:w="72" w:type="dxa"/>
            </w:tcMar>
            <w:vAlign w:val="center"/>
            <w:hideMark/>
          </w:tcPr>
          <w:p w:rsidR="00F67262" w:rsidRPr="00995E73" w:rsidRDefault="00F67262" w:rsidP="00ED2E7E">
            <w:pPr>
              <w:spacing w:line="240" w:lineRule="auto"/>
              <w:rPr>
                <w:lang w:val="en-US"/>
              </w:rPr>
            </w:pPr>
            <w:r w:rsidRPr="00995E73">
              <w:rPr>
                <w:b/>
                <w:bCs/>
                <w:lang w:val="en-US"/>
              </w:rPr>
              <w:t>Unimportant</w:t>
            </w:r>
          </w:p>
        </w:tc>
        <w:tc>
          <w:tcPr>
            <w:tcW w:w="712" w:type="pct"/>
            <w:tcBorders>
              <w:top w:val="single" w:sz="12" w:space="0" w:color="auto"/>
              <w:bottom w:val="single" w:sz="12" w:space="0" w:color="auto"/>
            </w:tcBorders>
            <w:shd w:val="clear" w:color="auto" w:fill="auto"/>
            <w:tcMar>
              <w:top w:w="72" w:type="dxa"/>
              <w:left w:w="72" w:type="dxa"/>
              <w:bottom w:w="72" w:type="dxa"/>
              <w:right w:w="72" w:type="dxa"/>
            </w:tcMar>
            <w:vAlign w:val="center"/>
            <w:hideMark/>
          </w:tcPr>
          <w:p w:rsidR="00F67262" w:rsidRPr="00995E73" w:rsidRDefault="00F67262" w:rsidP="00ED2E7E">
            <w:pPr>
              <w:spacing w:line="240" w:lineRule="auto"/>
              <w:rPr>
                <w:lang w:val="en-US"/>
              </w:rPr>
            </w:pPr>
            <w:r w:rsidRPr="00995E73">
              <w:rPr>
                <w:b/>
                <w:bCs/>
                <w:lang w:val="en-US"/>
              </w:rPr>
              <w:t>Neutral</w:t>
            </w:r>
          </w:p>
        </w:tc>
        <w:tc>
          <w:tcPr>
            <w:tcW w:w="779" w:type="pct"/>
            <w:tcBorders>
              <w:top w:val="single" w:sz="12" w:space="0" w:color="auto"/>
              <w:bottom w:val="single" w:sz="12" w:space="0" w:color="auto"/>
            </w:tcBorders>
            <w:shd w:val="clear" w:color="auto" w:fill="auto"/>
            <w:tcMar>
              <w:top w:w="72" w:type="dxa"/>
              <w:left w:w="72" w:type="dxa"/>
              <w:bottom w:w="72" w:type="dxa"/>
              <w:right w:w="72" w:type="dxa"/>
            </w:tcMar>
            <w:vAlign w:val="center"/>
            <w:hideMark/>
          </w:tcPr>
          <w:p w:rsidR="00F67262" w:rsidRPr="00995E73" w:rsidRDefault="00F67262" w:rsidP="00ED2E7E">
            <w:pPr>
              <w:spacing w:line="240" w:lineRule="auto"/>
              <w:rPr>
                <w:lang w:val="en-US"/>
              </w:rPr>
            </w:pPr>
            <w:r w:rsidRPr="00995E73">
              <w:rPr>
                <w:b/>
                <w:bCs/>
                <w:lang w:val="en-US"/>
              </w:rPr>
              <w:t>Important</w:t>
            </w:r>
          </w:p>
        </w:tc>
        <w:tc>
          <w:tcPr>
            <w:tcW w:w="778" w:type="pct"/>
            <w:tcBorders>
              <w:top w:val="single" w:sz="12" w:space="0" w:color="auto"/>
              <w:bottom w:val="single" w:sz="12" w:space="0" w:color="auto"/>
            </w:tcBorders>
            <w:shd w:val="clear" w:color="auto" w:fill="auto"/>
            <w:tcMar>
              <w:top w:w="72" w:type="dxa"/>
              <w:left w:w="72" w:type="dxa"/>
              <w:bottom w:w="72" w:type="dxa"/>
              <w:right w:w="72" w:type="dxa"/>
            </w:tcMar>
            <w:vAlign w:val="center"/>
            <w:hideMark/>
          </w:tcPr>
          <w:p w:rsidR="00F67262" w:rsidRPr="00995E73" w:rsidRDefault="00F67262" w:rsidP="00ED2E7E">
            <w:pPr>
              <w:spacing w:line="240" w:lineRule="auto"/>
              <w:rPr>
                <w:lang w:val="en-US"/>
              </w:rPr>
            </w:pPr>
            <w:r w:rsidRPr="00995E73">
              <w:rPr>
                <w:b/>
                <w:bCs/>
                <w:lang w:val="en-US"/>
              </w:rPr>
              <w:t>Essential</w:t>
            </w:r>
          </w:p>
        </w:tc>
      </w:tr>
      <w:tr w:rsidR="00995E73" w:rsidRPr="00995E73" w:rsidTr="00ED2E7E">
        <w:trPr>
          <w:trHeight w:val="562"/>
        </w:trPr>
        <w:tc>
          <w:tcPr>
            <w:tcW w:w="1885" w:type="pct"/>
            <w:tcBorders>
              <w:top w:val="single" w:sz="12" w:space="0" w:color="auto"/>
            </w:tcBorders>
            <w:shd w:val="clear" w:color="auto" w:fill="auto"/>
            <w:tcMar>
              <w:top w:w="15" w:type="dxa"/>
              <w:left w:w="15" w:type="dxa"/>
              <w:bottom w:w="0" w:type="dxa"/>
              <w:right w:w="15" w:type="dxa"/>
            </w:tcMar>
            <w:vAlign w:val="center"/>
            <w:hideMark/>
          </w:tcPr>
          <w:p w:rsidR="00F67262" w:rsidRPr="00995E73" w:rsidRDefault="00F67262" w:rsidP="00ED2E7E">
            <w:pPr>
              <w:spacing w:line="240" w:lineRule="auto"/>
              <w:rPr>
                <w:lang w:val="en-US"/>
              </w:rPr>
            </w:pPr>
            <w:r w:rsidRPr="00995E73">
              <w:rPr>
                <w:lang w:val="en-US"/>
              </w:rPr>
              <w:t>The financial incentive</w:t>
            </w:r>
          </w:p>
        </w:tc>
        <w:tc>
          <w:tcPr>
            <w:tcW w:w="846" w:type="pct"/>
            <w:tcBorders>
              <w:top w:val="single" w:sz="12" w:space="0" w:color="auto"/>
            </w:tcBorders>
            <w:shd w:val="clear" w:color="auto" w:fill="auto"/>
            <w:tcMar>
              <w:top w:w="15" w:type="dxa"/>
              <w:left w:w="15" w:type="dxa"/>
              <w:bottom w:w="0" w:type="dxa"/>
              <w:right w:w="15" w:type="dxa"/>
            </w:tcMar>
            <w:vAlign w:val="center"/>
            <w:hideMark/>
          </w:tcPr>
          <w:p w:rsidR="00F67262" w:rsidRPr="00995E73" w:rsidRDefault="00F67262" w:rsidP="00ED2E7E">
            <w:pPr>
              <w:spacing w:line="240" w:lineRule="auto"/>
              <w:jc w:val="center"/>
              <w:rPr>
                <w:lang w:val="en-US"/>
              </w:rPr>
            </w:pPr>
            <w:r w:rsidRPr="00995E73">
              <w:rPr>
                <w:lang w:val="en-US"/>
              </w:rPr>
              <w:t>4% (2)</w:t>
            </w:r>
          </w:p>
        </w:tc>
        <w:tc>
          <w:tcPr>
            <w:tcW w:w="712" w:type="pct"/>
            <w:tcBorders>
              <w:top w:val="single" w:sz="12" w:space="0" w:color="auto"/>
            </w:tcBorders>
            <w:shd w:val="clear" w:color="auto" w:fill="auto"/>
            <w:tcMar>
              <w:top w:w="15" w:type="dxa"/>
              <w:left w:w="15" w:type="dxa"/>
              <w:bottom w:w="0" w:type="dxa"/>
              <w:right w:w="15" w:type="dxa"/>
            </w:tcMar>
            <w:vAlign w:val="center"/>
            <w:hideMark/>
          </w:tcPr>
          <w:p w:rsidR="00F67262" w:rsidRPr="00995E73" w:rsidRDefault="00F67262" w:rsidP="00ED2E7E">
            <w:pPr>
              <w:spacing w:line="240" w:lineRule="auto"/>
              <w:jc w:val="center"/>
              <w:rPr>
                <w:lang w:val="en-US"/>
              </w:rPr>
            </w:pPr>
            <w:r w:rsidRPr="00995E73">
              <w:rPr>
                <w:lang w:val="en-US"/>
              </w:rPr>
              <w:t>15% (8)</w:t>
            </w:r>
          </w:p>
        </w:tc>
        <w:tc>
          <w:tcPr>
            <w:tcW w:w="779" w:type="pct"/>
            <w:tcBorders>
              <w:top w:val="single" w:sz="12" w:space="0" w:color="auto"/>
            </w:tcBorders>
            <w:shd w:val="clear" w:color="auto" w:fill="auto"/>
            <w:tcMar>
              <w:top w:w="15" w:type="dxa"/>
              <w:left w:w="15" w:type="dxa"/>
              <w:bottom w:w="0" w:type="dxa"/>
              <w:right w:w="15" w:type="dxa"/>
            </w:tcMar>
            <w:vAlign w:val="center"/>
            <w:hideMark/>
          </w:tcPr>
          <w:p w:rsidR="00F67262" w:rsidRPr="00995E73" w:rsidRDefault="00F67262" w:rsidP="00ED2E7E">
            <w:pPr>
              <w:spacing w:line="240" w:lineRule="auto"/>
              <w:jc w:val="center"/>
              <w:rPr>
                <w:lang w:val="en-US"/>
              </w:rPr>
            </w:pPr>
            <w:r w:rsidRPr="00995E73">
              <w:rPr>
                <w:lang w:val="en-US"/>
              </w:rPr>
              <w:t>36% (20)</w:t>
            </w:r>
          </w:p>
        </w:tc>
        <w:tc>
          <w:tcPr>
            <w:tcW w:w="778" w:type="pct"/>
            <w:tcBorders>
              <w:top w:val="single" w:sz="12" w:space="0" w:color="auto"/>
            </w:tcBorders>
            <w:shd w:val="clear" w:color="auto" w:fill="auto"/>
            <w:tcMar>
              <w:top w:w="15" w:type="dxa"/>
              <w:left w:w="15" w:type="dxa"/>
              <w:bottom w:w="0" w:type="dxa"/>
              <w:right w:w="15" w:type="dxa"/>
            </w:tcMar>
            <w:vAlign w:val="center"/>
            <w:hideMark/>
          </w:tcPr>
          <w:p w:rsidR="00F67262" w:rsidRPr="00995E73" w:rsidRDefault="00F67262" w:rsidP="00ED2E7E">
            <w:pPr>
              <w:spacing w:line="240" w:lineRule="auto"/>
              <w:jc w:val="center"/>
              <w:rPr>
                <w:lang w:val="en-US"/>
              </w:rPr>
            </w:pPr>
            <w:r w:rsidRPr="00995E73">
              <w:rPr>
                <w:lang w:val="en-US"/>
              </w:rPr>
              <w:t>45% (25)</w:t>
            </w:r>
          </w:p>
        </w:tc>
      </w:tr>
      <w:tr w:rsidR="00995E73" w:rsidRPr="00995E73" w:rsidTr="00ED2E7E">
        <w:trPr>
          <w:trHeight w:val="562"/>
        </w:trPr>
        <w:tc>
          <w:tcPr>
            <w:tcW w:w="1885" w:type="pct"/>
            <w:shd w:val="clear" w:color="auto" w:fill="auto"/>
            <w:tcMar>
              <w:top w:w="15" w:type="dxa"/>
              <w:left w:w="15" w:type="dxa"/>
              <w:bottom w:w="0" w:type="dxa"/>
              <w:right w:w="15" w:type="dxa"/>
            </w:tcMar>
            <w:vAlign w:val="center"/>
          </w:tcPr>
          <w:p w:rsidR="00F67262" w:rsidRPr="00995E73" w:rsidRDefault="00F67262" w:rsidP="00ED2E7E">
            <w:pPr>
              <w:spacing w:line="240" w:lineRule="auto"/>
              <w:rPr>
                <w:lang w:val="en-US"/>
              </w:rPr>
            </w:pPr>
            <w:r w:rsidRPr="00995E73">
              <w:rPr>
                <w:lang w:val="en-US"/>
              </w:rPr>
              <w:t>The training course in Motivational Interviewing</w:t>
            </w:r>
          </w:p>
        </w:tc>
        <w:tc>
          <w:tcPr>
            <w:tcW w:w="846" w:type="pct"/>
            <w:shd w:val="clear" w:color="auto" w:fill="auto"/>
            <w:tcMar>
              <w:top w:w="15" w:type="dxa"/>
              <w:left w:w="15" w:type="dxa"/>
              <w:bottom w:w="0" w:type="dxa"/>
              <w:right w:w="15" w:type="dxa"/>
            </w:tcMar>
            <w:vAlign w:val="center"/>
          </w:tcPr>
          <w:p w:rsidR="00F67262" w:rsidRPr="00995E73" w:rsidRDefault="00F67262" w:rsidP="00ED2E7E">
            <w:pPr>
              <w:spacing w:line="240" w:lineRule="auto"/>
              <w:jc w:val="center"/>
              <w:rPr>
                <w:lang w:val="en-US"/>
              </w:rPr>
            </w:pPr>
            <w:r w:rsidRPr="00995E73">
              <w:rPr>
                <w:lang w:val="en-US"/>
              </w:rPr>
              <w:t>0</w:t>
            </w:r>
          </w:p>
        </w:tc>
        <w:tc>
          <w:tcPr>
            <w:tcW w:w="712" w:type="pct"/>
            <w:shd w:val="clear" w:color="auto" w:fill="auto"/>
            <w:tcMar>
              <w:top w:w="15" w:type="dxa"/>
              <w:left w:w="15" w:type="dxa"/>
              <w:bottom w:w="0" w:type="dxa"/>
              <w:right w:w="15" w:type="dxa"/>
            </w:tcMar>
            <w:vAlign w:val="center"/>
          </w:tcPr>
          <w:p w:rsidR="00F67262" w:rsidRPr="00995E73" w:rsidRDefault="00F67262" w:rsidP="00ED2E7E">
            <w:pPr>
              <w:spacing w:line="240" w:lineRule="auto"/>
              <w:jc w:val="center"/>
              <w:rPr>
                <w:lang w:val="en-US"/>
              </w:rPr>
            </w:pPr>
            <w:r w:rsidRPr="00995E73">
              <w:rPr>
                <w:lang w:val="en-US"/>
              </w:rPr>
              <w:t>15% (8)</w:t>
            </w:r>
          </w:p>
        </w:tc>
        <w:tc>
          <w:tcPr>
            <w:tcW w:w="779" w:type="pct"/>
            <w:shd w:val="clear" w:color="auto" w:fill="auto"/>
            <w:tcMar>
              <w:top w:w="15" w:type="dxa"/>
              <w:left w:w="15" w:type="dxa"/>
              <w:bottom w:w="0" w:type="dxa"/>
              <w:right w:w="15" w:type="dxa"/>
            </w:tcMar>
            <w:vAlign w:val="center"/>
          </w:tcPr>
          <w:p w:rsidR="00F67262" w:rsidRPr="00995E73" w:rsidRDefault="00F67262" w:rsidP="00ED2E7E">
            <w:pPr>
              <w:spacing w:line="240" w:lineRule="auto"/>
              <w:jc w:val="center"/>
              <w:rPr>
                <w:lang w:val="en-US"/>
              </w:rPr>
            </w:pPr>
            <w:r w:rsidRPr="00995E73">
              <w:rPr>
                <w:lang w:val="en-US"/>
              </w:rPr>
              <w:t>53% (29)</w:t>
            </w:r>
          </w:p>
        </w:tc>
        <w:tc>
          <w:tcPr>
            <w:tcW w:w="778" w:type="pct"/>
            <w:shd w:val="clear" w:color="auto" w:fill="auto"/>
            <w:tcMar>
              <w:top w:w="15" w:type="dxa"/>
              <w:left w:w="15" w:type="dxa"/>
              <w:bottom w:w="0" w:type="dxa"/>
              <w:right w:w="15" w:type="dxa"/>
            </w:tcMar>
            <w:vAlign w:val="center"/>
          </w:tcPr>
          <w:p w:rsidR="00F67262" w:rsidRPr="00995E73" w:rsidRDefault="00F67262" w:rsidP="00ED2E7E">
            <w:pPr>
              <w:spacing w:line="240" w:lineRule="auto"/>
              <w:jc w:val="center"/>
              <w:rPr>
                <w:lang w:val="en-US"/>
              </w:rPr>
            </w:pPr>
            <w:r w:rsidRPr="00995E73">
              <w:rPr>
                <w:lang w:val="en-US"/>
              </w:rPr>
              <w:t>33% (18)</w:t>
            </w:r>
          </w:p>
        </w:tc>
      </w:tr>
      <w:tr w:rsidR="00995E73" w:rsidRPr="00995E73" w:rsidTr="00ED2E7E">
        <w:trPr>
          <w:trHeight w:val="562"/>
        </w:trPr>
        <w:tc>
          <w:tcPr>
            <w:tcW w:w="1885" w:type="pct"/>
            <w:shd w:val="clear" w:color="auto" w:fill="auto"/>
            <w:tcMar>
              <w:top w:w="15" w:type="dxa"/>
              <w:left w:w="15" w:type="dxa"/>
              <w:bottom w:w="0" w:type="dxa"/>
              <w:right w:w="15" w:type="dxa"/>
            </w:tcMar>
            <w:vAlign w:val="center"/>
          </w:tcPr>
          <w:p w:rsidR="00F67262" w:rsidRPr="00995E73" w:rsidRDefault="00F67262" w:rsidP="00ED2E7E">
            <w:pPr>
              <w:spacing w:line="240" w:lineRule="auto"/>
              <w:rPr>
                <w:lang w:val="en-US"/>
              </w:rPr>
            </w:pPr>
            <w:r w:rsidRPr="00995E73">
              <w:rPr>
                <w:lang w:val="en-US"/>
              </w:rPr>
              <w:t>The advisory support from national coordinators</w:t>
            </w:r>
          </w:p>
        </w:tc>
        <w:tc>
          <w:tcPr>
            <w:tcW w:w="846" w:type="pct"/>
            <w:shd w:val="clear" w:color="auto" w:fill="auto"/>
            <w:tcMar>
              <w:top w:w="15" w:type="dxa"/>
              <w:left w:w="15" w:type="dxa"/>
              <w:bottom w:w="0" w:type="dxa"/>
              <w:right w:w="15" w:type="dxa"/>
            </w:tcMar>
            <w:vAlign w:val="center"/>
          </w:tcPr>
          <w:p w:rsidR="00F67262" w:rsidRPr="00995E73" w:rsidRDefault="00F67262" w:rsidP="00ED2E7E">
            <w:pPr>
              <w:spacing w:line="240" w:lineRule="auto"/>
              <w:jc w:val="center"/>
              <w:rPr>
                <w:lang w:val="en-US"/>
              </w:rPr>
            </w:pPr>
            <w:r w:rsidRPr="00995E73">
              <w:rPr>
                <w:lang w:val="en-US"/>
              </w:rPr>
              <w:t>0</w:t>
            </w:r>
          </w:p>
        </w:tc>
        <w:tc>
          <w:tcPr>
            <w:tcW w:w="712" w:type="pct"/>
            <w:shd w:val="clear" w:color="auto" w:fill="auto"/>
            <w:tcMar>
              <w:top w:w="15" w:type="dxa"/>
              <w:left w:w="15" w:type="dxa"/>
              <w:bottom w:w="0" w:type="dxa"/>
              <w:right w:w="15" w:type="dxa"/>
            </w:tcMar>
            <w:vAlign w:val="center"/>
          </w:tcPr>
          <w:p w:rsidR="00F67262" w:rsidRPr="00995E73" w:rsidRDefault="00F67262" w:rsidP="00ED2E7E">
            <w:pPr>
              <w:spacing w:line="240" w:lineRule="auto"/>
              <w:jc w:val="center"/>
              <w:rPr>
                <w:lang w:val="en-US"/>
              </w:rPr>
            </w:pPr>
            <w:r w:rsidRPr="00995E73">
              <w:rPr>
                <w:lang w:val="en-US"/>
              </w:rPr>
              <w:t>11% (6)</w:t>
            </w:r>
          </w:p>
        </w:tc>
        <w:tc>
          <w:tcPr>
            <w:tcW w:w="779" w:type="pct"/>
            <w:shd w:val="clear" w:color="auto" w:fill="auto"/>
            <w:tcMar>
              <w:top w:w="15" w:type="dxa"/>
              <w:left w:w="15" w:type="dxa"/>
              <w:bottom w:w="0" w:type="dxa"/>
              <w:right w:w="15" w:type="dxa"/>
            </w:tcMar>
            <w:vAlign w:val="center"/>
          </w:tcPr>
          <w:p w:rsidR="00F67262" w:rsidRPr="00995E73" w:rsidRDefault="00F67262" w:rsidP="00ED2E7E">
            <w:pPr>
              <w:spacing w:line="240" w:lineRule="auto"/>
              <w:jc w:val="center"/>
              <w:rPr>
                <w:lang w:val="en-US"/>
              </w:rPr>
            </w:pPr>
            <w:r w:rsidRPr="00995E73">
              <w:rPr>
                <w:lang w:val="en-US"/>
              </w:rPr>
              <w:t>67% (37)</w:t>
            </w:r>
          </w:p>
        </w:tc>
        <w:tc>
          <w:tcPr>
            <w:tcW w:w="778" w:type="pct"/>
            <w:shd w:val="clear" w:color="auto" w:fill="auto"/>
            <w:tcMar>
              <w:top w:w="15" w:type="dxa"/>
              <w:left w:w="15" w:type="dxa"/>
              <w:bottom w:w="0" w:type="dxa"/>
              <w:right w:w="15" w:type="dxa"/>
            </w:tcMar>
            <w:vAlign w:val="center"/>
          </w:tcPr>
          <w:p w:rsidR="00F67262" w:rsidRPr="00995E73" w:rsidRDefault="00F67262" w:rsidP="00ED2E7E">
            <w:pPr>
              <w:spacing w:line="240" w:lineRule="auto"/>
              <w:jc w:val="center"/>
              <w:rPr>
                <w:lang w:val="en-US"/>
              </w:rPr>
            </w:pPr>
            <w:r w:rsidRPr="00995E73">
              <w:rPr>
                <w:lang w:val="en-US"/>
              </w:rPr>
              <w:t>22% (12)</w:t>
            </w:r>
          </w:p>
        </w:tc>
      </w:tr>
      <w:tr w:rsidR="00995E73" w:rsidRPr="00995E73" w:rsidTr="00ED2E7E">
        <w:trPr>
          <w:trHeight w:val="562"/>
        </w:trPr>
        <w:tc>
          <w:tcPr>
            <w:tcW w:w="1885" w:type="pct"/>
            <w:shd w:val="clear" w:color="auto" w:fill="auto"/>
            <w:tcMar>
              <w:top w:w="15" w:type="dxa"/>
              <w:left w:w="15" w:type="dxa"/>
              <w:bottom w:w="0" w:type="dxa"/>
              <w:right w:w="15" w:type="dxa"/>
            </w:tcMar>
            <w:vAlign w:val="center"/>
          </w:tcPr>
          <w:p w:rsidR="00F67262" w:rsidRPr="00995E73" w:rsidRDefault="00F67262" w:rsidP="00ED2E7E">
            <w:pPr>
              <w:spacing w:line="240" w:lineRule="auto"/>
              <w:rPr>
                <w:lang w:val="en-US"/>
              </w:rPr>
            </w:pPr>
            <w:r w:rsidRPr="00995E73">
              <w:rPr>
                <w:lang w:val="en-US"/>
              </w:rPr>
              <w:t xml:space="preserve">The materials (e.g. handbook, posters, banners) </w:t>
            </w:r>
          </w:p>
        </w:tc>
        <w:tc>
          <w:tcPr>
            <w:tcW w:w="846" w:type="pct"/>
            <w:shd w:val="clear" w:color="auto" w:fill="auto"/>
            <w:tcMar>
              <w:top w:w="15" w:type="dxa"/>
              <w:left w:w="15" w:type="dxa"/>
              <w:bottom w:w="0" w:type="dxa"/>
              <w:right w:w="15" w:type="dxa"/>
            </w:tcMar>
            <w:vAlign w:val="center"/>
          </w:tcPr>
          <w:p w:rsidR="00F67262" w:rsidRPr="00995E73" w:rsidRDefault="00F67262" w:rsidP="00ED2E7E">
            <w:pPr>
              <w:spacing w:line="240" w:lineRule="auto"/>
              <w:jc w:val="center"/>
              <w:rPr>
                <w:lang w:val="en-US"/>
              </w:rPr>
            </w:pPr>
            <w:r w:rsidRPr="00995E73">
              <w:rPr>
                <w:lang w:val="en-US"/>
              </w:rPr>
              <w:t>0</w:t>
            </w:r>
          </w:p>
        </w:tc>
        <w:tc>
          <w:tcPr>
            <w:tcW w:w="712" w:type="pct"/>
            <w:shd w:val="clear" w:color="auto" w:fill="auto"/>
            <w:tcMar>
              <w:top w:w="15" w:type="dxa"/>
              <w:left w:w="15" w:type="dxa"/>
              <w:bottom w:w="0" w:type="dxa"/>
              <w:right w:w="15" w:type="dxa"/>
            </w:tcMar>
            <w:vAlign w:val="center"/>
          </w:tcPr>
          <w:p w:rsidR="00F67262" w:rsidRPr="00995E73" w:rsidRDefault="00F67262" w:rsidP="00ED2E7E">
            <w:pPr>
              <w:spacing w:line="240" w:lineRule="auto"/>
              <w:jc w:val="center"/>
              <w:rPr>
                <w:lang w:val="en-US"/>
              </w:rPr>
            </w:pPr>
            <w:r w:rsidRPr="00995E73">
              <w:rPr>
                <w:lang w:val="en-US"/>
              </w:rPr>
              <w:t>20% (11)</w:t>
            </w:r>
          </w:p>
        </w:tc>
        <w:tc>
          <w:tcPr>
            <w:tcW w:w="779" w:type="pct"/>
            <w:shd w:val="clear" w:color="auto" w:fill="auto"/>
            <w:tcMar>
              <w:top w:w="15" w:type="dxa"/>
              <w:left w:w="15" w:type="dxa"/>
              <w:bottom w:w="0" w:type="dxa"/>
              <w:right w:w="15" w:type="dxa"/>
            </w:tcMar>
            <w:vAlign w:val="center"/>
          </w:tcPr>
          <w:p w:rsidR="00F67262" w:rsidRPr="00995E73" w:rsidRDefault="00F67262" w:rsidP="00ED2E7E">
            <w:pPr>
              <w:spacing w:line="240" w:lineRule="auto"/>
              <w:jc w:val="center"/>
              <w:rPr>
                <w:lang w:val="en-US"/>
              </w:rPr>
            </w:pPr>
            <w:r w:rsidRPr="00995E73">
              <w:rPr>
                <w:lang w:val="en-US"/>
              </w:rPr>
              <w:t>64% (35)</w:t>
            </w:r>
          </w:p>
        </w:tc>
        <w:tc>
          <w:tcPr>
            <w:tcW w:w="778" w:type="pct"/>
            <w:shd w:val="clear" w:color="auto" w:fill="auto"/>
            <w:tcMar>
              <w:top w:w="15" w:type="dxa"/>
              <w:left w:w="15" w:type="dxa"/>
              <w:bottom w:w="0" w:type="dxa"/>
              <w:right w:w="15" w:type="dxa"/>
            </w:tcMar>
            <w:vAlign w:val="center"/>
          </w:tcPr>
          <w:p w:rsidR="00F67262" w:rsidRPr="00995E73" w:rsidRDefault="00F67262" w:rsidP="00ED2E7E">
            <w:pPr>
              <w:spacing w:line="240" w:lineRule="auto"/>
              <w:jc w:val="center"/>
              <w:rPr>
                <w:lang w:val="en-US"/>
              </w:rPr>
            </w:pPr>
            <w:r w:rsidRPr="00995E73">
              <w:rPr>
                <w:lang w:val="en-US"/>
              </w:rPr>
              <w:t>16% (9)</w:t>
            </w:r>
          </w:p>
        </w:tc>
      </w:tr>
      <w:tr w:rsidR="00995E73" w:rsidRPr="00995E73" w:rsidTr="00ED2E7E">
        <w:trPr>
          <w:trHeight w:val="562"/>
        </w:trPr>
        <w:tc>
          <w:tcPr>
            <w:tcW w:w="1885" w:type="pct"/>
            <w:shd w:val="clear" w:color="auto" w:fill="auto"/>
            <w:tcMar>
              <w:top w:w="15" w:type="dxa"/>
              <w:left w:w="15" w:type="dxa"/>
              <w:bottom w:w="0" w:type="dxa"/>
              <w:right w:w="15" w:type="dxa"/>
            </w:tcMar>
            <w:vAlign w:val="center"/>
          </w:tcPr>
          <w:p w:rsidR="00F67262" w:rsidRPr="00995E73" w:rsidRDefault="00F67262" w:rsidP="00ED2E7E">
            <w:pPr>
              <w:spacing w:line="240" w:lineRule="auto"/>
              <w:rPr>
                <w:lang w:val="en-US"/>
              </w:rPr>
            </w:pPr>
            <w:r w:rsidRPr="00995E73">
              <w:rPr>
                <w:lang w:val="en-US"/>
              </w:rPr>
              <w:t>Writing project plans, annual plans and annual reports</w:t>
            </w:r>
          </w:p>
        </w:tc>
        <w:tc>
          <w:tcPr>
            <w:tcW w:w="846" w:type="pct"/>
            <w:shd w:val="clear" w:color="auto" w:fill="auto"/>
            <w:tcMar>
              <w:top w:w="15" w:type="dxa"/>
              <w:left w:w="15" w:type="dxa"/>
              <w:bottom w:w="0" w:type="dxa"/>
              <w:right w:w="15" w:type="dxa"/>
            </w:tcMar>
            <w:vAlign w:val="center"/>
          </w:tcPr>
          <w:p w:rsidR="00F67262" w:rsidRPr="00995E73" w:rsidRDefault="00F67262" w:rsidP="00ED2E7E">
            <w:pPr>
              <w:spacing w:line="240" w:lineRule="auto"/>
              <w:jc w:val="center"/>
              <w:rPr>
                <w:lang w:val="en-US"/>
              </w:rPr>
            </w:pPr>
            <w:r w:rsidRPr="00995E73">
              <w:rPr>
                <w:lang w:val="en-US"/>
              </w:rPr>
              <w:t>2% (1)</w:t>
            </w:r>
          </w:p>
        </w:tc>
        <w:tc>
          <w:tcPr>
            <w:tcW w:w="712" w:type="pct"/>
            <w:shd w:val="clear" w:color="auto" w:fill="auto"/>
            <w:tcMar>
              <w:top w:w="15" w:type="dxa"/>
              <w:left w:w="15" w:type="dxa"/>
              <w:bottom w:w="0" w:type="dxa"/>
              <w:right w:w="15" w:type="dxa"/>
            </w:tcMar>
            <w:vAlign w:val="center"/>
          </w:tcPr>
          <w:p w:rsidR="00F67262" w:rsidRPr="00995E73" w:rsidRDefault="00F67262" w:rsidP="00ED2E7E">
            <w:pPr>
              <w:spacing w:line="240" w:lineRule="auto"/>
              <w:jc w:val="center"/>
              <w:rPr>
                <w:lang w:val="en-US"/>
              </w:rPr>
            </w:pPr>
            <w:r w:rsidRPr="00995E73">
              <w:rPr>
                <w:lang w:val="en-US"/>
              </w:rPr>
              <w:t>29% (16)</w:t>
            </w:r>
          </w:p>
        </w:tc>
        <w:tc>
          <w:tcPr>
            <w:tcW w:w="779" w:type="pct"/>
            <w:shd w:val="clear" w:color="auto" w:fill="auto"/>
            <w:tcMar>
              <w:top w:w="15" w:type="dxa"/>
              <w:left w:w="15" w:type="dxa"/>
              <w:bottom w:w="0" w:type="dxa"/>
              <w:right w:w="15" w:type="dxa"/>
            </w:tcMar>
            <w:vAlign w:val="center"/>
          </w:tcPr>
          <w:p w:rsidR="00F67262" w:rsidRPr="00995E73" w:rsidRDefault="00F67262" w:rsidP="00ED2E7E">
            <w:pPr>
              <w:spacing w:line="240" w:lineRule="auto"/>
              <w:jc w:val="center"/>
              <w:rPr>
                <w:lang w:val="en-US"/>
              </w:rPr>
            </w:pPr>
            <w:r w:rsidRPr="00995E73">
              <w:rPr>
                <w:lang w:val="en-US"/>
              </w:rPr>
              <w:t>55% (30)</w:t>
            </w:r>
          </w:p>
        </w:tc>
        <w:tc>
          <w:tcPr>
            <w:tcW w:w="778" w:type="pct"/>
            <w:shd w:val="clear" w:color="auto" w:fill="auto"/>
            <w:tcMar>
              <w:top w:w="15" w:type="dxa"/>
              <w:left w:w="15" w:type="dxa"/>
              <w:bottom w:w="0" w:type="dxa"/>
              <w:right w:w="15" w:type="dxa"/>
            </w:tcMar>
            <w:vAlign w:val="center"/>
          </w:tcPr>
          <w:p w:rsidR="00F67262" w:rsidRPr="00995E73" w:rsidRDefault="00F67262" w:rsidP="00ED2E7E">
            <w:pPr>
              <w:spacing w:line="240" w:lineRule="auto"/>
              <w:jc w:val="center"/>
              <w:rPr>
                <w:lang w:val="en-US"/>
              </w:rPr>
            </w:pPr>
            <w:r w:rsidRPr="00995E73">
              <w:rPr>
                <w:lang w:val="en-US"/>
              </w:rPr>
              <w:t>15% (8)</w:t>
            </w:r>
          </w:p>
        </w:tc>
      </w:tr>
      <w:tr w:rsidR="00995E73" w:rsidRPr="00995E73" w:rsidTr="00ED2E7E">
        <w:trPr>
          <w:trHeight w:val="562"/>
        </w:trPr>
        <w:tc>
          <w:tcPr>
            <w:tcW w:w="1885" w:type="pct"/>
            <w:tcBorders>
              <w:bottom w:val="nil"/>
            </w:tcBorders>
            <w:shd w:val="clear" w:color="auto" w:fill="auto"/>
            <w:tcMar>
              <w:top w:w="15" w:type="dxa"/>
              <w:left w:w="15" w:type="dxa"/>
              <w:bottom w:w="0" w:type="dxa"/>
              <w:right w:w="15" w:type="dxa"/>
            </w:tcMar>
            <w:vAlign w:val="center"/>
          </w:tcPr>
          <w:p w:rsidR="00F67262" w:rsidRPr="00995E73" w:rsidRDefault="00F67262" w:rsidP="00ED2E7E">
            <w:pPr>
              <w:spacing w:line="240" w:lineRule="auto"/>
              <w:rPr>
                <w:lang w:val="en-US"/>
              </w:rPr>
            </w:pPr>
            <w:r w:rsidRPr="00995E73">
              <w:rPr>
                <w:lang w:val="en-US"/>
              </w:rPr>
              <w:t>The regional meetings for counselors</w:t>
            </w:r>
          </w:p>
        </w:tc>
        <w:tc>
          <w:tcPr>
            <w:tcW w:w="846" w:type="pct"/>
            <w:tcBorders>
              <w:bottom w:val="nil"/>
            </w:tcBorders>
            <w:shd w:val="clear" w:color="auto" w:fill="auto"/>
            <w:tcMar>
              <w:top w:w="15" w:type="dxa"/>
              <w:left w:w="15" w:type="dxa"/>
              <w:bottom w:w="0" w:type="dxa"/>
              <w:right w:w="15" w:type="dxa"/>
            </w:tcMar>
            <w:vAlign w:val="center"/>
          </w:tcPr>
          <w:p w:rsidR="00F67262" w:rsidRPr="00995E73" w:rsidRDefault="00F67262" w:rsidP="00ED2E7E">
            <w:pPr>
              <w:spacing w:line="240" w:lineRule="auto"/>
              <w:jc w:val="center"/>
              <w:rPr>
                <w:lang w:val="en-US"/>
              </w:rPr>
            </w:pPr>
            <w:r w:rsidRPr="00995E73">
              <w:rPr>
                <w:lang w:val="en-US"/>
              </w:rPr>
              <w:t>0</w:t>
            </w:r>
          </w:p>
        </w:tc>
        <w:tc>
          <w:tcPr>
            <w:tcW w:w="712" w:type="pct"/>
            <w:tcBorders>
              <w:bottom w:val="nil"/>
            </w:tcBorders>
            <w:shd w:val="clear" w:color="auto" w:fill="auto"/>
            <w:tcMar>
              <w:top w:w="15" w:type="dxa"/>
              <w:left w:w="15" w:type="dxa"/>
              <w:bottom w:w="0" w:type="dxa"/>
              <w:right w:w="15" w:type="dxa"/>
            </w:tcMar>
            <w:vAlign w:val="center"/>
          </w:tcPr>
          <w:p w:rsidR="00F67262" w:rsidRPr="00995E73" w:rsidRDefault="00F67262" w:rsidP="00ED2E7E">
            <w:pPr>
              <w:spacing w:line="240" w:lineRule="auto"/>
              <w:jc w:val="center"/>
              <w:rPr>
                <w:lang w:val="en-US"/>
              </w:rPr>
            </w:pPr>
            <w:r w:rsidRPr="00995E73">
              <w:rPr>
                <w:lang w:val="en-US"/>
              </w:rPr>
              <w:t>27% (15)</w:t>
            </w:r>
          </w:p>
        </w:tc>
        <w:tc>
          <w:tcPr>
            <w:tcW w:w="779" w:type="pct"/>
            <w:tcBorders>
              <w:bottom w:val="nil"/>
            </w:tcBorders>
            <w:shd w:val="clear" w:color="auto" w:fill="auto"/>
            <w:tcMar>
              <w:top w:w="15" w:type="dxa"/>
              <w:left w:w="15" w:type="dxa"/>
              <w:bottom w:w="0" w:type="dxa"/>
              <w:right w:w="15" w:type="dxa"/>
            </w:tcMar>
            <w:vAlign w:val="center"/>
          </w:tcPr>
          <w:p w:rsidR="00F67262" w:rsidRPr="00995E73" w:rsidRDefault="00F67262" w:rsidP="00ED2E7E">
            <w:pPr>
              <w:spacing w:line="240" w:lineRule="auto"/>
              <w:jc w:val="center"/>
              <w:rPr>
                <w:lang w:val="en-US"/>
              </w:rPr>
            </w:pPr>
            <w:r w:rsidRPr="00995E73">
              <w:rPr>
                <w:lang w:val="en-US"/>
              </w:rPr>
              <w:t>60% (33)</w:t>
            </w:r>
          </w:p>
        </w:tc>
        <w:tc>
          <w:tcPr>
            <w:tcW w:w="778" w:type="pct"/>
            <w:tcBorders>
              <w:bottom w:val="nil"/>
            </w:tcBorders>
            <w:shd w:val="clear" w:color="auto" w:fill="auto"/>
            <w:tcMar>
              <w:top w:w="15" w:type="dxa"/>
              <w:left w:w="15" w:type="dxa"/>
              <w:bottom w:w="0" w:type="dxa"/>
              <w:right w:w="15" w:type="dxa"/>
            </w:tcMar>
            <w:vAlign w:val="center"/>
          </w:tcPr>
          <w:p w:rsidR="00F67262" w:rsidRPr="00995E73" w:rsidRDefault="00F67262" w:rsidP="00ED2E7E">
            <w:pPr>
              <w:spacing w:line="240" w:lineRule="auto"/>
              <w:jc w:val="center"/>
              <w:rPr>
                <w:lang w:val="en-US"/>
              </w:rPr>
            </w:pPr>
            <w:r w:rsidRPr="00995E73">
              <w:rPr>
                <w:lang w:val="en-US"/>
              </w:rPr>
              <w:t>13% (7)</w:t>
            </w:r>
          </w:p>
        </w:tc>
      </w:tr>
      <w:tr w:rsidR="00995E73" w:rsidRPr="00995E73" w:rsidTr="00ED2E7E">
        <w:trPr>
          <w:trHeight w:val="458"/>
        </w:trPr>
        <w:tc>
          <w:tcPr>
            <w:tcW w:w="1885" w:type="pct"/>
            <w:tcBorders>
              <w:top w:val="nil"/>
              <w:bottom w:val="single" w:sz="12" w:space="0" w:color="auto"/>
            </w:tcBorders>
            <w:shd w:val="clear" w:color="auto" w:fill="auto"/>
            <w:tcMar>
              <w:top w:w="15" w:type="dxa"/>
              <w:left w:w="15" w:type="dxa"/>
              <w:bottom w:w="0" w:type="dxa"/>
              <w:right w:w="15" w:type="dxa"/>
            </w:tcMar>
            <w:vAlign w:val="center"/>
            <w:hideMark/>
          </w:tcPr>
          <w:p w:rsidR="00F67262" w:rsidRPr="00995E73" w:rsidRDefault="00F67262" w:rsidP="00ED2E7E">
            <w:pPr>
              <w:spacing w:line="240" w:lineRule="auto"/>
              <w:rPr>
                <w:lang w:val="en-US"/>
              </w:rPr>
            </w:pPr>
            <w:r w:rsidRPr="00995E73">
              <w:rPr>
                <w:lang w:val="en-US"/>
              </w:rPr>
              <w:t>The national meetings</w:t>
            </w:r>
          </w:p>
        </w:tc>
        <w:tc>
          <w:tcPr>
            <w:tcW w:w="846" w:type="pct"/>
            <w:tcBorders>
              <w:top w:val="nil"/>
              <w:bottom w:val="single" w:sz="12" w:space="0" w:color="auto"/>
            </w:tcBorders>
            <w:shd w:val="clear" w:color="auto" w:fill="auto"/>
            <w:tcMar>
              <w:top w:w="15" w:type="dxa"/>
              <w:left w:w="15" w:type="dxa"/>
              <w:bottom w:w="0" w:type="dxa"/>
              <w:right w:w="15" w:type="dxa"/>
            </w:tcMar>
            <w:vAlign w:val="center"/>
            <w:hideMark/>
          </w:tcPr>
          <w:p w:rsidR="00F67262" w:rsidRPr="00995E73" w:rsidRDefault="00F67262" w:rsidP="00ED2E7E">
            <w:pPr>
              <w:spacing w:line="240" w:lineRule="auto"/>
              <w:jc w:val="center"/>
              <w:rPr>
                <w:lang w:val="en-US"/>
              </w:rPr>
            </w:pPr>
            <w:r w:rsidRPr="00995E73">
              <w:rPr>
                <w:lang w:val="en-US"/>
              </w:rPr>
              <w:t>0</w:t>
            </w:r>
          </w:p>
        </w:tc>
        <w:tc>
          <w:tcPr>
            <w:tcW w:w="712" w:type="pct"/>
            <w:tcBorders>
              <w:top w:val="nil"/>
              <w:bottom w:val="single" w:sz="12" w:space="0" w:color="auto"/>
            </w:tcBorders>
            <w:shd w:val="clear" w:color="auto" w:fill="auto"/>
            <w:tcMar>
              <w:top w:w="15" w:type="dxa"/>
              <w:left w:w="15" w:type="dxa"/>
              <w:bottom w:w="0" w:type="dxa"/>
              <w:right w:w="15" w:type="dxa"/>
            </w:tcMar>
            <w:vAlign w:val="center"/>
            <w:hideMark/>
          </w:tcPr>
          <w:p w:rsidR="00F67262" w:rsidRPr="00995E73" w:rsidRDefault="00F67262" w:rsidP="00ED2E7E">
            <w:pPr>
              <w:spacing w:line="240" w:lineRule="auto"/>
              <w:jc w:val="center"/>
              <w:rPr>
                <w:lang w:val="en-US"/>
              </w:rPr>
            </w:pPr>
            <w:r w:rsidRPr="00995E73">
              <w:rPr>
                <w:lang w:val="en-US"/>
              </w:rPr>
              <w:t>29% (16)</w:t>
            </w:r>
          </w:p>
        </w:tc>
        <w:tc>
          <w:tcPr>
            <w:tcW w:w="779" w:type="pct"/>
            <w:tcBorders>
              <w:top w:val="nil"/>
              <w:bottom w:val="single" w:sz="12" w:space="0" w:color="auto"/>
            </w:tcBorders>
            <w:shd w:val="clear" w:color="auto" w:fill="auto"/>
            <w:tcMar>
              <w:top w:w="15" w:type="dxa"/>
              <w:left w:w="15" w:type="dxa"/>
              <w:bottom w:w="0" w:type="dxa"/>
              <w:right w:w="15" w:type="dxa"/>
            </w:tcMar>
            <w:vAlign w:val="center"/>
            <w:hideMark/>
          </w:tcPr>
          <w:p w:rsidR="00F67262" w:rsidRPr="00995E73" w:rsidRDefault="00F67262" w:rsidP="00ED2E7E">
            <w:pPr>
              <w:spacing w:line="240" w:lineRule="auto"/>
              <w:jc w:val="center"/>
              <w:rPr>
                <w:lang w:val="en-US"/>
              </w:rPr>
            </w:pPr>
            <w:r w:rsidRPr="00995E73">
              <w:rPr>
                <w:lang w:val="en-US"/>
              </w:rPr>
              <w:t>60% (33)</w:t>
            </w:r>
          </w:p>
        </w:tc>
        <w:tc>
          <w:tcPr>
            <w:tcW w:w="778" w:type="pct"/>
            <w:tcBorders>
              <w:top w:val="nil"/>
              <w:bottom w:val="single" w:sz="12" w:space="0" w:color="auto"/>
            </w:tcBorders>
            <w:shd w:val="clear" w:color="auto" w:fill="auto"/>
            <w:tcMar>
              <w:top w:w="15" w:type="dxa"/>
              <w:left w:w="15" w:type="dxa"/>
              <w:bottom w:w="0" w:type="dxa"/>
              <w:right w:w="15" w:type="dxa"/>
            </w:tcMar>
            <w:vAlign w:val="center"/>
            <w:hideMark/>
          </w:tcPr>
          <w:p w:rsidR="00F67262" w:rsidRPr="00995E73" w:rsidRDefault="00F67262" w:rsidP="00ED2E7E">
            <w:pPr>
              <w:spacing w:line="240" w:lineRule="auto"/>
              <w:jc w:val="center"/>
              <w:rPr>
                <w:lang w:val="en-US"/>
              </w:rPr>
            </w:pPr>
            <w:r w:rsidRPr="00995E73">
              <w:rPr>
                <w:lang w:val="en-US"/>
              </w:rPr>
              <w:t>11% (6)</w:t>
            </w:r>
          </w:p>
        </w:tc>
      </w:tr>
    </w:tbl>
    <w:p w:rsidR="00F67262" w:rsidRPr="00995E73" w:rsidRDefault="00F67262" w:rsidP="00F67262">
      <w:pPr>
        <w:spacing w:before="100"/>
        <w:rPr>
          <w:lang w:val="en-US"/>
        </w:rPr>
        <w:sectPr w:rsidR="00F67262" w:rsidRPr="00995E73" w:rsidSect="00FB1EAA">
          <w:pgSz w:w="11906" w:h="16838"/>
          <w:pgMar w:top="1417" w:right="1417" w:bottom="1417" w:left="1417" w:header="708" w:footer="708" w:gutter="0"/>
          <w:cols w:space="708"/>
          <w:docGrid w:linePitch="360"/>
        </w:sectPr>
      </w:pPr>
      <w:r w:rsidRPr="00995E73">
        <w:rPr>
          <w:i/>
          <w:lang w:val="en-US"/>
        </w:rPr>
        <w:t>Note.</w:t>
      </w:r>
      <w:r w:rsidRPr="00995E73">
        <w:rPr>
          <w:lang w:val="en-US"/>
        </w:rPr>
        <w:t xml:space="preserve"> This question was part of the last survey (T2) filled out at the end of the program period </w:t>
      </w:r>
    </w:p>
    <w:p w:rsidR="00F67262" w:rsidRPr="00995E73" w:rsidRDefault="0019242B" w:rsidP="00F67262">
      <w:pPr>
        <w:pStyle w:val="Tabletitle"/>
        <w:rPr>
          <w:b/>
          <w:lang w:val="en-US"/>
        </w:rPr>
      </w:pPr>
      <w:r w:rsidRPr="00995E73">
        <w:rPr>
          <w:lang w:val="en-US"/>
        </w:rPr>
        <w:lastRenderedPageBreak/>
        <w:t>Supplementary Table S</w:t>
      </w:r>
      <w:r w:rsidR="00F67262" w:rsidRPr="00995E73">
        <w:rPr>
          <w:lang w:val="en-US"/>
        </w:rPr>
        <w:t>3.</w:t>
      </w:r>
      <w:r w:rsidR="00F67262" w:rsidRPr="00995E73">
        <w:rPr>
          <w:b/>
          <w:lang w:val="en-US"/>
        </w:rPr>
        <w:t xml:space="preserve"> </w:t>
      </w:r>
      <w:r w:rsidR="00F67262" w:rsidRPr="00995E73">
        <w:rPr>
          <w:lang w:val="en-US"/>
        </w:rPr>
        <w:t xml:space="preserve">Latent class analyses results </w:t>
      </w:r>
    </w:p>
    <w:tbl>
      <w:tblPr>
        <w:tblW w:w="0" w:type="auto"/>
        <w:tblLayout w:type="fixed"/>
        <w:tblLook w:val="04A0" w:firstRow="1" w:lastRow="0" w:firstColumn="1" w:lastColumn="0" w:noHBand="0" w:noVBand="1"/>
      </w:tblPr>
      <w:tblGrid>
        <w:gridCol w:w="1101"/>
        <w:gridCol w:w="1559"/>
        <w:gridCol w:w="1559"/>
        <w:gridCol w:w="2835"/>
        <w:gridCol w:w="2234"/>
      </w:tblGrid>
      <w:tr w:rsidR="00995E73" w:rsidRPr="00995E73" w:rsidTr="00ED2E7E">
        <w:tc>
          <w:tcPr>
            <w:tcW w:w="1101" w:type="dxa"/>
            <w:tcBorders>
              <w:top w:val="single" w:sz="12" w:space="0" w:color="auto"/>
              <w:bottom w:val="single" w:sz="12" w:space="0" w:color="auto"/>
            </w:tcBorders>
            <w:shd w:val="clear" w:color="auto" w:fill="auto"/>
          </w:tcPr>
          <w:p w:rsidR="00F67262" w:rsidRPr="00995E73" w:rsidRDefault="00F67262" w:rsidP="00ED2E7E">
            <w:pPr>
              <w:spacing w:before="40" w:after="40" w:line="240" w:lineRule="auto"/>
              <w:rPr>
                <w:lang w:val="en-US"/>
              </w:rPr>
            </w:pPr>
          </w:p>
        </w:tc>
        <w:tc>
          <w:tcPr>
            <w:tcW w:w="1559" w:type="dxa"/>
            <w:tcBorders>
              <w:top w:val="single" w:sz="12" w:space="0" w:color="auto"/>
              <w:bottom w:val="single" w:sz="12" w:space="0" w:color="auto"/>
            </w:tcBorders>
            <w:shd w:val="clear" w:color="auto" w:fill="auto"/>
            <w:vAlign w:val="center"/>
          </w:tcPr>
          <w:p w:rsidR="00F67262" w:rsidRPr="00995E73" w:rsidRDefault="00F67262" w:rsidP="00ED2E7E">
            <w:pPr>
              <w:spacing w:before="40" w:after="40" w:line="240" w:lineRule="auto"/>
              <w:rPr>
                <w:lang w:val="en-US"/>
              </w:rPr>
            </w:pPr>
            <w:r w:rsidRPr="00995E73">
              <w:rPr>
                <w:lang w:val="en-US"/>
              </w:rPr>
              <w:t>Number of parameters</w:t>
            </w:r>
          </w:p>
        </w:tc>
        <w:tc>
          <w:tcPr>
            <w:tcW w:w="1559" w:type="dxa"/>
            <w:tcBorders>
              <w:top w:val="single" w:sz="12" w:space="0" w:color="auto"/>
              <w:bottom w:val="single" w:sz="12" w:space="0" w:color="auto"/>
            </w:tcBorders>
            <w:shd w:val="clear" w:color="auto" w:fill="auto"/>
            <w:vAlign w:val="center"/>
          </w:tcPr>
          <w:p w:rsidR="00F67262" w:rsidRPr="00995E73" w:rsidRDefault="00F67262" w:rsidP="00ED2E7E">
            <w:pPr>
              <w:spacing w:before="40" w:after="40" w:line="240" w:lineRule="auto"/>
              <w:rPr>
                <w:lang w:val="en-US"/>
              </w:rPr>
            </w:pPr>
            <w:r w:rsidRPr="00995E73">
              <w:rPr>
                <w:lang w:val="en-US"/>
              </w:rPr>
              <w:t>Bayesian Information Criterion</w:t>
            </w:r>
          </w:p>
        </w:tc>
        <w:tc>
          <w:tcPr>
            <w:tcW w:w="2835" w:type="dxa"/>
            <w:tcBorders>
              <w:top w:val="single" w:sz="12" w:space="0" w:color="auto"/>
              <w:bottom w:val="single" w:sz="12" w:space="0" w:color="auto"/>
            </w:tcBorders>
            <w:shd w:val="clear" w:color="auto" w:fill="auto"/>
            <w:vAlign w:val="center"/>
          </w:tcPr>
          <w:p w:rsidR="00F67262" w:rsidRPr="00995E73" w:rsidRDefault="00F67262" w:rsidP="00ED2E7E">
            <w:pPr>
              <w:spacing w:before="40" w:after="40" w:line="240" w:lineRule="auto"/>
              <w:rPr>
                <w:lang w:val="en-US"/>
              </w:rPr>
            </w:pPr>
            <w:r w:rsidRPr="00995E73">
              <w:rPr>
                <w:lang w:val="en-US"/>
              </w:rPr>
              <w:t>Posterior Probabilities</w:t>
            </w:r>
          </w:p>
        </w:tc>
        <w:tc>
          <w:tcPr>
            <w:tcW w:w="2234" w:type="dxa"/>
            <w:tcBorders>
              <w:top w:val="single" w:sz="12" w:space="0" w:color="auto"/>
              <w:bottom w:val="single" w:sz="12" w:space="0" w:color="auto"/>
            </w:tcBorders>
            <w:shd w:val="clear" w:color="auto" w:fill="auto"/>
            <w:vAlign w:val="center"/>
          </w:tcPr>
          <w:p w:rsidR="00F67262" w:rsidRPr="00995E73" w:rsidRDefault="00F67262" w:rsidP="00ED2E7E">
            <w:pPr>
              <w:spacing w:before="40" w:after="40" w:line="240" w:lineRule="auto"/>
              <w:rPr>
                <w:lang w:val="en-US"/>
              </w:rPr>
            </w:pPr>
            <w:r w:rsidRPr="00995E73">
              <w:rPr>
                <w:lang w:val="en-US"/>
              </w:rPr>
              <w:t>Number of patients per class</w:t>
            </w:r>
          </w:p>
        </w:tc>
      </w:tr>
      <w:tr w:rsidR="00995E73" w:rsidRPr="00995E73" w:rsidTr="00ED2E7E">
        <w:tc>
          <w:tcPr>
            <w:tcW w:w="1101" w:type="dxa"/>
            <w:tcBorders>
              <w:top w:val="single" w:sz="12" w:space="0" w:color="auto"/>
            </w:tcBorders>
            <w:shd w:val="clear" w:color="auto" w:fill="auto"/>
          </w:tcPr>
          <w:p w:rsidR="00F67262" w:rsidRPr="00995E73" w:rsidRDefault="00F67262" w:rsidP="00ED2E7E">
            <w:pPr>
              <w:spacing w:before="40" w:after="40" w:line="240" w:lineRule="auto"/>
              <w:rPr>
                <w:lang w:val="en-US"/>
              </w:rPr>
            </w:pPr>
            <w:r w:rsidRPr="00995E73">
              <w:rPr>
                <w:lang w:val="en-US"/>
              </w:rPr>
              <w:t>1 class</w:t>
            </w:r>
          </w:p>
        </w:tc>
        <w:tc>
          <w:tcPr>
            <w:tcW w:w="1559" w:type="dxa"/>
            <w:tcBorders>
              <w:top w:val="single" w:sz="12" w:space="0" w:color="auto"/>
            </w:tcBorders>
            <w:shd w:val="clear" w:color="auto" w:fill="auto"/>
          </w:tcPr>
          <w:p w:rsidR="00F67262" w:rsidRPr="00995E73" w:rsidRDefault="00F67262" w:rsidP="00ED2E7E">
            <w:pPr>
              <w:spacing w:before="40" w:after="40" w:line="240" w:lineRule="auto"/>
              <w:rPr>
                <w:lang w:val="en-US"/>
              </w:rPr>
            </w:pPr>
            <w:r w:rsidRPr="00995E73">
              <w:rPr>
                <w:lang w:val="en-US"/>
              </w:rPr>
              <w:t>10</w:t>
            </w:r>
          </w:p>
        </w:tc>
        <w:tc>
          <w:tcPr>
            <w:tcW w:w="1559" w:type="dxa"/>
            <w:tcBorders>
              <w:top w:val="single" w:sz="12" w:space="0" w:color="auto"/>
            </w:tcBorders>
            <w:shd w:val="clear" w:color="auto" w:fill="auto"/>
          </w:tcPr>
          <w:p w:rsidR="00F67262" w:rsidRPr="00995E73" w:rsidRDefault="00F67262" w:rsidP="00ED2E7E">
            <w:pPr>
              <w:spacing w:before="40" w:after="40" w:line="240" w:lineRule="auto"/>
              <w:rPr>
                <w:lang w:val="en-US"/>
              </w:rPr>
            </w:pPr>
            <w:r w:rsidRPr="00995E73">
              <w:rPr>
                <w:lang w:val="en-US"/>
              </w:rPr>
              <w:t>26643.719</w:t>
            </w:r>
          </w:p>
        </w:tc>
        <w:tc>
          <w:tcPr>
            <w:tcW w:w="2835" w:type="dxa"/>
            <w:tcBorders>
              <w:top w:val="single" w:sz="12" w:space="0" w:color="auto"/>
            </w:tcBorders>
            <w:shd w:val="clear" w:color="auto" w:fill="auto"/>
          </w:tcPr>
          <w:p w:rsidR="00F67262" w:rsidRPr="00995E73" w:rsidRDefault="00F67262" w:rsidP="00ED2E7E">
            <w:pPr>
              <w:spacing w:before="40" w:after="40" w:line="240" w:lineRule="auto"/>
              <w:rPr>
                <w:lang w:val="en-US"/>
              </w:rPr>
            </w:pPr>
            <w:r w:rsidRPr="00995E73">
              <w:rPr>
                <w:lang w:val="en-US"/>
              </w:rPr>
              <w:t>1.00</w:t>
            </w:r>
          </w:p>
        </w:tc>
        <w:tc>
          <w:tcPr>
            <w:tcW w:w="2234" w:type="dxa"/>
            <w:tcBorders>
              <w:top w:val="single" w:sz="12" w:space="0" w:color="auto"/>
            </w:tcBorders>
            <w:shd w:val="clear" w:color="auto" w:fill="auto"/>
          </w:tcPr>
          <w:p w:rsidR="00F67262" w:rsidRPr="00995E73" w:rsidRDefault="00F67262" w:rsidP="00ED2E7E">
            <w:pPr>
              <w:spacing w:before="40" w:after="40" w:line="240" w:lineRule="auto"/>
              <w:rPr>
                <w:lang w:val="en-US"/>
              </w:rPr>
            </w:pPr>
            <w:r w:rsidRPr="00995E73">
              <w:rPr>
                <w:lang w:val="en-US"/>
              </w:rPr>
              <w:t>1719</w:t>
            </w:r>
          </w:p>
        </w:tc>
      </w:tr>
      <w:tr w:rsidR="00995E73" w:rsidRPr="00995E73" w:rsidTr="00ED2E7E">
        <w:tc>
          <w:tcPr>
            <w:tcW w:w="1101" w:type="dxa"/>
            <w:shd w:val="clear" w:color="auto" w:fill="auto"/>
          </w:tcPr>
          <w:p w:rsidR="00F67262" w:rsidRPr="00995E73" w:rsidRDefault="00F67262" w:rsidP="00ED2E7E">
            <w:pPr>
              <w:spacing w:before="40" w:after="40" w:line="240" w:lineRule="auto"/>
              <w:rPr>
                <w:lang w:val="en-US"/>
              </w:rPr>
            </w:pPr>
            <w:r w:rsidRPr="00995E73">
              <w:rPr>
                <w:lang w:val="en-US"/>
              </w:rPr>
              <w:t>2 class</w:t>
            </w:r>
          </w:p>
        </w:tc>
        <w:tc>
          <w:tcPr>
            <w:tcW w:w="1559" w:type="dxa"/>
            <w:shd w:val="clear" w:color="auto" w:fill="auto"/>
          </w:tcPr>
          <w:p w:rsidR="00F67262" w:rsidRPr="00995E73" w:rsidRDefault="00F67262" w:rsidP="00ED2E7E">
            <w:pPr>
              <w:spacing w:before="40" w:after="40" w:line="240" w:lineRule="auto"/>
              <w:rPr>
                <w:lang w:val="en-US"/>
              </w:rPr>
            </w:pPr>
            <w:r w:rsidRPr="00995E73">
              <w:rPr>
                <w:lang w:val="en-US"/>
              </w:rPr>
              <w:t>20</w:t>
            </w:r>
          </w:p>
        </w:tc>
        <w:tc>
          <w:tcPr>
            <w:tcW w:w="1559" w:type="dxa"/>
            <w:shd w:val="clear" w:color="auto" w:fill="auto"/>
          </w:tcPr>
          <w:p w:rsidR="00F67262" w:rsidRPr="00995E73" w:rsidRDefault="00F67262" w:rsidP="00ED2E7E">
            <w:pPr>
              <w:spacing w:before="40" w:after="40" w:line="240" w:lineRule="auto"/>
              <w:rPr>
                <w:lang w:val="en-US"/>
              </w:rPr>
            </w:pPr>
            <w:r w:rsidRPr="00995E73">
              <w:rPr>
                <w:lang w:val="en-US"/>
              </w:rPr>
              <w:t>26035.728</w:t>
            </w:r>
          </w:p>
        </w:tc>
        <w:tc>
          <w:tcPr>
            <w:tcW w:w="2835" w:type="dxa"/>
            <w:shd w:val="clear" w:color="auto" w:fill="auto"/>
          </w:tcPr>
          <w:p w:rsidR="00F67262" w:rsidRPr="00995E73" w:rsidRDefault="00F67262" w:rsidP="00ED2E7E">
            <w:pPr>
              <w:spacing w:before="40" w:after="40" w:line="240" w:lineRule="auto"/>
              <w:rPr>
                <w:lang w:val="en-US"/>
              </w:rPr>
            </w:pPr>
            <w:r w:rsidRPr="00995E73">
              <w:rPr>
                <w:lang w:val="en-US"/>
              </w:rPr>
              <w:t>0.940/0.947</w:t>
            </w:r>
          </w:p>
        </w:tc>
        <w:tc>
          <w:tcPr>
            <w:tcW w:w="2234" w:type="dxa"/>
            <w:shd w:val="clear" w:color="auto" w:fill="auto"/>
          </w:tcPr>
          <w:p w:rsidR="00F67262" w:rsidRPr="00995E73" w:rsidRDefault="00F67262" w:rsidP="00ED2E7E">
            <w:pPr>
              <w:spacing w:before="40" w:after="40" w:line="240" w:lineRule="auto"/>
              <w:rPr>
                <w:lang w:val="en-US"/>
              </w:rPr>
            </w:pPr>
            <w:r w:rsidRPr="00995E73">
              <w:rPr>
                <w:lang w:val="en-US"/>
              </w:rPr>
              <w:t>1038/681</w:t>
            </w:r>
          </w:p>
        </w:tc>
      </w:tr>
      <w:tr w:rsidR="00995E73" w:rsidRPr="00995E73" w:rsidTr="00ED2E7E">
        <w:tc>
          <w:tcPr>
            <w:tcW w:w="1101" w:type="dxa"/>
            <w:shd w:val="clear" w:color="auto" w:fill="auto"/>
          </w:tcPr>
          <w:p w:rsidR="00F67262" w:rsidRPr="00995E73" w:rsidRDefault="00F67262" w:rsidP="00ED2E7E">
            <w:pPr>
              <w:spacing w:before="40" w:after="40" w:line="240" w:lineRule="auto"/>
              <w:rPr>
                <w:lang w:val="en-US"/>
              </w:rPr>
            </w:pPr>
            <w:r w:rsidRPr="00995E73">
              <w:rPr>
                <w:lang w:val="en-US"/>
              </w:rPr>
              <w:t>3 class</w:t>
            </w:r>
          </w:p>
        </w:tc>
        <w:tc>
          <w:tcPr>
            <w:tcW w:w="1559" w:type="dxa"/>
            <w:shd w:val="clear" w:color="auto" w:fill="auto"/>
          </w:tcPr>
          <w:p w:rsidR="00F67262" w:rsidRPr="00995E73" w:rsidRDefault="00F67262" w:rsidP="00ED2E7E">
            <w:pPr>
              <w:spacing w:before="40" w:after="40" w:line="240" w:lineRule="auto"/>
              <w:rPr>
                <w:lang w:val="en-US"/>
              </w:rPr>
            </w:pPr>
            <w:r w:rsidRPr="00995E73">
              <w:rPr>
                <w:lang w:val="en-US"/>
              </w:rPr>
              <w:t>30</w:t>
            </w:r>
          </w:p>
        </w:tc>
        <w:tc>
          <w:tcPr>
            <w:tcW w:w="1559" w:type="dxa"/>
            <w:shd w:val="clear" w:color="auto" w:fill="auto"/>
          </w:tcPr>
          <w:p w:rsidR="00F67262" w:rsidRPr="00995E73" w:rsidRDefault="00F67262" w:rsidP="00ED2E7E">
            <w:pPr>
              <w:spacing w:before="40" w:after="40" w:line="240" w:lineRule="auto"/>
              <w:rPr>
                <w:lang w:val="en-US"/>
              </w:rPr>
            </w:pPr>
            <w:r w:rsidRPr="00995E73">
              <w:rPr>
                <w:lang w:val="en-US"/>
              </w:rPr>
              <w:t>25657.144</w:t>
            </w:r>
          </w:p>
        </w:tc>
        <w:tc>
          <w:tcPr>
            <w:tcW w:w="2835" w:type="dxa"/>
            <w:shd w:val="clear" w:color="auto" w:fill="auto"/>
          </w:tcPr>
          <w:p w:rsidR="00F67262" w:rsidRPr="00995E73" w:rsidRDefault="00F67262" w:rsidP="00ED2E7E">
            <w:pPr>
              <w:spacing w:before="40" w:after="40" w:line="240" w:lineRule="auto"/>
              <w:rPr>
                <w:lang w:val="en-US"/>
              </w:rPr>
            </w:pPr>
            <w:r w:rsidRPr="00995E73">
              <w:rPr>
                <w:lang w:val="en-US"/>
              </w:rPr>
              <w:t>0.924/0.936/0.948</w:t>
            </w:r>
          </w:p>
        </w:tc>
        <w:tc>
          <w:tcPr>
            <w:tcW w:w="2234" w:type="dxa"/>
            <w:shd w:val="clear" w:color="auto" w:fill="auto"/>
          </w:tcPr>
          <w:p w:rsidR="00F67262" w:rsidRPr="00995E73" w:rsidRDefault="00F67262" w:rsidP="00ED2E7E">
            <w:pPr>
              <w:spacing w:before="40" w:after="40" w:line="240" w:lineRule="auto"/>
              <w:rPr>
                <w:lang w:val="en-US"/>
              </w:rPr>
            </w:pPr>
            <w:r w:rsidRPr="00995E73">
              <w:rPr>
                <w:lang w:val="en-US"/>
              </w:rPr>
              <w:t>730/961/28</w:t>
            </w:r>
          </w:p>
        </w:tc>
      </w:tr>
      <w:tr w:rsidR="00995E73" w:rsidRPr="00995E73" w:rsidTr="00ED2E7E">
        <w:tc>
          <w:tcPr>
            <w:tcW w:w="1101" w:type="dxa"/>
            <w:shd w:val="clear" w:color="auto" w:fill="D9D9D9"/>
          </w:tcPr>
          <w:p w:rsidR="00F67262" w:rsidRPr="00995E73" w:rsidRDefault="00F67262" w:rsidP="00ED2E7E">
            <w:pPr>
              <w:spacing w:before="40" w:after="40" w:line="240" w:lineRule="auto"/>
              <w:rPr>
                <w:lang w:val="en-US"/>
              </w:rPr>
            </w:pPr>
            <w:r w:rsidRPr="00995E73">
              <w:rPr>
                <w:lang w:val="en-US"/>
              </w:rPr>
              <w:t>4 class</w:t>
            </w:r>
          </w:p>
        </w:tc>
        <w:tc>
          <w:tcPr>
            <w:tcW w:w="1559" w:type="dxa"/>
            <w:shd w:val="clear" w:color="auto" w:fill="D9D9D9"/>
          </w:tcPr>
          <w:p w:rsidR="00F67262" w:rsidRPr="00995E73" w:rsidRDefault="00F67262" w:rsidP="00ED2E7E">
            <w:pPr>
              <w:spacing w:before="40" w:after="40" w:line="240" w:lineRule="auto"/>
              <w:rPr>
                <w:lang w:val="en-US"/>
              </w:rPr>
            </w:pPr>
            <w:r w:rsidRPr="00995E73">
              <w:rPr>
                <w:lang w:val="en-US"/>
              </w:rPr>
              <w:t>40</w:t>
            </w:r>
          </w:p>
        </w:tc>
        <w:tc>
          <w:tcPr>
            <w:tcW w:w="1559" w:type="dxa"/>
            <w:shd w:val="clear" w:color="auto" w:fill="D9D9D9"/>
          </w:tcPr>
          <w:p w:rsidR="00F67262" w:rsidRPr="00995E73" w:rsidRDefault="00F67262" w:rsidP="00ED2E7E">
            <w:pPr>
              <w:spacing w:before="40" w:after="40" w:line="240" w:lineRule="auto"/>
              <w:rPr>
                <w:lang w:val="en-US"/>
              </w:rPr>
            </w:pPr>
            <w:r w:rsidRPr="00995E73">
              <w:rPr>
                <w:lang w:val="en-US"/>
              </w:rPr>
              <w:t>25482.045</w:t>
            </w:r>
          </w:p>
        </w:tc>
        <w:tc>
          <w:tcPr>
            <w:tcW w:w="2835" w:type="dxa"/>
            <w:shd w:val="clear" w:color="auto" w:fill="D9D9D9"/>
          </w:tcPr>
          <w:p w:rsidR="00F67262" w:rsidRPr="00995E73" w:rsidRDefault="00F67262" w:rsidP="00ED2E7E">
            <w:pPr>
              <w:spacing w:before="40" w:after="40" w:line="240" w:lineRule="auto"/>
              <w:rPr>
                <w:lang w:val="en-US"/>
              </w:rPr>
            </w:pPr>
            <w:r w:rsidRPr="00995E73">
              <w:rPr>
                <w:lang w:val="en-US"/>
              </w:rPr>
              <w:t>0.938/0.886/0.825/0.969</w:t>
            </w:r>
          </w:p>
        </w:tc>
        <w:tc>
          <w:tcPr>
            <w:tcW w:w="2234" w:type="dxa"/>
            <w:shd w:val="clear" w:color="auto" w:fill="D9D9D9"/>
          </w:tcPr>
          <w:p w:rsidR="00F67262" w:rsidRPr="00995E73" w:rsidRDefault="00F67262" w:rsidP="00ED2E7E">
            <w:pPr>
              <w:spacing w:before="40" w:after="40" w:line="240" w:lineRule="auto"/>
              <w:rPr>
                <w:lang w:val="en-US"/>
              </w:rPr>
            </w:pPr>
            <w:r w:rsidRPr="00995E73">
              <w:rPr>
                <w:lang w:val="en-US"/>
              </w:rPr>
              <w:t>841/749/113/16</w:t>
            </w:r>
          </w:p>
        </w:tc>
      </w:tr>
      <w:tr w:rsidR="00995E73" w:rsidRPr="00995E73" w:rsidTr="00ED2E7E">
        <w:tc>
          <w:tcPr>
            <w:tcW w:w="1101" w:type="dxa"/>
            <w:shd w:val="clear" w:color="auto" w:fill="auto"/>
          </w:tcPr>
          <w:p w:rsidR="00F67262" w:rsidRPr="00995E73" w:rsidRDefault="00F67262" w:rsidP="00ED2E7E">
            <w:pPr>
              <w:spacing w:before="40" w:after="40" w:line="240" w:lineRule="auto"/>
              <w:rPr>
                <w:lang w:val="en-US"/>
              </w:rPr>
            </w:pPr>
            <w:r w:rsidRPr="00995E73">
              <w:rPr>
                <w:lang w:val="en-US"/>
              </w:rPr>
              <w:t>5 class</w:t>
            </w:r>
          </w:p>
        </w:tc>
        <w:tc>
          <w:tcPr>
            <w:tcW w:w="1559" w:type="dxa"/>
            <w:shd w:val="clear" w:color="auto" w:fill="auto"/>
          </w:tcPr>
          <w:p w:rsidR="00F67262" w:rsidRPr="00995E73" w:rsidRDefault="00F67262" w:rsidP="00ED2E7E">
            <w:pPr>
              <w:spacing w:before="40" w:after="40" w:line="240" w:lineRule="auto"/>
              <w:rPr>
                <w:lang w:val="en-US"/>
              </w:rPr>
            </w:pPr>
            <w:r w:rsidRPr="00995E73">
              <w:rPr>
                <w:lang w:val="en-US"/>
              </w:rPr>
              <w:t>50</w:t>
            </w:r>
          </w:p>
        </w:tc>
        <w:tc>
          <w:tcPr>
            <w:tcW w:w="1559" w:type="dxa"/>
            <w:shd w:val="clear" w:color="auto" w:fill="auto"/>
          </w:tcPr>
          <w:p w:rsidR="00F67262" w:rsidRPr="00995E73" w:rsidRDefault="00F67262" w:rsidP="00ED2E7E">
            <w:pPr>
              <w:spacing w:before="40" w:after="40" w:line="240" w:lineRule="auto"/>
              <w:rPr>
                <w:lang w:val="en-US"/>
              </w:rPr>
            </w:pPr>
            <w:r w:rsidRPr="00995E73">
              <w:rPr>
                <w:lang w:val="en-US"/>
              </w:rPr>
              <w:t>25416.363</w:t>
            </w:r>
          </w:p>
        </w:tc>
        <w:tc>
          <w:tcPr>
            <w:tcW w:w="2835" w:type="dxa"/>
            <w:shd w:val="clear" w:color="auto" w:fill="auto"/>
          </w:tcPr>
          <w:p w:rsidR="00F67262" w:rsidRPr="00995E73" w:rsidRDefault="00F67262" w:rsidP="00ED2E7E">
            <w:pPr>
              <w:spacing w:before="40" w:after="40" w:line="240" w:lineRule="auto"/>
              <w:rPr>
                <w:lang w:val="en-US"/>
              </w:rPr>
            </w:pPr>
            <w:r w:rsidRPr="00995E73">
              <w:rPr>
                <w:lang w:val="en-US"/>
              </w:rPr>
              <w:t>0.785/0.945/0.954/0.899/0.974</w:t>
            </w:r>
          </w:p>
        </w:tc>
        <w:tc>
          <w:tcPr>
            <w:tcW w:w="2234" w:type="dxa"/>
            <w:shd w:val="clear" w:color="auto" w:fill="auto"/>
          </w:tcPr>
          <w:p w:rsidR="00F67262" w:rsidRPr="00995E73" w:rsidRDefault="00F67262" w:rsidP="00ED2E7E">
            <w:pPr>
              <w:spacing w:before="40" w:after="40" w:line="240" w:lineRule="auto"/>
              <w:rPr>
                <w:lang w:val="en-US"/>
              </w:rPr>
            </w:pPr>
            <w:r w:rsidRPr="00995E73">
              <w:rPr>
                <w:lang w:val="en-US"/>
              </w:rPr>
              <w:t>622/550/415/116/16</w:t>
            </w:r>
          </w:p>
        </w:tc>
      </w:tr>
      <w:tr w:rsidR="00F67262" w:rsidRPr="00995E73" w:rsidTr="00ED2E7E">
        <w:tc>
          <w:tcPr>
            <w:tcW w:w="1101" w:type="dxa"/>
            <w:tcBorders>
              <w:bottom w:val="single" w:sz="12" w:space="0" w:color="auto"/>
            </w:tcBorders>
            <w:shd w:val="clear" w:color="auto" w:fill="auto"/>
          </w:tcPr>
          <w:p w:rsidR="00F67262" w:rsidRPr="00995E73" w:rsidRDefault="00F67262" w:rsidP="00ED2E7E">
            <w:pPr>
              <w:spacing w:before="40" w:after="40" w:line="240" w:lineRule="auto"/>
              <w:rPr>
                <w:lang w:val="en-US"/>
              </w:rPr>
            </w:pPr>
            <w:r w:rsidRPr="00995E73">
              <w:rPr>
                <w:lang w:val="en-US"/>
              </w:rPr>
              <w:t>6 class</w:t>
            </w:r>
          </w:p>
        </w:tc>
        <w:tc>
          <w:tcPr>
            <w:tcW w:w="1559" w:type="dxa"/>
            <w:tcBorders>
              <w:bottom w:val="single" w:sz="12" w:space="0" w:color="auto"/>
            </w:tcBorders>
            <w:shd w:val="clear" w:color="auto" w:fill="auto"/>
          </w:tcPr>
          <w:p w:rsidR="00F67262" w:rsidRPr="00995E73" w:rsidRDefault="00F67262" w:rsidP="00ED2E7E">
            <w:pPr>
              <w:spacing w:before="40" w:after="40" w:line="240" w:lineRule="auto"/>
              <w:rPr>
                <w:lang w:val="en-US"/>
              </w:rPr>
            </w:pPr>
            <w:r w:rsidRPr="00995E73">
              <w:rPr>
                <w:lang w:val="en-US"/>
              </w:rPr>
              <w:t>60</w:t>
            </w:r>
          </w:p>
        </w:tc>
        <w:tc>
          <w:tcPr>
            <w:tcW w:w="1559" w:type="dxa"/>
            <w:tcBorders>
              <w:bottom w:val="single" w:sz="12" w:space="0" w:color="auto"/>
            </w:tcBorders>
            <w:shd w:val="clear" w:color="auto" w:fill="auto"/>
          </w:tcPr>
          <w:p w:rsidR="00F67262" w:rsidRPr="00995E73" w:rsidRDefault="00F67262" w:rsidP="00ED2E7E">
            <w:pPr>
              <w:spacing w:before="40" w:after="40" w:line="240" w:lineRule="auto"/>
              <w:rPr>
                <w:lang w:val="en-US"/>
              </w:rPr>
            </w:pPr>
            <w:r w:rsidRPr="00995E73">
              <w:rPr>
                <w:lang w:val="en-US"/>
              </w:rPr>
              <w:t>25402.416</w:t>
            </w:r>
          </w:p>
        </w:tc>
        <w:tc>
          <w:tcPr>
            <w:tcW w:w="2835" w:type="dxa"/>
            <w:tcBorders>
              <w:bottom w:val="single" w:sz="12" w:space="0" w:color="auto"/>
            </w:tcBorders>
            <w:shd w:val="clear" w:color="auto" w:fill="auto"/>
          </w:tcPr>
          <w:p w:rsidR="00F67262" w:rsidRPr="00995E73" w:rsidRDefault="00F67262" w:rsidP="00ED2E7E">
            <w:pPr>
              <w:spacing w:before="40" w:after="40" w:line="240" w:lineRule="auto"/>
              <w:rPr>
                <w:lang w:val="en-US"/>
              </w:rPr>
            </w:pPr>
            <w:r w:rsidRPr="00995E73">
              <w:rPr>
                <w:lang w:val="en-US"/>
              </w:rPr>
              <w:t>0.715/0.772/0.886/0.949/0.965/0.899</w:t>
            </w:r>
          </w:p>
        </w:tc>
        <w:tc>
          <w:tcPr>
            <w:tcW w:w="2234" w:type="dxa"/>
            <w:tcBorders>
              <w:bottom w:val="single" w:sz="12" w:space="0" w:color="auto"/>
            </w:tcBorders>
            <w:shd w:val="clear" w:color="auto" w:fill="auto"/>
          </w:tcPr>
          <w:p w:rsidR="00F67262" w:rsidRPr="00995E73" w:rsidRDefault="00F67262" w:rsidP="00ED2E7E">
            <w:pPr>
              <w:spacing w:before="40" w:after="40" w:line="240" w:lineRule="auto"/>
              <w:rPr>
                <w:lang w:val="en-US"/>
              </w:rPr>
            </w:pPr>
            <w:r w:rsidRPr="00995E73">
              <w:rPr>
                <w:lang w:val="en-US"/>
              </w:rPr>
              <w:t>291/622/110/415/16/265</w:t>
            </w:r>
          </w:p>
        </w:tc>
      </w:tr>
    </w:tbl>
    <w:p w:rsidR="00F67262" w:rsidRPr="00995E73" w:rsidRDefault="00F67262" w:rsidP="00F67262">
      <w:pPr>
        <w:rPr>
          <w:lang w:val="en-US"/>
        </w:rPr>
      </w:pPr>
    </w:p>
    <w:p w:rsidR="00F67262" w:rsidRPr="00995E73" w:rsidRDefault="00F67262" w:rsidP="00F67262">
      <w:pPr>
        <w:pStyle w:val="CommentText"/>
        <w:spacing w:line="480" w:lineRule="auto"/>
        <w:rPr>
          <w:sz w:val="24"/>
          <w:szCs w:val="24"/>
          <w:lang w:val="en-US"/>
        </w:rPr>
      </w:pPr>
    </w:p>
    <w:p w:rsidR="00F67262" w:rsidRPr="00995E73" w:rsidRDefault="00F67262" w:rsidP="00F67262">
      <w:pPr>
        <w:rPr>
          <w:lang w:val="en-US"/>
        </w:rPr>
      </w:pPr>
    </w:p>
    <w:p w:rsidR="00F2448F" w:rsidRPr="00995E73" w:rsidRDefault="00F2448F">
      <w:pPr>
        <w:spacing w:after="200" w:line="276" w:lineRule="auto"/>
      </w:pPr>
      <w:r w:rsidRPr="00995E73">
        <w:br w:type="page"/>
      </w:r>
    </w:p>
    <w:p w:rsidR="00FD2632" w:rsidRPr="00995E73" w:rsidRDefault="0019242B" w:rsidP="00FD2632">
      <w:r w:rsidRPr="00995E73">
        <w:lastRenderedPageBreak/>
        <w:t>Supplementary Table S4</w:t>
      </w:r>
      <w:r w:rsidR="00F2448F" w:rsidRPr="00995E73">
        <w:t xml:space="preserve">. </w:t>
      </w:r>
      <w:r w:rsidR="00FD2632" w:rsidRPr="00995E73">
        <w:t>Descriptions of the reach of the program on patient level</w:t>
      </w:r>
    </w:p>
    <w:tbl>
      <w:tblPr>
        <w:tblStyle w:val="LightList"/>
        <w:tblW w:w="0" w:type="auto"/>
        <w:tblBorders>
          <w:top w:val="none" w:sz="0" w:space="0" w:color="auto"/>
          <w:left w:val="none" w:sz="0" w:space="0" w:color="auto"/>
          <w:bottom w:val="none" w:sz="0" w:space="0" w:color="auto"/>
          <w:right w:val="none" w:sz="0" w:space="0" w:color="auto"/>
          <w:insideH w:val="single" w:sz="8" w:space="0" w:color="000000" w:themeColor="text1"/>
        </w:tblBorders>
        <w:tblLook w:val="0420" w:firstRow="1" w:lastRow="0" w:firstColumn="0" w:lastColumn="0" w:noHBand="0" w:noVBand="1"/>
      </w:tblPr>
      <w:tblGrid>
        <w:gridCol w:w="3415"/>
        <w:gridCol w:w="1413"/>
        <w:gridCol w:w="1415"/>
        <w:gridCol w:w="1414"/>
        <w:gridCol w:w="1415"/>
      </w:tblGrid>
      <w:tr w:rsidR="00995E73" w:rsidRPr="00995E73" w:rsidTr="00FD2632">
        <w:trPr>
          <w:cnfStyle w:val="100000000000" w:firstRow="1" w:lastRow="0" w:firstColumn="0" w:lastColumn="0" w:oddVBand="0" w:evenVBand="0" w:oddHBand="0" w:evenHBand="0" w:firstRowFirstColumn="0" w:firstRowLastColumn="0" w:lastRowFirstColumn="0" w:lastRowLastColumn="0"/>
          <w:trHeight w:val="413"/>
        </w:trPr>
        <w:tc>
          <w:tcPr>
            <w:tcW w:w="3510" w:type="dxa"/>
            <w:tcBorders>
              <w:top w:val="single" w:sz="12" w:space="0" w:color="000000" w:themeColor="text1"/>
              <w:bottom w:val="single" w:sz="12" w:space="0" w:color="000000" w:themeColor="text1"/>
            </w:tcBorders>
            <w:shd w:val="clear" w:color="auto" w:fill="auto"/>
            <w:vAlign w:val="center"/>
            <w:hideMark/>
          </w:tcPr>
          <w:p w:rsidR="00FD2632" w:rsidRPr="00995E73" w:rsidRDefault="00FD2632" w:rsidP="00FD2632">
            <w:pPr>
              <w:spacing w:before="40" w:after="40" w:line="240" w:lineRule="auto"/>
              <w:rPr>
                <w:color w:val="auto"/>
                <w:sz w:val="20"/>
                <w:szCs w:val="20"/>
                <w:lang w:val="en-US" w:eastAsia="nl-NL"/>
              </w:rPr>
            </w:pPr>
          </w:p>
        </w:tc>
        <w:tc>
          <w:tcPr>
            <w:tcW w:w="1444" w:type="dxa"/>
            <w:tcBorders>
              <w:top w:val="single" w:sz="12" w:space="0" w:color="000000" w:themeColor="text1"/>
              <w:bottom w:val="single" w:sz="12" w:space="0" w:color="000000" w:themeColor="text1"/>
              <w:right w:val="single" w:sz="4" w:space="0" w:color="auto"/>
            </w:tcBorders>
            <w:shd w:val="clear" w:color="auto" w:fill="auto"/>
            <w:vAlign w:val="center"/>
            <w:hideMark/>
          </w:tcPr>
          <w:p w:rsidR="00FD2632" w:rsidRPr="00995E73" w:rsidRDefault="00FD2632" w:rsidP="00FD2632">
            <w:pPr>
              <w:spacing w:before="40" w:after="40" w:line="240" w:lineRule="auto"/>
              <w:rPr>
                <w:color w:val="auto"/>
                <w:sz w:val="20"/>
                <w:szCs w:val="20"/>
                <w:lang w:val="en-US" w:eastAsia="nl-NL"/>
              </w:rPr>
            </w:pPr>
            <w:r w:rsidRPr="00995E73">
              <w:rPr>
                <w:color w:val="auto"/>
                <w:sz w:val="20"/>
                <w:szCs w:val="20"/>
                <w:lang w:val="en-US" w:eastAsia="nl-NL"/>
              </w:rPr>
              <w:t xml:space="preserve">Total </w:t>
            </w:r>
          </w:p>
          <w:p w:rsidR="00FD2632" w:rsidRPr="00995E73" w:rsidRDefault="00FD2632" w:rsidP="00FD2632">
            <w:pPr>
              <w:spacing w:before="40" w:after="40" w:line="240" w:lineRule="auto"/>
              <w:rPr>
                <w:color w:val="auto"/>
                <w:sz w:val="20"/>
                <w:szCs w:val="20"/>
                <w:lang w:val="en-US" w:eastAsia="nl-NL"/>
              </w:rPr>
            </w:pPr>
            <w:r w:rsidRPr="00995E73">
              <w:rPr>
                <w:color w:val="auto"/>
                <w:sz w:val="20"/>
                <w:szCs w:val="20"/>
                <w:lang w:val="en-US" w:eastAsia="nl-NL"/>
              </w:rPr>
              <w:t>% (N)</w:t>
            </w:r>
          </w:p>
        </w:tc>
        <w:tc>
          <w:tcPr>
            <w:tcW w:w="1445" w:type="dxa"/>
            <w:tcBorders>
              <w:top w:val="single" w:sz="12" w:space="0" w:color="000000" w:themeColor="text1"/>
              <w:left w:val="single" w:sz="4" w:space="0" w:color="auto"/>
              <w:bottom w:val="single" w:sz="12" w:space="0" w:color="000000" w:themeColor="text1"/>
            </w:tcBorders>
            <w:shd w:val="clear" w:color="auto" w:fill="auto"/>
            <w:vAlign w:val="center"/>
          </w:tcPr>
          <w:p w:rsidR="00FD2632" w:rsidRPr="00995E73" w:rsidRDefault="00FD2632" w:rsidP="00FD2632">
            <w:pPr>
              <w:spacing w:before="40" w:after="40" w:line="240" w:lineRule="auto"/>
              <w:rPr>
                <w:color w:val="auto"/>
                <w:sz w:val="20"/>
                <w:szCs w:val="20"/>
                <w:lang w:val="en-US" w:eastAsia="nl-NL"/>
              </w:rPr>
            </w:pPr>
            <w:r w:rsidRPr="00995E73">
              <w:rPr>
                <w:color w:val="auto"/>
                <w:sz w:val="20"/>
                <w:szCs w:val="20"/>
                <w:lang w:val="en-US" w:eastAsia="nl-NL"/>
              </w:rPr>
              <w:t>Year 1 (Y1)</w:t>
            </w:r>
            <w:r w:rsidRPr="00995E73">
              <w:rPr>
                <w:color w:val="auto"/>
                <w:sz w:val="20"/>
                <w:szCs w:val="20"/>
                <w:lang w:val="en-US" w:eastAsia="nl-NL"/>
              </w:rPr>
              <w:br/>
              <w:t>% (N)</w:t>
            </w:r>
          </w:p>
        </w:tc>
        <w:tc>
          <w:tcPr>
            <w:tcW w:w="1444" w:type="dxa"/>
            <w:tcBorders>
              <w:top w:val="single" w:sz="12" w:space="0" w:color="000000" w:themeColor="text1"/>
              <w:bottom w:val="single" w:sz="12" w:space="0" w:color="000000" w:themeColor="text1"/>
            </w:tcBorders>
            <w:shd w:val="clear" w:color="auto" w:fill="auto"/>
            <w:vAlign w:val="center"/>
          </w:tcPr>
          <w:p w:rsidR="00FD2632" w:rsidRPr="00995E73" w:rsidRDefault="00FD2632" w:rsidP="00FD2632">
            <w:pPr>
              <w:spacing w:before="40" w:after="40" w:line="240" w:lineRule="auto"/>
              <w:rPr>
                <w:color w:val="auto"/>
                <w:sz w:val="20"/>
                <w:szCs w:val="20"/>
                <w:lang w:val="en-US" w:eastAsia="nl-NL"/>
              </w:rPr>
            </w:pPr>
            <w:r w:rsidRPr="00995E73">
              <w:rPr>
                <w:color w:val="auto"/>
                <w:sz w:val="20"/>
                <w:szCs w:val="20"/>
                <w:lang w:val="en-US" w:eastAsia="nl-NL"/>
              </w:rPr>
              <w:t>Year 2 (Y2)</w:t>
            </w:r>
            <w:r w:rsidRPr="00995E73">
              <w:rPr>
                <w:color w:val="auto"/>
                <w:sz w:val="20"/>
                <w:szCs w:val="20"/>
                <w:lang w:val="en-US" w:eastAsia="nl-NL"/>
              </w:rPr>
              <w:br/>
              <w:t xml:space="preserve">% (N) </w:t>
            </w:r>
          </w:p>
        </w:tc>
        <w:tc>
          <w:tcPr>
            <w:tcW w:w="1445" w:type="dxa"/>
            <w:tcBorders>
              <w:top w:val="single" w:sz="12" w:space="0" w:color="000000" w:themeColor="text1"/>
              <w:bottom w:val="single" w:sz="12" w:space="0" w:color="000000" w:themeColor="text1"/>
            </w:tcBorders>
            <w:shd w:val="clear" w:color="auto" w:fill="auto"/>
            <w:vAlign w:val="center"/>
          </w:tcPr>
          <w:p w:rsidR="00FD2632" w:rsidRPr="00995E73" w:rsidRDefault="00FD2632" w:rsidP="00FD2632">
            <w:pPr>
              <w:spacing w:before="40" w:after="40" w:line="240" w:lineRule="auto"/>
              <w:rPr>
                <w:color w:val="auto"/>
                <w:sz w:val="20"/>
                <w:szCs w:val="20"/>
                <w:lang w:val="en-US" w:eastAsia="nl-NL"/>
              </w:rPr>
            </w:pPr>
            <w:r w:rsidRPr="00995E73">
              <w:rPr>
                <w:color w:val="auto"/>
                <w:sz w:val="20"/>
                <w:szCs w:val="20"/>
                <w:lang w:val="en-US" w:eastAsia="nl-NL"/>
              </w:rPr>
              <w:t>Year 3 (Y3)</w:t>
            </w:r>
          </w:p>
          <w:p w:rsidR="00FD2632" w:rsidRPr="00995E73" w:rsidRDefault="00FD2632" w:rsidP="00FD2632">
            <w:pPr>
              <w:spacing w:before="40" w:after="40" w:line="240" w:lineRule="auto"/>
              <w:rPr>
                <w:color w:val="auto"/>
                <w:sz w:val="20"/>
                <w:szCs w:val="20"/>
                <w:lang w:val="en-US" w:eastAsia="nl-NL"/>
              </w:rPr>
            </w:pPr>
            <w:r w:rsidRPr="00995E73">
              <w:rPr>
                <w:color w:val="auto"/>
                <w:sz w:val="20"/>
                <w:szCs w:val="20"/>
                <w:lang w:val="en-US" w:eastAsia="nl-NL"/>
              </w:rPr>
              <w:t>% (N)</w:t>
            </w:r>
          </w:p>
        </w:tc>
      </w:tr>
      <w:tr w:rsidR="00995E73" w:rsidRPr="00995E73" w:rsidTr="00FD2632">
        <w:trPr>
          <w:cnfStyle w:val="000000100000" w:firstRow="0" w:lastRow="0" w:firstColumn="0" w:lastColumn="0" w:oddVBand="0" w:evenVBand="0" w:oddHBand="1" w:evenHBand="0" w:firstRowFirstColumn="0" w:firstRowLastColumn="0" w:lastRowFirstColumn="0" w:lastRowLastColumn="0"/>
          <w:trHeight w:val="278"/>
        </w:trPr>
        <w:tc>
          <w:tcPr>
            <w:tcW w:w="3510" w:type="dxa"/>
            <w:tcBorders>
              <w:top w:val="single" w:sz="12" w:space="0" w:color="000000" w:themeColor="text1"/>
              <w:left w:val="nil"/>
              <w:bottom w:val="nil"/>
            </w:tcBorders>
            <w:vAlign w:val="center"/>
            <w:hideMark/>
          </w:tcPr>
          <w:p w:rsidR="00FD2632" w:rsidRPr="00995E73" w:rsidRDefault="00FD2632" w:rsidP="00FD2632">
            <w:pPr>
              <w:spacing w:before="40" w:after="40" w:line="240" w:lineRule="auto"/>
              <w:rPr>
                <w:sz w:val="20"/>
                <w:szCs w:val="20"/>
                <w:lang w:val="en-US" w:eastAsia="nl-NL"/>
              </w:rPr>
            </w:pPr>
            <w:r w:rsidRPr="00995E73">
              <w:rPr>
                <w:kern w:val="24"/>
                <w:sz w:val="20"/>
                <w:szCs w:val="20"/>
                <w:lang w:val="en-US" w:eastAsia="nl-NL"/>
              </w:rPr>
              <w:t xml:space="preserve">Age*  (n=5754, Y1=1222, Y2=2365, Y3=2167) </w:t>
            </w:r>
          </w:p>
        </w:tc>
        <w:tc>
          <w:tcPr>
            <w:tcW w:w="1444" w:type="dxa"/>
            <w:tcBorders>
              <w:top w:val="single" w:sz="12" w:space="0" w:color="000000" w:themeColor="text1"/>
              <w:bottom w:val="nil"/>
              <w:right w:val="single" w:sz="4" w:space="0" w:color="auto"/>
            </w:tcBorders>
            <w:vAlign w:val="center"/>
            <w:hideMark/>
          </w:tcPr>
          <w:p w:rsidR="00FD2632" w:rsidRPr="00995E73" w:rsidRDefault="00FD2632" w:rsidP="00FD2632">
            <w:pPr>
              <w:spacing w:before="40" w:after="40" w:line="240" w:lineRule="auto"/>
              <w:rPr>
                <w:sz w:val="20"/>
                <w:szCs w:val="20"/>
                <w:lang w:val="en-US" w:eastAsia="nl-NL"/>
              </w:rPr>
            </w:pPr>
          </w:p>
        </w:tc>
        <w:tc>
          <w:tcPr>
            <w:tcW w:w="1445" w:type="dxa"/>
            <w:tcBorders>
              <w:top w:val="single" w:sz="12" w:space="0" w:color="000000" w:themeColor="text1"/>
              <w:left w:val="single" w:sz="4" w:space="0" w:color="auto"/>
              <w:bottom w:val="nil"/>
              <w:right w:val="nil"/>
            </w:tcBorders>
            <w:vAlign w:val="center"/>
          </w:tcPr>
          <w:p w:rsidR="00FD2632" w:rsidRPr="00995E73" w:rsidRDefault="00FD2632" w:rsidP="00FD2632">
            <w:pPr>
              <w:spacing w:before="40" w:after="40" w:line="240" w:lineRule="auto"/>
              <w:rPr>
                <w:sz w:val="20"/>
                <w:szCs w:val="20"/>
                <w:lang w:val="en-US" w:eastAsia="nl-NL"/>
              </w:rPr>
            </w:pPr>
          </w:p>
        </w:tc>
        <w:tc>
          <w:tcPr>
            <w:tcW w:w="1444" w:type="dxa"/>
            <w:tcBorders>
              <w:top w:val="single" w:sz="12" w:space="0" w:color="000000" w:themeColor="text1"/>
              <w:bottom w:val="nil"/>
              <w:right w:val="nil"/>
            </w:tcBorders>
            <w:vAlign w:val="center"/>
          </w:tcPr>
          <w:p w:rsidR="00FD2632" w:rsidRPr="00995E73" w:rsidRDefault="00FD2632" w:rsidP="00FD2632">
            <w:pPr>
              <w:spacing w:before="40" w:after="40" w:line="240" w:lineRule="auto"/>
              <w:rPr>
                <w:sz w:val="20"/>
                <w:szCs w:val="20"/>
                <w:lang w:val="en-US" w:eastAsia="nl-NL"/>
              </w:rPr>
            </w:pPr>
          </w:p>
        </w:tc>
        <w:tc>
          <w:tcPr>
            <w:tcW w:w="1445" w:type="dxa"/>
            <w:tcBorders>
              <w:top w:val="single" w:sz="12" w:space="0" w:color="000000" w:themeColor="text1"/>
              <w:bottom w:val="nil"/>
              <w:right w:val="nil"/>
            </w:tcBorders>
            <w:vAlign w:val="center"/>
          </w:tcPr>
          <w:p w:rsidR="00FD2632" w:rsidRPr="00995E73" w:rsidRDefault="00FD2632" w:rsidP="00FD2632">
            <w:pPr>
              <w:spacing w:before="40" w:after="40" w:line="240" w:lineRule="auto"/>
              <w:rPr>
                <w:sz w:val="20"/>
                <w:szCs w:val="20"/>
                <w:lang w:val="en-US" w:eastAsia="nl-NL"/>
              </w:rPr>
            </w:pPr>
          </w:p>
        </w:tc>
      </w:tr>
      <w:tr w:rsidR="00995E73" w:rsidRPr="00995E73" w:rsidTr="00FD2632">
        <w:trPr>
          <w:trHeight w:val="272"/>
        </w:trPr>
        <w:tc>
          <w:tcPr>
            <w:tcW w:w="3510" w:type="dxa"/>
            <w:tcBorders>
              <w:top w:val="nil"/>
              <w:left w:val="nil"/>
              <w:bottom w:val="nil"/>
            </w:tcBorders>
            <w:vAlign w:val="center"/>
          </w:tcPr>
          <w:p w:rsidR="00FD2632" w:rsidRPr="00995E73" w:rsidRDefault="00FD2632" w:rsidP="00FD2632">
            <w:pPr>
              <w:spacing w:before="40" w:after="40" w:line="240" w:lineRule="auto"/>
              <w:jc w:val="right"/>
              <w:rPr>
                <w:kern w:val="24"/>
                <w:sz w:val="20"/>
                <w:szCs w:val="20"/>
                <w:lang w:val="en-US" w:eastAsia="nl-NL"/>
              </w:rPr>
            </w:pPr>
            <w:r w:rsidRPr="00995E73">
              <w:rPr>
                <w:kern w:val="24"/>
                <w:sz w:val="20"/>
                <w:szCs w:val="20"/>
                <w:lang w:val="en-US" w:eastAsia="nl-NL"/>
              </w:rPr>
              <w:t>12 – 17 years</w:t>
            </w:r>
          </w:p>
        </w:tc>
        <w:tc>
          <w:tcPr>
            <w:tcW w:w="1444" w:type="dxa"/>
            <w:tcBorders>
              <w:top w:val="nil"/>
              <w:bottom w:val="nil"/>
              <w:right w:val="single" w:sz="4" w:space="0" w:color="auto"/>
            </w:tcBorders>
            <w:vAlign w:val="center"/>
          </w:tcPr>
          <w:p w:rsidR="00FD2632" w:rsidRPr="00995E73" w:rsidRDefault="00FD2632" w:rsidP="00FD2632">
            <w:pPr>
              <w:spacing w:before="40" w:after="40" w:line="240" w:lineRule="auto"/>
              <w:rPr>
                <w:sz w:val="20"/>
                <w:szCs w:val="20"/>
                <w:lang w:val="en-US" w:eastAsia="nl-NL"/>
              </w:rPr>
            </w:pPr>
            <w:r w:rsidRPr="00995E73">
              <w:rPr>
                <w:sz w:val="20"/>
                <w:szCs w:val="20"/>
                <w:lang w:val="en-US" w:eastAsia="nl-NL"/>
              </w:rPr>
              <w:t>8.5% (487)</w:t>
            </w:r>
          </w:p>
        </w:tc>
        <w:tc>
          <w:tcPr>
            <w:tcW w:w="1445" w:type="dxa"/>
            <w:tcBorders>
              <w:top w:val="nil"/>
              <w:left w:val="single" w:sz="4" w:space="0" w:color="auto"/>
              <w:bottom w:val="nil"/>
              <w:right w:val="nil"/>
            </w:tcBorders>
            <w:vAlign w:val="center"/>
          </w:tcPr>
          <w:p w:rsidR="00FD2632" w:rsidRPr="00995E73" w:rsidRDefault="00FD2632" w:rsidP="00FD2632">
            <w:pPr>
              <w:spacing w:before="40" w:after="40" w:line="240" w:lineRule="auto"/>
              <w:rPr>
                <w:sz w:val="20"/>
                <w:szCs w:val="20"/>
                <w:lang w:val="en-US" w:eastAsia="nl-NL"/>
              </w:rPr>
            </w:pPr>
            <w:r w:rsidRPr="00995E73">
              <w:rPr>
                <w:sz w:val="20"/>
                <w:szCs w:val="20"/>
                <w:lang w:val="en-US" w:eastAsia="nl-NL"/>
              </w:rPr>
              <w:t>8.0% (98)</w:t>
            </w:r>
          </w:p>
        </w:tc>
        <w:tc>
          <w:tcPr>
            <w:tcW w:w="1444" w:type="dxa"/>
            <w:tcBorders>
              <w:top w:val="nil"/>
              <w:bottom w:val="nil"/>
              <w:right w:val="nil"/>
            </w:tcBorders>
            <w:vAlign w:val="center"/>
          </w:tcPr>
          <w:p w:rsidR="00FD2632" w:rsidRPr="00995E73" w:rsidRDefault="00FD2632" w:rsidP="00FD2632">
            <w:pPr>
              <w:spacing w:before="40" w:after="40" w:line="240" w:lineRule="auto"/>
              <w:rPr>
                <w:sz w:val="20"/>
                <w:szCs w:val="20"/>
                <w:lang w:val="en-US" w:eastAsia="nl-NL"/>
              </w:rPr>
            </w:pPr>
            <w:r w:rsidRPr="00995E73">
              <w:rPr>
                <w:sz w:val="20"/>
                <w:szCs w:val="20"/>
                <w:lang w:val="en-US" w:eastAsia="nl-NL"/>
              </w:rPr>
              <w:t>7.6% (180)</w:t>
            </w:r>
          </w:p>
        </w:tc>
        <w:tc>
          <w:tcPr>
            <w:tcW w:w="1445" w:type="dxa"/>
            <w:tcBorders>
              <w:top w:val="nil"/>
              <w:bottom w:val="nil"/>
              <w:right w:val="nil"/>
            </w:tcBorders>
            <w:vAlign w:val="center"/>
          </w:tcPr>
          <w:p w:rsidR="00FD2632" w:rsidRPr="00995E73" w:rsidRDefault="00FD2632" w:rsidP="00FD2632">
            <w:pPr>
              <w:spacing w:before="40" w:after="40" w:line="240" w:lineRule="auto"/>
              <w:rPr>
                <w:sz w:val="20"/>
                <w:szCs w:val="20"/>
                <w:lang w:val="en-US" w:eastAsia="nl-NL"/>
              </w:rPr>
            </w:pPr>
            <w:r w:rsidRPr="00995E73">
              <w:rPr>
                <w:sz w:val="20"/>
                <w:szCs w:val="20"/>
                <w:lang w:val="en-US" w:eastAsia="nl-NL"/>
              </w:rPr>
              <w:t>9.6% (209)</w:t>
            </w:r>
          </w:p>
        </w:tc>
      </w:tr>
      <w:tr w:rsidR="00995E73" w:rsidRPr="00995E73" w:rsidTr="00FD2632">
        <w:trPr>
          <w:cnfStyle w:val="000000100000" w:firstRow="0" w:lastRow="0" w:firstColumn="0" w:lastColumn="0" w:oddVBand="0" w:evenVBand="0" w:oddHBand="1" w:evenHBand="0" w:firstRowFirstColumn="0" w:firstRowLastColumn="0" w:lastRowFirstColumn="0" w:lastRowLastColumn="0"/>
          <w:trHeight w:val="290"/>
        </w:trPr>
        <w:tc>
          <w:tcPr>
            <w:tcW w:w="3510" w:type="dxa"/>
            <w:tcBorders>
              <w:top w:val="nil"/>
              <w:left w:val="nil"/>
              <w:bottom w:val="nil"/>
            </w:tcBorders>
            <w:vAlign w:val="center"/>
          </w:tcPr>
          <w:p w:rsidR="00FD2632" w:rsidRPr="00995E73" w:rsidRDefault="00FD2632" w:rsidP="00FD2632">
            <w:pPr>
              <w:spacing w:before="40" w:after="40" w:line="240" w:lineRule="auto"/>
              <w:jc w:val="right"/>
              <w:rPr>
                <w:kern w:val="24"/>
                <w:sz w:val="20"/>
                <w:szCs w:val="20"/>
                <w:lang w:val="en-US" w:eastAsia="nl-NL"/>
              </w:rPr>
            </w:pPr>
            <w:r w:rsidRPr="00995E73">
              <w:rPr>
                <w:kern w:val="24"/>
                <w:sz w:val="20"/>
                <w:szCs w:val="20"/>
                <w:lang w:val="en-US" w:eastAsia="nl-NL"/>
              </w:rPr>
              <w:t>18 – 44 years</w:t>
            </w:r>
          </w:p>
        </w:tc>
        <w:tc>
          <w:tcPr>
            <w:tcW w:w="1444" w:type="dxa"/>
            <w:tcBorders>
              <w:top w:val="nil"/>
              <w:bottom w:val="nil"/>
              <w:right w:val="single" w:sz="4" w:space="0" w:color="auto"/>
            </w:tcBorders>
            <w:vAlign w:val="center"/>
          </w:tcPr>
          <w:p w:rsidR="00FD2632" w:rsidRPr="00995E73" w:rsidRDefault="00FD2632" w:rsidP="00FD2632">
            <w:pPr>
              <w:spacing w:before="40" w:after="40" w:line="240" w:lineRule="auto"/>
              <w:rPr>
                <w:sz w:val="20"/>
                <w:szCs w:val="20"/>
                <w:lang w:val="en-US" w:eastAsia="nl-NL"/>
              </w:rPr>
            </w:pPr>
            <w:r w:rsidRPr="00995E73">
              <w:rPr>
                <w:sz w:val="20"/>
                <w:szCs w:val="20"/>
                <w:lang w:val="en-US" w:eastAsia="nl-NL"/>
              </w:rPr>
              <w:t>27.1% (1558)</w:t>
            </w:r>
          </w:p>
        </w:tc>
        <w:tc>
          <w:tcPr>
            <w:tcW w:w="1445" w:type="dxa"/>
            <w:tcBorders>
              <w:top w:val="nil"/>
              <w:left w:val="single" w:sz="4" w:space="0" w:color="auto"/>
              <w:bottom w:val="nil"/>
              <w:right w:val="nil"/>
            </w:tcBorders>
            <w:vAlign w:val="center"/>
          </w:tcPr>
          <w:p w:rsidR="00FD2632" w:rsidRPr="00995E73" w:rsidRDefault="00FD2632" w:rsidP="00FD2632">
            <w:pPr>
              <w:spacing w:before="40" w:after="40" w:line="240" w:lineRule="auto"/>
              <w:rPr>
                <w:sz w:val="20"/>
                <w:szCs w:val="20"/>
                <w:lang w:val="en-US" w:eastAsia="nl-NL"/>
              </w:rPr>
            </w:pPr>
            <w:r w:rsidRPr="00995E73">
              <w:rPr>
                <w:sz w:val="20"/>
                <w:szCs w:val="20"/>
                <w:lang w:val="en-US" w:eastAsia="nl-NL"/>
              </w:rPr>
              <w:t>29.3% (358)</w:t>
            </w:r>
          </w:p>
        </w:tc>
        <w:tc>
          <w:tcPr>
            <w:tcW w:w="1444" w:type="dxa"/>
            <w:tcBorders>
              <w:top w:val="nil"/>
              <w:bottom w:val="nil"/>
              <w:right w:val="nil"/>
            </w:tcBorders>
            <w:vAlign w:val="center"/>
          </w:tcPr>
          <w:p w:rsidR="00FD2632" w:rsidRPr="00995E73" w:rsidRDefault="00FD2632" w:rsidP="00FD2632">
            <w:pPr>
              <w:spacing w:before="40" w:after="40" w:line="240" w:lineRule="auto"/>
              <w:rPr>
                <w:sz w:val="20"/>
                <w:szCs w:val="20"/>
                <w:lang w:val="en-US" w:eastAsia="nl-NL"/>
              </w:rPr>
            </w:pPr>
            <w:r w:rsidRPr="00995E73">
              <w:rPr>
                <w:sz w:val="20"/>
                <w:szCs w:val="20"/>
                <w:lang w:val="en-US" w:eastAsia="nl-NL"/>
              </w:rPr>
              <w:t>27.9% (659)</w:t>
            </w:r>
          </w:p>
        </w:tc>
        <w:tc>
          <w:tcPr>
            <w:tcW w:w="1445" w:type="dxa"/>
            <w:tcBorders>
              <w:top w:val="nil"/>
              <w:bottom w:val="nil"/>
              <w:right w:val="nil"/>
            </w:tcBorders>
            <w:vAlign w:val="center"/>
          </w:tcPr>
          <w:p w:rsidR="00FD2632" w:rsidRPr="00995E73" w:rsidRDefault="00FD2632" w:rsidP="00FD2632">
            <w:pPr>
              <w:spacing w:before="40" w:after="40" w:line="240" w:lineRule="auto"/>
              <w:rPr>
                <w:sz w:val="20"/>
                <w:szCs w:val="20"/>
                <w:lang w:val="en-US" w:eastAsia="nl-NL"/>
              </w:rPr>
            </w:pPr>
            <w:r w:rsidRPr="00995E73">
              <w:rPr>
                <w:sz w:val="20"/>
                <w:szCs w:val="20"/>
                <w:lang w:val="en-US" w:eastAsia="nl-NL"/>
              </w:rPr>
              <w:t>25.0% (541)</w:t>
            </w:r>
          </w:p>
        </w:tc>
      </w:tr>
      <w:tr w:rsidR="00995E73" w:rsidRPr="00995E73" w:rsidTr="00FD2632">
        <w:trPr>
          <w:trHeight w:val="138"/>
        </w:trPr>
        <w:tc>
          <w:tcPr>
            <w:tcW w:w="3510" w:type="dxa"/>
            <w:tcBorders>
              <w:top w:val="nil"/>
              <w:left w:val="nil"/>
              <w:bottom w:val="nil"/>
            </w:tcBorders>
            <w:vAlign w:val="center"/>
          </w:tcPr>
          <w:p w:rsidR="00FD2632" w:rsidRPr="00995E73" w:rsidRDefault="00FD2632" w:rsidP="00FD2632">
            <w:pPr>
              <w:spacing w:before="40" w:after="40" w:line="240" w:lineRule="auto"/>
              <w:jc w:val="right"/>
              <w:rPr>
                <w:kern w:val="24"/>
                <w:sz w:val="20"/>
                <w:szCs w:val="20"/>
                <w:lang w:val="en-US" w:eastAsia="nl-NL"/>
              </w:rPr>
            </w:pPr>
            <w:r w:rsidRPr="00995E73">
              <w:rPr>
                <w:kern w:val="24"/>
                <w:sz w:val="20"/>
                <w:szCs w:val="20"/>
                <w:lang w:val="en-US" w:eastAsia="nl-NL"/>
              </w:rPr>
              <w:t>45 – 64 years</w:t>
            </w:r>
          </w:p>
        </w:tc>
        <w:tc>
          <w:tcPr>
            <w:tcW w:w="1444" w:type="dxa"/>
            <w:tcBorders>
              <w:top w:val="nil"/>
              <w:bottom w:val="nil"/>
              <w:right w:val="single" w:sz="4" w:space="0" w:color="auto"/>
            </w:tcBorders>
            <w:vAlign w:val="center"/>
          </w:tcPr>
          <w:p w:rsidR="00FD2632" w:rsidRPr="00995E73" w:rsidRDefault="00FD2632" w:rsidP="00FD2632">
            <w:pPr>
              <w:spacing w:before="40" w:after="40" w:line="240" w:lineRule="auto"/>
              <w:rPr>
                <w:sz w:val="20"/>
                <w:szCs w:val="20"/>
                <w:lang w:val="en-US" w:eastAsia="nl-NL"/>
              </w:rPr>
            </w:pPr>
            <w:r w:rsidRPr="00995E73">
              <w:rPr>
                <w:sz w:val="20"/>
                <w:szCs w:val="20"/>
                <w:lang w:val="en-US" w:eastAsia="nl-NL"/>
              </w:rPr>
              <w:t>46.8% (2694)</w:t>
            </w:r>
          </w:p>
        </w:tc>
        <w:tc>
          <w:tcPr>
            <w:tcW w:w="1445" w:type="dxa"/>
            <w:tcBorders>
              <w:top w:val="nil"/>
              <w:left w:val="single" w:sz="4" w:space="0" w:color="auto"/>
              <w:bottom w:val="nil"/>
              <w:right w:val="nil"/>
            </w:tcBorders>
            <w:vAlign w:val="center"/>
          </w:tcPr>
          <w:p w:rsidR="00FD2632" w:rsidRPr="00995E73" w:rsidRDefault="00FD2632" w:rsidP="00FD2632">
            <w:pPr>
              <w:spacing w:before="40" w:after="40" w:line="240" w:lineRule="auto"/>
              <w:rPr>
                <w:sz w:val="20"/>
                <w:szCs w:val="20"/>
                <w:lang w:val="en-US" w:eastAsia="nl-NL"/>
              </w:rPr>
            </w:pPr>
            <w:r w:rsidRPr="00995E73">
              <w:rPr>
                <w:sz w:val="20"/>
                <w:szCs w:val="20"/>
                <w:lang w:val="en-US" w:eastAsia="nl-NL"/>
              </w:rPr>
              <w:t>46.3% (566)</w:t>
            </w:r>
          </w:p>
        </w:tc>
        <w:tc>
          <w:tcPr>
            <w:tcW w:w="1444" w:type="dxa"/>
            <w:tcBorders>
              <w:top w:val="nil"/>
              <w:bottom w:val="nil"/>
              <w:right w:val="nil"/>
            </w:tcBorders>
            <w:vAlign w:val="center"/>
          </w:tcPr>
          <w:p w:rsidR="00FD2632" w:rsidRPr="00995E73" w:rsidRDefault="00FD2632" w:rsidP="00FD2632">
            <w:pPr>
              <w:spacing w:before="40" w:after="40" w:line="240" w:lineRule="auto"/>
              <w:rPr>
                <w:sz w:val="20"/>
                <w:szCs w:val="20"/>
                <w:lang w:val="en-US" w:eastAsia="nl-NL"/>
              </w:rPr>
            </w:pPr>
            <w:r w:rsidRPr="00995E73">
              <w:rPr>
                <w:sz w:val="20"/>
                <w:szCs w:val="20"/>
                <w:lang w:val="en-US" w:eastAsia="nl-NL"/>
              </w:rPr>
              <w:t>45.9% (1086)</w:t>
            </w:r>
          </w:p>
        </w:tc>
        <w:tc>
          <w:tcPr>
            <w:tcW w:w="1445" w:type="dxa"/>
            <w:tcBorders>
              <w:top w:val="nil"/>
              <w:bottom w:val="nil"/>
              <w:right w:val="nil"/>
            </w:tcBorders>
            <w:vAlign w:val="center"/>
          </w:tcPr>
          <w:p w:rsidR="00FD2632" w:rsidRPr="00995E73" w:rsidRDefault="00FD2632" w:rsidP="00FD2632">
            <w:pPr>
              <w:spacing w:before="40" w:after="40" w:line="240" w:lineRule="auto"/>
              <w:rPr>
                <w:sz w:val="20"/>
                <w:szCs w:val="20"/>
                <w:lang w:val="en-US" w:eastAsia="nl-NL"/>
              </w:rPr>
            </w:pPr>
            <w:r w:rsidRPr="00995E73">
              <w:rPr>
                <w:sz w:val="20"/>
                <w:szCs w:val="20"/>
                <w:lang w:val="en-US" w:eastAsia="nl-NL"/>
              </w:rPr>
              <w:t>48.1% (1042)</w:t>
            </w:r>
          </w:p>
        </w:tc>
      </w:tr>
      <w:tr w:rsidR="00995E73" w:rsidRPr="00995E73" w:rsidTr="00FD2632">
        <w:trPr>
          <w:cnfStyle w:val="000000100000" w:firstRow="0" w:lastRow="0" w:firstColumn="0" w:lastColumn="0" w:oddVBand="0" w:evenVBand="0" w:oddHBand="1" w:evenHBand="0" w:firstRowFirstColumn="0" w:firstRowLastColumn="0" w:lastRowFirstColumn="0" w:lastRowLastColumn="0"/>
          <w:trHeight w:val="312"/>
        </w:trPr>
        <w:tc>
          <w:tcPr>
            <w:tcW w:w="3510" w:type="dxa"/>
            <w:tcBorders>
              <w:top w:val="nil"/>
              <w:left w:val="nil"/>
              <w:bottom w:val="nil"/>
            </w:tcBorders>
            <w:vAlign w:val="center"/>
          </w:tcPr>
          <w:p w:rsidR="00FD2632" w:rsidRPr="00995E73" w:rsidRDefault="00FD2632" w:rsidP="00FD2632">
            <w:pPr>
              <w:spacing w:before="40" w:after="40" w:line="240" w:lineRule="auto"/>
              <w:jc w:val="right"/>
              <w:rPr>
                <w:kern w:val="24"/>
                <w:sz w:val="20"/>
                <w:szCs w:val="20"/>
                <w:lang w:val="en-US" w:eastAsia="nl-NL"/>
              </w:rPr>
            </w:pPr>
            <w:r w:rsidRPr="00995E73">
              <w:rPr>
                <w:kern w:val="24"/>
                <w:sz w:val="20"/>
                <w:szCs w:val="20"/>
                <w:lang w:val="en-US" w:eastAsia="nl-NL"/>
              </w:rPr>
              <w:t>65 years and older</w:t>
            </w:r>
          </w:p>
        </w:tc>
        <w:tc>
          <w:tcPr>
            <w:tcW w:w="1444" w:type="dxa"/>
            <w:tcBorders>
              <w:top w:val="nil"/>
              <w:bottom w:val="nil"/>
              <w:right w:val="single" w:sz="4" w:space="0" w:color="auto"/>
            </w:tcBorders>
            <w:vAlign w:val="center"/>
          </w:tcPr>
          <w:p w:rsidR="00FD2632" w:rsidRPr="00995E73" w:rsidRDefault="00FD2632" w:rsidP="00FD2632">
            <w:pPr>
              <w:spacing w:before="40" w:after="40" w:line="240" w:lineRule="auto"/>
              <w:rPr>
                <w:sz w:val="20"/>
                <w:szCs w:val="20"/>
                <w:lang w:val="en-US" w:eastAsia="nl-NL"/>
              </w:rPr>
            </w:pPr>
            <w:r w:rsidRPr="00995E73">
              <w:rPr>
                <w:sz w:val="20"/>
                <w:szCs w:val="20"/>
                <w:lang w:val="en-US" w:eastAsia="nl-NL"/>
              </w:rPr>
              <w:t>17.6% (1015)</w:t>
            </w:r>
          </w:p>
        </w:tc>
        <w:tc>
          <w:tcPr>
            <w:tcW w:w="1445" w:type="dxa"/>
            <w:tcBorders>
              <w:top w:val="nil"/>
              <w:left w:val="single" w:sz="4" w:space="0" w:color="auto"/>
              <w:bottom w:val="nil"/>
              <w:right w:val="nil"/>
            </w:tcBorders>
            <w:vAlign w:val="center"/>
          </w:tcPr>
          <w:p w:rsidR="00FD2632" w:rsidRPr="00995E73" w:rsidRDefault="00FD2632" w:rsidP="00FD2632">
            <w:pPr>
              <w:spacing w:before="40" w:after="40" w:line="240" w:lineRule="auto"/>
              <w:rPr>
                <w:sz w:val="20"/>
                <w:szCs w:val="20"/>
                <w:lang w:val="en-US" w:eastAsia="nl-NL"/>
              </w:rPr>
            </w:pPr>
            <w:r w:rsidRPr="00995E73">
              <w:rPr>
                <w:sz w:val="20"/>
                <w:szCs w:val="20"/>
                <w:lang w:val="en-US" w:eastAsia="nl-NL"/>
              </w:rPr>
              <w:t>16.4% (200)</w:t>
            </w:r>
          </w:p>
        </w:tc>
        <w:tc>
          <w:tcPr>
            <w:tcW w:w="1444" w:type="dxa"/>
            <w:tcBorders>
              <w:top w:val="nil"/>
              <w:bottom w:val="nil"/>
              <w:right w:val="nil"/>
            </w:tcBorders>
            <w:vAlign w:val="center"/>
          </w:tcPr>
          <w:p w:rsidR="00FD2632" w:rsidRPr="00995E73" w:rsidRDefault="00FD2632" w:rsidP="00FD2632">
            <w:pPr>
              <w:spacing w:before="40" w:after="40" w:line="240" w:lineRule="auto"/>
              <w:rPr>
                <w:sz w:val="20"/>
                <w:szCs w:val="20"/>
                <w:lang w:val="en-US" w:eastAsia="nl-NL"/>
              </w:rPr>
            </w:pPr>
            <w:r w:rsidRPr="00995E73">
              <w:rPr>
                <w:sz w:val="20"/>
                <w:szCs w:val="20"/>
                <w:lang w:val="en-US" w:eastAsia="nl-NL"/>
              </w:rPr>
              <w:t>18.6% (440)</w:t>
            </w:r>
          </w:p>
        </w:tc>
        <w:tc>
          <w:tcPr>
            <w:tcW w:w="1445" w:type="dxa"/>
            <w:tcBorders>
              <w:top w:val="nil"/>
              <w:bottom w:val="nil"/>
              <w:right w:val="nil"/>
            </w:tcBorders>
            <w:vAlign w:val="center"/>
          </w:tcPr>
          <w:p w:rsidR="00FD2632" w:rsidRPr="00995E73" w:rsidRDefault="00FD2632" w:rsidP="00FD2632">
            <w:pPr>
              <w:spacing w:before="40" w:after="40" w:line="240" w:lineRule="auto"/>
              <w:rPr>
                <w:sz w:val="20"/>
                <w:szCs w:val="20"/>
                <w:lang w:val="en-US" w:eastAsia="nl-NL"/>
              </w:rPr>
            </w:pPr>
            <w:r w:rsidRPr="00995E73">
              <w:rPr>
                <w:sz w:val="20"/>
                <w:szCs w:val="20"/>
                <w:lang w:val="en-US" w:eastAsia="nl-NL"/>
              </w:rPr>
              <w:t>17.3% (375)</w:t>
            </w:r>
          </w:p>
        </w:tc>
      </w:tr>
      <w:tr w:rsidR="00995E73" w:rsidRPr="00995E73" w:rsidTr="00FD2632">
        <w:trPr>
          <w:trHeight w:val="288"/>
        </w:trPr>
        <w:tc>
          <w:tcPr>
            <w:tcW w:w="3510" w:type="dxa"/>
            <w:tcBorders>
              <w:top w:val="nil"/>
              <w:left w:val="nil"/>
              <w:bottom w:val="nil"/>
            </w:tcBorders>
            <w:vAlign w:val="center"/>
            <w:hideMark/>
          </w:tcPr>
          <w:p w:rsidR="00FD2632" w:rsidRPr="00995E73" w:rsidRDefault="00FD2632" w:rsidP="00FD2632">
            <w:pPr>
              <w:spacing w:before="40" w:after="40" w:line="240" w:lineRule="auto"/>
              <w:rPr>
                <w:kern w:val="24"/>
                <w:sz w:val="20"/>
                <w:szCs w:val="20"/>
                <w:lang w:val="en-US" w:eastAsia="nl-NL"/>
              </w:rPr>
            </w:pPr>
            <w:r w:rsidRPr="00995E73">
              <w:rPr>
                <w:kern w:val="24"/>
                <w:sz w:val="20"/>
                <w:szCs w:val="20"/>
                <w:lang w:val="en-US" w:eastAsia="nl-NL"/>
              </w:rPr>
              <w:t>Gender (n=5873, Y1=1316, Y2=2390, Y3=2167)</w:t>
            </w:r>
          </w:p>
        </w:tc>
        <w:tc>
          <w:tcPr>
            <w:tcW w:w="1444" w:type="dxa"/>
            <w:tcBorders>
              <w:top w:val="nil"/>
              <w:bottom w:val="nil"/>
              <w:right w:val="single" w:sz="4" w:space="0" w:color="auto"/>
            </w:tcBorders>
            <w:vAlign w:val="center"/>
            <w:hideMark/>
          </w:tcPr>
          <w:p w:rsidR="00FD2632" w:rsidRPr="00995E73" w:rsidRDefault="00FD2632" w:rsidP="00FD2632">
            <w:pPr>
              <w:spacing w:before="40" w:after="40" w:line="240" w:lineRule="auto"/>
              <w:rPr>
                <w:sz w:val="20"/>
                <w:szCs w:val="20"/>
                <w:lang w:val="en-US" w:eastAsia="nl-NL"/>
              </w:rPr>
            </w:pPr>
          </w:p>
        </w:tc>
        <w:tc>
          <w:tcPr>
            <w:tcW w:w="1445" w:type="dxa"/>
            <w:tcBorders>
              <w:top w:val="nil"/>
              <w:left w:val="single" w:sz="4" w:space="0" w:color="auto"/>
              <w:bottom w:val="nil"/>
              <w:right w:val="nil"/>
            </w:tcBorders>
            <w:vAlign w:val="center"/>
          </w:tcPr>
          <w:p w:rsidR="00FD2632" w:rsidRPr="00995E73" w:rsidRDefault="00FD2632" w:rsidP="00FD2632">
            <w:pPr>
              <w:spacing w:before="40" w:after="40" w:line="240" w:lineRule="auto"/>
              <w:rPr>
                <w:sz w:val="20"/>
                <w:szCs w:val="20"/>
                <w:lang w:val="en-US" w:eastAsia="nl-NL"/>
              </w:rPr>
            </w:pPr>
          </w:p>
        </w:tc>
        <w:tc>
          <w:tcPr>
            <w:tcW w:w="1444" w:type="dxa"/>
            <w:tcBorders>
              <w:top w:val="nil"/>
              <w:bottom w:val="nil"/>
              <w:right w:val="nil"/>
            </w:tcBorders>
            <w:vAlign w:val="center"/>
          </w:tcPr>
          <w:p w:rsidR="00FD2632" w:rsidRPr="00995E73" w:rsidRDefault="00FD2632" w:rsidP="00FD2632">
            <w:pPr>
              <w:spacing w:before="40" w:after="40" w:line="240" w:lineRule="auto"/>
              <w:rPr>
                <w:sz w:val="20"/>
                <w:szCs w:val="20"/>
                <w:lang w:val="en-US" w:eastAsia="nl-NL"/>
              </w:rPr>
            </w:pPr>
          </w:p>
        </w:tc>
        <w:tc>
          <w:tcPr>
            <w:tcW w:w="1445" w:type="dxa"/>
            <w:tcBorders>
              <w:top w:val="nil"/>
              <w:bottom w:val="nil"/>
              <w:right w:val="nil"/>
            </w:tcBorders>
            <w:vAlign w:val="center"/>
          </w:tcPr>
          <w:p w:rsidR="00FD2632" w:rsidRPr="00995E73" w:rsidRDefault="00FD2632" w:rsidP="00FD2632">
            <w:pPr>
              <w:spacing w:before="40" w:after="40" w:line="240" w:lineRule="auto"/>
              <w:rPr>
                <w:sz w:val="20"/>
                <w:szCs w:val="20"/>
                <w:lang w:val="en-US" w:eastAsia="nl-NL"/>
              </w:rPr>
            </w:pPr>
          </w:p>
        </w:tc>
      </w:tr>
      <w:tr w:rsidR="00995E73" w:rsidRPr="00995E73" w:rsidTr="00FD2632">
        <w:trPr>
          <w:cnfStyle w:val="000000100000" w:firstRow="0" w:lastRow="0" w:firstColumn="0" w:lastColumn="0" w:oddVBand="0" w:evenVBand="0" w:oddHBand="1" w:evenHBand="0" w:firstRowFirstColumn="0" w:firstRowLastColumn="0" w:lastRowFirstColumn="0" w:lastRowLastColumn="0"/>
          <w:trHeight w:val="80"/>
        </w:trPr>
        <w:tc>
          <w:tcPr>
            <w:tcW w:w="3510" w:type="dxa"/>
            <w:tcBorders>
              <w:top w:val="nil"/>
              <w:left w:val="nil"/>
              <w:bottom w:val="nil"/>
            </w:tcBorders>
            <w:vAlign w:val="center"/>
          </w:tcPr>
          <w:p w:rsidR="00FD2632" w:rsidRPr="00995E73" w:rsidRDefault="00FD2632" w:rsidP="00FD2632">
            <w:pPr>
              <w:spacing w:before="40" w:after="40" w:line="240" w:lineRule="auto"/>
              <w:jc w:val="right"/>
              <w:rPr>
                <w:kern w:val="24"/>
                <w:sz w:val="20"/>
                <w:szCs w:val="20"/>
                <w:lang w:val="en-US" w:eastAsia="nl-NL"/>
              </w:rPr>
            </w:pPr>
            <w:r w:rsidRPr="00995E73">
              <w:rPr>
                <w:kern w:val="24"/>
                <w:sz w:val="20"/>
                <w:szCs w:val="20"/>
                <w:lang w:val="en-US" w:eastAsia="nl-NL"/>
              </w:rPr>
              <w:t>Male</w:t>
            </w:r>
          </w:p>
        </w:tc>
        <w:tc>
          <w:tcPr>
            <w:tcW w:w="1444" w:type="dxa"/>
            <w:tcBorders>
              <w:top w:val="nil"/>
              <w:bottom w:val="nil"/>
              <w:right w:val="single" w:sz="4" w:space="0" w:color="auto"/>
            </w:tcBorders>
            <w:vAlign w:val="center"/>
          </w:tcPr>
          <w:p w:rsidR="00FD2632" w:rsidRPr="00995E73" w:rsidRDefault="00FD2632" w:rsidP="00FD2632">
            <w:pPr>
              <w:spacing w:before="40" w:after="40" w:line="240" w:lineRule="auto"/>
              <w:rPr>
                <w:sz w:val="20"/>
                <w:szCs w:val="20"/>
                <w:lang w:val="en-US" w:eastAsia="nl-NL"/>
              </w:rPr>
            </w:pPr>
            <w:r w:rsidRPr="00995E73">
              <w:rPr>
                <w:sz w:val="20"/>
                <w:szCs w:val="20"/>
                <w:lang w:val="en-US" w:eastAsia="nl-NL"/>
              </w:rPr>
              <w:t>47.6% (2798)</w:t>
            </w:r>
          </w:p>
        </w:tc>
        <w:tc>
          <w:tcPr>
            <w:tcW w:w="1445" w:type="dxa"/>
            <w:tcBorders>
              <w:top w:val="nil"/>
              <w:left w:val="single" w:sz="4" w:space="0" w:color="auto"/>
              <w:bottom w:val="nil"/>
              <w:right w:val="nil"/>
            </w:tcBorders>
            <w:vAlign w:val="center"/>
          </w:tcPr>
          <w:p w:rsidR="00FD2632" w:rsidRPr="00995E73" w:rsidRDefault="00FD2632" w:rsidP="00FD2632">
            <w:pPr>
              <w:spacing w:before="40" w:after="40" w:line="240" w:lineRule="auto"/>
              <w:rPr>
                <w:sz w:val="20"/>
                <w:szCs w:val="20"/>
                <w:lang w:val="en-US" w:eastAsia="nl-NL"/>
              </w:rPr>
            </w:pPr>
            <w:r w:rsidRPr="00995E73">
              <w:rPr>
                <w:sz w:val="20"/>
                <w:szCs w:val="20"/>
                <w:lang w:val="en-US" w:eastAsia="nl-NL"/>
              </w:rPr>
              <w:t>46.4% (611)</w:t>
            </w:r>
          </w:p>
        </w:tc>
        <w:tc>
          <w:tcPr>
            <w:tcW w:w="1444" w:type="dxa"/>
            <w:tcBorders>
              <w:top w:val="nil"/>
              <w:bottom w:val="nil"/>
              <w:right w:val="nil"/>
            </w:tcBorders>
            <w:vAlign w:val="center"/>
          </w:tcPr>
          <w:p w:rsidR="00FD2632" w:rsidRPr="00995E73" w:rsidRDefault="00FD2632" w:rsidP="00FD2632">
            <w:pPr>
              <w:spacing w:before="40" w:after="40" w:line="240" w:lineRule="auto"/>
              <w:rPr>
                <w:sz w:val="20"/>
                <w:szCs w:val="20"/>
                <w:lang w:val="en-US" w:eastAsia="nl-NL"/>
              </w:rPr>
            </w:pPr>
            <w:r w:rsidRPr="00995E73">
              <w:rPr>
                <w:sz w:val="20"/>
                <w:szCs w:val="20"/>
                <w:lang w:val="en-US" w:eastAsia="nl-NL"/>
              </w:rPr>
              <w:t>47.4% (1132)</w:t>
            </w:r>
          </w:p>
        </w:tc>
        <w:tc>
          <w:tcPr>
            <w:tcW w:w="1445" w:type="dxa"/>
            <w:tcBorders>
              <w:top w:val="nil"/>
              <w:bottom w:val="nil"/>
              <w:right w:val="nil"/>
            </w:tcBorders>
            <w:vAlign w:val="center"/>
          </w:tcPr>
          <w:p w:rsidR="00FD2632" w:rsidRPr="00995E73" w:rsidRDefault="00FD2632" w:rsidP="00FD2632">
            <w:pPr>
              <w:spacing w:before="40" w:after="40" w:line="240" w:lineRule="auto"/>
              <w:rPr>
                <w:sz w:val="20"/>
                <w:szCs w:val="20"/>
                <w:lang w:val="en-US" w:eastAsia="nl-NL"/>
              </w:rPr>
            </w:pPr>
            <w:r w:rsidRPr="00995E73">
              <w:rPr>
                <w:sz w:val="20"/>
                <w:szCs w:val="20"/>
                <w:lang w:val="en-US" w:eastAsia="nl-NL"/>
              </w:rPr>
              <w:t>48.7% (1055)</w:t>
            </w:r>
          </w:p>
        </w:tc>
      </w:tr>
      <w:tr w:rsidR="00995E73" w:rsidRPr="00995E73" w:rsidTr="00FD2632">
        <w:trPr>
          <w:trHeight w:val="264"/>
        </w:trPr>
        <w:tc>
          <w:tcPr>
            <w:tcW w:w="3510" w:type="dxa"/>
            <w:tcBorders>
              <w:top w:val="nil"/>
              <w:left w:val="nil"/>
              <w:bottom w:val="nil"/>
            </w:tcBorders>
            <w:vAlign w:val="center"/>
          </w:tcPr>
          <w:p w:rsidR="00FD2632" w:rsidRPr="00995E73" w:rsidRDefault="00FD2632" w:rsidP="00FD2632">
            <w:pPr>
              <w:spacing w:before="40" w:after="40" w:line="240" w:lineRule="auto"/>
              <w:jc w:val="right"/>
              <w:rPr>
                <w:kern w:val="24"/>
                <w:sz w:val="20"/>
                <w:szCs w:val="20"/>
                <w:lang w:val="en-US" w:eastAsia="nl-NL"/>
              </w:rPr>
            </w:pPr>
            <w:r w:rsidRPr="00995E73">
              <w:rPr>
                <w:kern w:val="24"/>
                <w:sz w:val="20"/>
                <w:szCs w:val="20"/>
                <w:lang w:val="en-US" w:eastAsia="nl-NL"/>
              </w:rPr>
              <w:t>Female</w:t>
            </w:r>
          </w:p>
        </w:tc>
        <w:tc>
          <w:tcPr>
            <w:tcW w:w="1444" w:type="dxa"/>
            <w:tcBorders>
              <w:top w:val="nil"/>
              <w:bottom w:val="nil"/>
              <w:right w:val="single" w:sz="4" w:space="0" w:color="auto"/>
            </w:tcBorders>
            <w:vAlign w:val="center"/>
          </w:tcPr>
          <w:p w:rsidR="00FD2632" w:rsidRPr="00995E73" w:rsidRDefault="00FD2632" w:rsidP="00FD2632">
            <w:pPr>
              <w:spacing w:before="40" w:after="40" w:line="240" w:lineRule="auto"/>
              <w:rPr>
                <w:sz w:val="20"/>
                <w:szCs w:val="20"/>
                <w:lang w:val="en-US" w:eastAsia="nl-NL"/>
              </w:rPr>
            </w:pPr>
            <w:r w:rsidRPr="00995E73">
              <w:rPr>
                <w:sz w:val="20"/>
                <w:szCs w:val="20"/>
                <w:lang w:val="en-US" w:eastAsia="nl-NL"/>
              </w:rPr>
              <w:t>52.4% (3075)</w:t>
            </w:r>
          </w:p>
        </w:tc>
        <w:tc>
          <w:tcPr>
            <w:tcW w:w="1445" w:type="dxa"/>
            <w:tcBorders>
              <w:top w:val="nil"/>
              <w:left w:val="single" w:sz="4" w:space="0" w:color="auto"/>
              <w:bottom w:val="nil"/>
              <w:right w:val="nil"/>
            </w:tcBorders>
            <w:vAlign w:val="center"/>
          </w:tcPr>
          <w:p w:rsidR="00FD2632" w:rsidRPr="00995E73" w:rsidRDefault="00FD2632" w:rsidP="00FD2632">
            <w:pPr>
              <w:spacing w:before="40" w:after="40" w:line="240" w:lineRule="auto"/>
              <w:rPr>
                <w:sz w:val="20"/>
                <w:szCs w:val="20"/>
                <w:lang w:val="en-US" w:eastAsia="nl-NL"/>
              </w:rPr>
            </w:pPr>
            <w:r w:rsidRPr="00995E73">
              <w:rPr>
                <w:sz w:val="20"/>
                <w:szCs w:val="20"/>
                <w:lang w:val="en-US" w:eastAsia="nl-NL"/>
              </w:rPr>
              <w:t>53.6% (705)</w:t>
            </w:r>
          </w:p>
        </w:tc>
        <w:tc>
          <w:tcPr>
            <w:tcW w:w="1444" w:type="dxa"/>
            <w:tcBorders>
              <w:top w:val="nil"/>
              <w:bottom w:val="nil"/>
              <w:right w:val="nil"/>
            </w:tcBorders>
            <w:vAlign w:val="center"/>
          </w:tcPr>
          <w:p w:rsidR="00FD2632" w:rsidRPr="00995E73" w:rsidRDefault="00FD2632" w:rsidP="00FD2632">
            <w:pPr>
              <w:spacing w:before="40" w:after="40" w:line="240" w:lineRule="auto"/>
              <w:rPr>
                <w:sz w:val="20"/>
                <w:szCs w:val="20"/>
                <w:lang w:val="en-US" w:eastAsia="nl-NL"/>
              </w:rPr>
            </w:pPr>
            <w:r w:rsidRPr="00995E73">
              <w:rPr>
                <w:sz w:val="20"/>
                <w:szCs w:val="20"/>
                <w:lang w:val="en-US" w:eastAsia="nl-NL"/>
              </w:rPr>
              <w:t>52.6% (1258)</w:t>
            </w:r>
          </w:p>
        </w:tc>
        <w:tc>
          <w:tcPr>
            <w:tcW w:w="1445" w:type="dxa"/>
            <w:tcBorders>
              <w:top w:val="nil"/>
              <w:bottom w:val="nil"/>
              <w:right w:val="nil"/>
            </w:tcBorders>
            <w:vAlign w:val="center"/>
          </w:tcPr>
          <w:p w:rsidR="00FD2632" w:rsidRPr="00995E73" w:rsidRDefault="00FD2632" w:rsidP="00FD2632">
            <w:pPr>
              <w:spacing w:before="40" w:after="40" w:line="240" w:lineRule="auto"/>
              <w:rPr>
                <w:sz w:val="20"/>
                <w:szCs w:val="20"/>
                <w:lang w:val="en-US" w:eastAsia="nl-NL"/>
              </w:rPr>
            </w:pPr>
            <w:r w:rsidRPr="00995E73">
              <w:rPr>
                <w:sz w:val="20"/>
                <w:szCs w:val="20"/>
                <w:lang w:val="en-US" w:eastAsia="nl-NL"/>
              </w:rPr>
              <w:t>51.3% (1112)</w:t>
            </w:r>
          </w:p>
        </w:tc>
      </w:tr>
      <w:tr w:rsidR="00995E73" w:rsidRPr="00995E73" w:rsidTr="00FD2632">
        <w:trPr>
          <w:cnfStyle w:val="000000100000" w:firstRow="0" w:lastRow="0" w:firstColumn="0" w:lastColumn="0" w:oddVBand="0" w:evenVBand="0" w:oddHBand="1" w:evenHBand="0" w:firstRowFirstColumn="0" w:firstRowLastColumn="0" w:lastRowFirstColumn="0" w:lastRowLastColumn="0"/>
          <w:trHeight w:val="136"/>
        </w:trPr>
        <w:tc>
          <w:tcPr>
            <w:tcW w:w="3510" w:type="dxa"/>
            <w:tcBorders>
              <w:top w:val="nil"/>
              <w:left w:val="nil"/>
              <w:bottom w:val="nil"/>
            </w:tcBorders>
            <w:vAlign w:val="center"/>
            <w:hideMark/>
          </w:tcPr>
          <w:p w:rsidR="00FD2632" w:rsidRPr="00995E73" w:rsidRDefault="00FD2632" w:rsidP="00FD2632">
            <w:pPr>
              <w:spacing w:before="40" w:after="40" w:line="240" w:lineRule="auto"/>
              <w:rPr>
                <w:sz w:val="20"/>
                <w:szCs w:val="20"/>
                <w:lang w:val="en-US" w:eastAsia="nl-NL"/>
              </w:rPr>
            </w:pPr>
            <w:r w:rsidRPr="00995E73">
              <w:rPr>
                <w:kern w:val="24"/>
                <w:sz w:val="20"/>
                <w:szCs w:val="20"/>
                <w:lang w:val="en-US" w:eastAsia="nl-NL"/>
              </w:rPr>
              <w:t xml:space="preserve">Rehabilitation treatment* (n=5873, Y1=1316, Y2=2390, Y3=2167) </w:t>
            </w:r>
          </w:p>
        </w:tc>
        <w:tc>
          <w:tcPr>
            <w:tcW w:w="1444" w:type="dxa"/>
            <w:tcBorders>
              <w:top w:val="nil"/>
              <w:bottom w:val="nil"/>
              <w:right w:val="single" w:sz="4" w:space="0" w:color="auto"/>
            </w:tcBorders>
            <w:vAlign w:val="center"/>
            <w:hideMark/>
          </w:tcPr>
          <w:p w:rsidR="00FD2632" w:rsidRPr="00995E73" w:rsidRDefault="00FD2632" w:rsidP="00FD2632">
            <w:pPr>
              <w:spacing w:before="40" w:after="40" w:line="240" w:lineRule="auto"/>
              <w:rPr>
                <w:sz w:val="20"/>
                <w:szCs w:val="20"/>
                <w:lang w:val="en-US" w:eastAsia="nl-NL"/>
              </w:rPr>
            </w:pPr>
          </w:p>
        </w:tc>
        <w:tc>
          <w:tcPr>
            <w:tcW w:w="1445" w:type="dxa"/>
            <w:tcBorders>
              <w:top w:val="nil"/>
              <w:left w:val="single" w:sz="4" w:space="0" w:color="auto"/>
              <w:bottom w:val="nil"/>
              <w:right w:val="nil"/>
            </w:tcBorders>
            <w:vAlign w:val="center"/>
          </w:tcPr>
          <w:p w:rsidR="00FD2632" w:rsidRPr="00995E73" w:rsidRDefault="00FD2632" w:rsidP="00FD2632">
            <w:pPr>
              <w:spacing w:before="40" w:after="40" w:line="240" w:lineRule="auto"/>
              <w:rPr>
                <w:sz w:val="20"/>
                <w:szCs w:val="20"/>
                <w:lang w:val="en-US" w:eastAsia="nl-NL"/>
              </w:rPr>
            </w:pPr>
          </w:p>
        </w:tc>
        <w:tc>
          <w:tcPr>
            <w:tcW w:w="1444" w:type="dxa"/>
            <w:tcBorders>
              <w:top w:val="nil"/>
              <w:bottom w:val="nil"/>
              <w:right w:val="nil"/>
            </w:tcBorders>
            <w:vAlign w:val="center"/>
          </w:tcPr>
          <w:p w:rsidR="00FD2632" w:rsidRPr="00995E73" w:rsidRDefault="00FD2632" w:rsidP="00FD2632">
            <w:pPr>
              <w:spacing w:before="40" w:after="40" w:line="240" w:lineRule="auto"/>
              <w:rPr>
                <w:sz w:val="20"/>
                <w:szCs w:val="20"/>
                <w:lang w:val="en-US" w:eastAsia="nl-NL"/>
              </w:rPr>
            </w:pPr>
          </w:p>
        </w:tc>
        <w:tc>
          <w:tcPr>
            <w:tcW w:w="1445" w:type="dxa"/>
            <w:tcBorders>
              <w:top w:val="nil"/>
              <w:bottom w:val="nil"/>
              <w:right w:val="nil"/>
            </w:tcBorders>
            <w:vAlign w:val="center"/>
          </w:tcPr>
          <w:p w:rsidR="00FD2632" w:rsidRPr="00995E73" w:rsidRDefault="00FD2632" w:rsidP="00FD2632">
            <w:pPr>
              <w:spacing w:before="40" w:after="40" w:line="240" w:lineRule="auto"/>
              <w:rPr>
                <w:sz w:val="20"/>
                <w:szCs w:val="20"/>
                <w:lang w:val="en-US" w:eastAsia="nl-NL"/>
              </w:rPr>
            </w:pPr>
          </w:p>
        </w:tc>
      </w:tr>
      <w:tr w:rsidR="00995E73" w:rsidRPr="00995E73" w:rsidTr="00FD2632">
        <w:trPr>
          <w:trHeight w:val="168"/>
        </w:trPr>
        <w:tc>
          <w:tcPr>
            <w:tcW w:w="3510" w:type="dxa"/>
            <w:tcBorders>
              <w:top w:val="nil"/>
              <w:left w:val="nil"/>
              <w:bottom w:val="nil"/>
            </w:tcBorders>
            <w:vAlign w:val="center"/>
          </w:tcPr>
          <w:p w:rsidR="00FD2632" w:rsidRPr="00995E73" w:rsidRDefault="00FD2632" w:rsidP="00FD2632">
            <w:pPr>
              <w:spacing w:before="40" w:after="40" w:line="240" w:lineRule="auto"/>
              <w:jc w:val="right"/>
              <w:rPr>
                <w:sz w:val="20"/>
                <w:szCs w:val="20"/>
                <w:lang w:val="en-US" w:eastAsia="nl-NL"/>
              </w:rPr>
            </w:pPr>
            <w:r w:rsidRPr="00995E73">
              <w:rPr>
                <w:sz w:val="20"/>
                <w:szCs w:val="20"/>
                <w:lang w:val="en-US" w:eastAsia="nl-NL"/>
              </w:rPr>
              <w:t xml:space="preserve">Inpatient </w:t>
            </w:r>
          </w:p>
        </w:tc>
        <w:tc>
          <w:tcPr>
            <w:tcW w:w="1444" w:type="dxa"/>
            <w:tcBorders>
              <w:top w:val="nil"/>
              <w:bottom w:val="nil"/>
              <w:right w:val="single" w:sz="4" w:space="0" w:color="auto"/>
            </w:tcBorders>
            <w:vAlign w:val="center"/>
          </w:tcPr>
          <w:p w:rsidR="00FD2632" w:rsidRPr="00995E73" w:rsidRDefault="00FD2632" w:rsidP="00FD2632">
            <w:pPr>
              <w:spacing w:before="40" w:after="40" w:line="240" w:lineRule="auto"/>
              <w:rPr>
                <w:sz w:val="20"/>
                <w:szCs w:val="20"/>
                <w:lang w:val="en-US" w:eastAsia="nl-NL"/>
              </w:rPr>
            </w:pPr>
            <w:r w:rsidRPr="00995E73">
              <w:rPr>
                <w:sz w:val="20"/>
                <w:szCs w:val="20"/>
                <w:lang w:val="en-US" w:eastAsia="nl-NL"/>
              </w:rPr>
              <w:t>5.9% (348)</w:t>
            </w:r>
          </w:p>
        </w:tc>
        <w:tc>
          <w:tcPr>
            <w:tcW w:w="1445" w:type="dxa"/>
            <w:tcBorders>
              <w:top w:val="nil"/>
              <w:left w:val="single" w:sz="4" w:space="0" w:color="auto"/>
              <w:bottom w:val="nil"/>
              <w:right w:val="nil"/>
            </w:tcBorders>
            <w:vAlign w:val="center"/>
          </w:tcPr>
          <w:p w:rsidR="00FD2632" w:rsidRPr="00995E73" w:rsidRDefault="00FD2632" w:rsidP="00FD2632">
            <w:pPr>
              <w:spacing w:before="40" w:after="40" w:line="240" w:lineRule="auto"/>
              <w:rPr>
                <w:sz w:val="20"/>
                <w:szCs w:val="20"/>
                <w:lang w:val="en-US" w:eastAsia="nl-NL"/>
              </w:rPr>
            </w:pPr>
            <w:r w:rsidRPr="00995E73">
              <w:rPr>
                <w:sz w:val="20"/>
                <w:szCs w:val="20"/>
                <w:lang w:val="en-US" w:eastAsia="nl-NL"/>
              </w:rPr>
              <w:t>5.3% (70)</w:t>
            </w:r>
          </w:p>
        </w:tc>
        <w:tc>
          <w:tcPr>
            <w:tcW w:w="1444" w:type="dxa"/>
            <w:tcBorders>
              <w:top w:val="nil"/>
              <w:bottom w:val="nil"/>
              <w:right w:val="nil"/>
            </w:tcBorders>
            <w:vAlign w:val="center"/>
          </w:tcPr>
          <w:p w:rsidR="00FD2632" w:rsidRPr="00995E73" w:rsidRDefault="00FD2632" w:rsidP="00FD2632">
            <w:pPr>
              <w:spacing w:before="40" w:after="40" w:line="240" w:lineRule="auto"/>
              <w:rPr>
                <w:sz w:val="20"/>
                <w:szCs w:val="20"/>
                <w:lang w:val="en-US" w:eastAsia="nl-NL"/>
              </w:rPr>
            </w:pPr>
            <w:r w:rsidRPr="00995E73">
              <w:rPr>
                <w:sz w:val="20"/>
                <w:szCs w:val="20"/>
                <w:lang w:val="en-US" w:eastAsia="nl-NL"/>
              </w:rPr>
              <w:t>5.2% (125)</w:t>
            </w:r>
          </w:p>
        </w:tc>
        <w:tc>
          <w:tcPr>
            <w:tcW w:w="1445" w:type="dxa"/>
            <w:tcBorders>
              <w:top w:val="nil"/>
              <w:bottom w:val="nil"/>
              <w:right w:val="nil"/>
            </w:tcBorders>
            <w:vAlign w:val="center"/>
          </w:tcPr>
          <w:p w:rsidR="00FD2632" w:rsidRPr="00995E73" w:rsidRDefault="00FD2632" w:rsidP="00FD2632">
            <w:pPr>
              <w:spacing w:before="40" w:after="40" w:line="240" w:lineRule="auto"/>
              <w:rPr>
                <w:sz w:val="20"/>
                <w:szCs w:val="20"/>
                <w:lang w:val="en-US" w:eastAsia="nl-NL"/>
              </w:rPr>
            </w:pPr>
            <w:r w:rsidRPr="00995E73">
              <w:rPr>
                <w:sz w:val="20"/>
                <w:szCs w:val="20"/>
                <w:lang w:val="en-US" w:eastAsia="nl-NL"/>
              </w:rPr>
              <w:t>7.1% (153)</w:t>
            </w:r>
          </w:p>
        </w:tc>
      </w:tr>
      <w:tr w:rsidR="00995E73" w:rsidRPr="00995E73" w:rsidTr="00FD2632">
        <w:trPr>
          <w:cnfStyle w:val="000000100000" w:firstRow="0" w:lastRow="0" w:firstColumn="0" w:lastColumn="0" w:oddVBand="0" w:evenVBand="0" w:oddHBand="1" w:evenHBand="0" w:firstRowFirstColumn="0" w:firstRowLastColumn="0" w:lastRowFirstColumn="0" w:lastRowLastColumn="0"/>
          <w:trHeight w:val="80"/>
        </w:trPr>
        <w:tc>
          <w:tcPr>
            <w:tcW w:w="3510" w:type="dxa"/>
            <w:tcBorders>
              <w:top w:val="nil"/>
              <w:left w:val="nil"/>
              <w:bottom w:val="nil"/>
            </w:tcBorders>
            <w:vAlign w:val="center"/>
            <w:hideMark/>
          </w:tcPr>
          <w:p w:rsidR="00FD2632" w:rsidRPr="00995E73" w:rsidRDefault="00FD2632" w:rsidP="00FD2632">
            <w:pPr>
              <w:spacing w:before="40" w:after="40" w:line="240" w:lineRule="auto"/>
              <w:jc w:val="right"/>
              <w:rPr>
                <w:sz w:val="20"/>
                <w:szCs w:val="20"/>
                <w:lang w:val="en-US" w:eastAsia="nl-NL"/>
              </w:rPr>
            </w:pPr>
            <w:r w:rsidRPr="00995E73">
              <w:rPr>
                <w:sz w:val="20"/>
                <w:szCs w:val="20"/>
                <w:lang w:val="en-US" w:eastAsia="nl-NL"/>
              </w:rPr>
              <w:t xml:space="preserve">Outpatient </w:t>
            </w:r>
          </w:p>
        </w:tc>
        <w:tc>
          <w:tcPr>
            <w:tcW w:w="1444" w:type="dxa"/>
            <w:tcBorders>
              <w:top w:val="nil"/>
              <w:bottom w:val="nil"/>
              <w:right w:val="single" w:sz="4" w:space="0" w:color="auto"/>
            </w:tcBorders>
            <w:vAlign w:val="center"/>
            <w:hideMark/>
          </w:tcPr>
          <w:p w:rsidR="00FD2632" w:rsidRPr="00995E73" w:rsidRDefault="00FD2632" w:rsidP="00FD2632">
            <w:pPr>
              <w:spacing w:before="40" w:after="40" w:line="240" w:lineRule="auto"/>
              <w:rPr>
                <w:sz w:val="20"/>
                <w:szCs w:val="20"/>
                <w:lang w:val="en-US" w:eastAsia="nl-NL"/>
              </w:rPr>
            </w:pPr>
            <w:r w:rsidRPr="00995E73">
              <w:rPr>
                <w:sz w:val="20"/>
                <w:szCs w:val="20"/>
                <w:lang w:val="en-US" w:eastAsia="nl-NL"/>
              </w:rPr>
              <w:t>76.6% (4497)</w:t>
            </w:r>
          </w:p>
        </w:tc>
        <w:tc>
          <w:tcPr>
            <w:tcW w:w="1445" w:type="dxa"/>
            <w:tcBorders>
              <w:top w:val="nil"/>
              <w:left w:val="single" w:sz="4" w:space="0" w:color="auto"/>
              <w:bottom w:val="nil"/>
              <w:right w:val="nil"/>
            </w:tcBorders>
            <w:vAlign w:val="center"/>
          </w:tcPr>
          <w:p w:rsidR="00FD2632" w:rsidRPr="00995E73" w:rsidRDefault="00FD2632" w:rsidP="00FD2632">
            <w:pPr>
              <w:spacing w:before="40" w:after="40" w:line="240" w:lineRule="auto"/>
              <w:rPr>
                <w:sz w:val="20"/>
                <w:szCs w:val="20"/>
                <w:lang w:val="en-US" w:eastAsia="nl-NL"/>
              </w:rPr>
            </w:pPr>
            <w:r w:rsidRPr="00995E73">
              <w:rPr>
                <w:sz w:val="20"/>
                <w:szCs w:val="20"/>
                <w:lang w:val="en-US" w:eastAsia="nl-NL"/>
              </w:rPr>
              <w:t>75.2% (989)</w:t>
            </w:r>
          </w:p>
        </w:tc>
        <w:tc>
          <w:tcPr>
            <w:tcW w:w="1444" w:type="dxa"/>
            <w:tcBorders>
              <w:top w:val="nil"/>
              <w:bottom w:val="nil"/>
              <w:right w:val="nil"/>
            </w:tcBorders>
            <w:vAlign w:val="center"/>
          </w:tcPr>
          <w:p w:rsidR="00FD2632" w:rsidRPr="00995E73" w:rsidRDefault="00FD2632" w:rsidP="00FD2632">
            <w:pPr>
              <w:spacing w:before="40" w:after="40" w:line="240" w:lineRule="auto"/>
              <w:rPr>
                <w:sz w:val="20"/>
                <w:szCs w:val="20"/>
                <w:lang w:val="en-US" w:eastAsia="nl-NL"/>
              </w:rPr>
            </w:pPr>
            <w:r w:rsidRPr="00995E73">
              <w:rPr>
                <w:sz w:val="20"/>
                <w:szCs w:val="20"/>
                <w:lang w:val="en-US" w:eastAsia="nl-NL"/>
              </w:rPr>
              <w:t>76.4% (1826)</w:t>
            </w:r>
          </w:p>
        </w:tc>
        <w:tc>
          <w:tcPr>
            <w:tcW w:w="1445" w:type="dxa"/>
            <w:tcBorders>
              <w:top w:val="nil"/>
              <w:bottom w:val="nil"/>
              <w:right w:val="nil"/>
            </w:tcBorders>
            <w:vAlign w:val="center"/>
          </w:tcPr>
          <w:p w:rsidR="00FD2632" w:rsidRPr="00995E73" w:rsidRDefault="00FD2632" w:rsidP="00FD2632">
            <w:pPr>
              <w:spacing w:before="40" w:after="40" w:line="240" w:lineRule="auto"/>
              <w:rPr>
                <w:sz w:val="20"/>
                <w:szCs w:val="20"/>
                <w:lang w:val="en-US" w:eastAsia="nl-NL"/>
              </w:rPr>
            </w:pPr>
            <w:r w:rsidRPr="00995E73">
              <w:rPr>
                <w:sz w:val="20"/>
                <w:szCs w:val="20"/>
                <w:lang w:val="en-US" w:eastAsia="nl-NL"/>
              </w:rPr>
              <w:t>77.6% (1682)</w:t>
            </w:r>
          </w:p>
        </w:tc>
      </w:tr>
      <w:tr w:rsidR="00995E73" w:rsidRPr="00995E73" w:rsidTr="00FD2632">
        <w:trPr>
          <w:trHeight w:val="91"/>
        </w:trPr>
        <w:tc>
          <w:tcPr>
            <w:tcW w:w="3510" w:type="dxa"/>
            <w:tcBorders>
              <w:top w:val="nil"/>
              <w:left w:val="nil"/>
              <w:bottom w:val="nil"/>
            </w:tcBorders>
            <w:vAlign w:val="center"/>
            <w:hideMark/>
          </w:tcPr>
          <w:p w:rsidR="00FD2632" w:rsidRPr="00995E73" w:rsidRDefault="00FD2632" w:rsidP="00FD2632">
            <w:pPr>
              <w:spacing w:before="40" w:after="40" w:line="240" w:lineRule="auto"/>
              <w:jc w:val="right"/>
              <w:rPr>
                <w:sz w:val="20"/>
                <w:szCs w:val="20"/>
                <w:lang w:val="en-US" w:eastAsia="nl-NL"/>
              </w:rPr>
            </w:pPr>
            <w:r w:rsidRPr="00995E73">
              <w:rPr>
                <w:sz w:val="20"/>
                <w:szCs w:val="20"/>
                <w:lang w:val="en-US" w:eastAsia="nl-NL"/>
              </w:rPr>
              <w:t>Treatment based on consultation</w:t>
            </w:r>
          </w:p>
        </w:tc>
        <w:tc>
          <w:tcPr>
            <w:tcW w:w="1444" w:type="dxa"/>
            <w:tcBorders>
              <w:top w:val="nil"/>
              <w:bottom w:val="nil"/>
              <w:right w:val="single" w:sz="4" w:space="0" w:color="auto"/>
            </w:tcBorders>
            <w:vAlign w:val="center"/>
            <w:hideMark/>
          </w:tcPr>
          <w:p w:rsidR="00FD2632" w:rsidRPr="00995E73" w:rsidRDefault="00FD2632" w:rsidP="00FD2632">
            <w:pPr>
              <w:spacing w:before="40" w:after="40" w:line="240" w:lineRule="auto"/>
              <w:rPr>
                <w:sz w:val="20"/>
                <w:szCs w:val="20"/>
                <w:lang w:val="en-US" w:eastAsia="nl-NL"/>
              </w:rPr>
            </w:pPr>
            <w:r w:rsidRPr="00995E73">
              <w:rPr>
                <w:sz w:val="20"/>
                <w:szCs w:val="20"/>
                <w:lang w:val="en-US" w:eastAsia="nl-NL"/>
              </w:rPr>
              <w:t>12.1% (709)</w:t>
            </w:r>
          </w:p>
        </w:tc>
        <w:tc>
          <w:tcPr>
            <w:tcW w:w="1445" w:type="dxa"/>
            <w:tcBorders>
              <w:top w:val="nil"/>
              <w:left w:val="single" w:sz="4" w:space="0" w:color="auto"/>
              <w:bottom w:val="nil"/>
              <w:right w:val="nil"/>
            </w:tcBorders>
            <w:vAlign w:val="center"/>
          </w:tcPr>
          <w:p w:rsidR="00FD2632" w:rsidRPr="00995E73" w:rsidRDefault="00FD2632" w:rsidP="00FD2632">
            <w:pPr>
              <w:spacing w:before="40" w:after="40" w:line="240" w:lineRule="auto"/>
              <w:rPr>
                <w:sz w:val="20"/>
                <w:szCs w:val="20"/>
                <w:lang w:val="en-US" w:eastAsia="nl-NL"/>
              </w:rPr>
            </w:pPr>
            <w:r w:rsidRPr="00995E73">
              <w:rPr>
                <w:sz w:val="20"/>
                <w:szCs w:val="20"/>
                <w:lang w:val="en-US" w:eastAsia="nl-NL"/>
              </w:rPr>
              <w:t>14.4% (190)</w:t>
            </w:r>
          </w:p>
        </w:tc>
        <w:tc>
          <w:tcPr>
            <w:tcW w:w="1444" w:type="dxa"/>
            <w:tcBorders>
              <w:top w:val="nil"/>
              <w:bottom w:val="nil"/>
              <w:right w:val="nil"/>
            </w:tcBorders>
            <w:vAlign w:val="center"/>
          </w:tcPr>
          <w:p w:rsidR="00FD2632" w:rsidRPr="00995E73" w:rsidRDefault="00FD2632" w:rsidP="00FD2632">
            <w:pPr>
              <w:spacing w:before="40" w:after="40" w:line="240" w:lineRule="auto"/>
              <w:rPr>
                <w:sz w:val="20"/>
                <w:szCs w:val="20"/>
                <w:lang w:val="en-US" w:eastAsia="nl-NL"/>
              </w:rPr>
            </w:pPr>
            <w:r w:rsidRPr="00995E73">
              <w:rPr>
                <w:sz w:val="20"/>
                <w:szCs w:val="20"/>
                <w:lang w:val="en-US" w:eastAsia="nl-NL"/>
              </w:rPr>
              <w:t>10.8% (258)</w:t>
            </w:r>
          </w:p>
        </w:tc>
        <w:tc>
          <w:tcPr>
            <w:tcW w:w="1445" w:type="dxa"/>
            <w:tcBorders>
              <w:top w:val="nil"/>
              <w:bottom w:val="nil"/>
              <w:right w:val="nil"/>
            </w:tcBorders>
            <w:vAlign w:val="center"/>
          </w:tcPr>
          <w:p w:rsidR="00FD2632" w:rsidRPr="00995E73" w:rsidRDefault="00FD2632" w:rsidP="00FD2632">
            <w:pPr>
              <w:spacing w:before="40" w:after="40" w:line="240" w:lineRule="auto"/>
              <w:rPr>
                <w:sz w:val="20"/>
                <w:szCs w:val="20"/>
                <w:lang w:val="en-US" w:eastAsia="nl-NL"/>
              </w:rPr>
            </w:pPr>
            <w:r w:rsidRPr="00995E73">
              <w:rPr>
                <w:sz w:val="20"/>
                <w:szCs w:val="20"/>
                <w:lang w:val="en-US" w:eastAsia="nl-NL"/>
              </w:rPr>
              <w:t>12.0% (261)</w:t>
            </w:r>
          </w:p>
        </w:tc>
      </w:tr>
      <w:tr w:rsidR="00995E73" w:rsidRPr="00995E73" w:rsidTr="00FD2632">
        <w:trPr>
          <w:cnfStyle w:val="000000100000" w:firstRow="0" w:lastRow="0" w:firstColumn="0" w:lastColumn="0" w:oddVBand="0" w:evenVBand="0" w:oddHBand="1" w:evenHBand="0" w:firstRowFirstColumn="0" w:firstRowLastColumn="0" w:lastRowFirstColumn="0" w:lastRowLastColumn="0"/>
          <w:trHeight w:val="352"/>
        </w:trPr>
        <w:tc>
          <w:tcPr>
            <w:tcW w:w="3510" w:type="dxa"/>
            <w:tcBorders>
              <w:top w:val="nil"/>
              <w:left w:val="nil"/>
              <w:bottom w:val="nil"/>
            </w:tcBorders>
            <w:vAlign w:val="center"/>
          </w:tcPr>
          <w:p w:rsidR="00FD2632" w:rsidRPr="00995E73" w:rsidRDefault="00FD2632" w:rsidP="00FD2632">
            <w:pPr>
              <w:spacing w:before="40" w:after="40" w:line="240" w:lineRule="auto"/>
              <w:jc w:val="right"/>
              <w:rPr>
                <w:sz w:val="20"/>
                <w:szCs w:val="20"/>
                <w:lang w:val="en-US" w:eastAsia="nl-NL"/>
              </w:rPr>
            </w:pPr>
            <w:r w:rsidRPr="00995E73">
              <w:rPr>
                <w:sz w:val="20"/>
                <w:szCs w:val="20"/>
                <w:lang w:val="en-US" w:eastAsia="nl-NL"/>
              </w:rPr>
              <w:t xml:space="preserve">External </w:t>
            </w:r>
          </w:p>
        </w:tc>
        <w:tc>
          <w:tcPr>
            <w:tcW w:w="1444" w:type="dxa"/>
            <w:tcBorders>
              <w:top w:val="nil"/>
              <w:bottom w:val="nil"/>
              <w:right w:val="single" w:sz="4" w:space="0" w:color="auto"/>
            </w:tcBorders>
            <w:vAlign w:val="center"/>
          </w:tcPr>
          <w:p w:rsidR="00FD2632" w:rsidRPr="00995E73" w:rsidRDefault="00FD2632" w:rsidP="00FD2632">
            <w:pPr>
              <w:spacing w:before="40" w:after="40" w:line="240" w:lineRule="auto"/>
              <w:rPr>
                <w:sz w:val="20"/>
                <w:szCs w:val="20"/>
                <w:lang w:val="en-US" w:eastAsia="nl-NL"/>
              </w:rPr>
            </w:pPr>
            <w:r w:rsidRPr="00995E73">
              <w:rPr>
                <w:sz w:val="20"/>
                <w:szCs w:val="20"/>
                <w:lang w:val="en-US" w:eastAsia="nl-NL"/>
              </w:rPr>
              <w:t>5.4% (319)</w:t>
            </w:r>
          </w:p>
        </w:tc>
        <w:tc>
          <w:tcPr>
            <w:tcW w:w="1445" w:type="dxa"/>
            <w:tcBorders>
              <w:top w:val="nil"/>
              <w:left w:val="single" w:sz="4" w:space="0" w:color="auto"/>
              <w:bottom w:val="nil"/>
              <w:right w:val="nil"/>
            </w:tcBorders>
            <w:vAlign w:val="center"/>
          </w:tcPr>
          <w:p w:rsidR="00FD2632" w:rsidRPr="00995E73" w:rsidRDefault="00FD2632" w:rsidP="00FD2632">
            <w:pPr>
              <w:spacing w:before="40" w:after="40" w:line="240" w:lineRule="auto"/>
              <w:rPr>
                <w:sz w:val="20"/>
                <w:szCs w:val="20"/>
                <w:lang w:val="en-US" w:eastAsia="nl-NL"/>
              </w:rPr>
            </w:pPr>
            <w:r w:rsidRPr="00995E73">
              <w:rPr>
                <w:sz w:val="20"/>
                <w:szCs w:val="20"/>
                <w:lang w:val="en-US" w:eastAsia="nl-NL"/>
              </w:rPr>
              <w:t>5.1% (67)</w:t>
            </w:r>
          </w:p>
        </w:tc>
        <w:tc>
          <w:tcPr>
            <w:tcW w:w="1444" w:type="dxa"/>
            <w:tcBorders>
              <w:top w:val="nil"/>
              <w:bottom w:val="nil"/>
              <w:right w:val="nil"/>
            </w:tcBorders>
            <w:vAlign w:val="center"/>
          </w:tcPr>
          <w:p w:rsidR="00FD2632" w:rsidRPr="00995E73" w:rsidRDefault="00FD2632" w:rsidP="00FD2632">
            <w:pPr>
              <w:spacing w:before="40" w:after="40" w:line="240" w:lineRule="auto"/>
              <w:rPr>
                <w:sz w:val="20"/>
                <w:szCs w:val="20"/>
                <w:lang w:val="en-US" w:eastAsia="nl-NL"/>
              </w:rPr>
            </w:pPr>
            <w:r w:rsidRPr="00995E73">
              <w:rPr>
                <w:sz w:val="20"/>
                <w:szCs w:val="20"/>
                <w:lang w:val="en-US" w:eastAsia="nl-NL"/>
              </w:rPr>
              <w:t>7.6% (181)</w:t>
            </w:r>
          </w:p>
        </w:tc>
        <w:tc>
          <w:tcPr>
            <w:tcW w:w="1445" w:type="dxa"/>
            <w:tcBorders>
              <w:top w:val="nil"/>
              <w:bottom w:val="nil"/>
              <w:right w:val="nil"/>
            </w:tcBorders>
            <w:vAlign w:val="center"/>
          </w:tcPr>
          <w:p w:rsidR="00FD2632" w:rsidRPr="00995E73" w:rsidRDefault="00FD2632" w:rsidP="00FD2632">
            <w:pPr>
              <w:spacing w:before="40" w:after="40" w:line="240" w:lineRule="auto"/>
              <w:rPr>
                <w:sz w:val="20"/>
                <w:szCs w:val="20"/>
                <w:lang w:val="en-US" w:eastAsia="nl-NL"/>
              </w:rPr>
            </w:pPr>
            <w:r w:rsidRPr="00995E73">
              <w:rPr>
                <w:sz w:val="20"/>
                <w:szCs w:val="20"/>
                <w:lang w:val="en-US" w:eastAsia="nl-NL"/>
              </w:rPr>
              <w:t>3.3% (71)</w:t>
            </w:r>
          </w:p>
        </w:tc>
      </w:tr>
      <w:tr w:rsidR="00995E73" w:rsidRPr="00995E73" w:rsidTr="00FD2632">
        <w:trPr>
          <w:trHeight w:val="141"/>
        </w:trPr>
        <w:tc>
          <w:tcPr>
            <w:tcW w:w="3510" w:type="dxa"/>
            <w:tcBorders>
              <w:top w:val="nil"/>
              <w:left w:val="nil"/>
              <w:bottom w:val="nil"/>
            </w:tcBorders>
            <w:vAlign w:val="center"/>
          </w:tcPr>
          <w:p w:rsidR="00FD2632" w:rsidRPr="00995E73" w:rsidRDefault="00FD2632" w:rsidP="00FD2632">
            <w:pPr>
              <w:spacing w:before="40" w:after="40" w:line="240" w:lineRule="auto"/>
              <w:rPr>
                <w:sz w:val="20"/>
                <w:szCs w:val="20"/>
                <w:lang w:val="en-US" w:eastAsia="nl-NL"/>
              </w:rPr>
            </w:pPr>
            <w:r w:rsidRPr="00995E73">
              <w:rPr>
                <w:sz w:val="20"/>
                <w:szCs w:val="20"/>
                <w:lang w:val="en-US" w:eastAsia="nl-NL"/>
              </w:rPr>
              <w:t>Setting* (n=5873, Y1=1316, Y2=2390, Y3=2167)</w:t>
            </w:r>
          </w:p>
        </w:tc>
        <w:tc>
          <w:tcPr>
            <w:tcW w:w="1444" w:type="dxa"/>
            <w:tcBorders>
              <w:top w:val="nil"/>
              <w:bottom w:val="nil"/>
              <w:right w:val="single" w:sz="4" w:space="0" w:color="auto"/>
            </w:tcBorders>
            <w:vAlign w:val="center"/>
          </w:tcPr>
          <w:p w:rsidR="00FD2632" w:rsidRPr="00995E73" w:rsidRDefault="00FD2632" w:rsidP="00FD2632">
            <w:pPr>
              <w:spacing w:before="40" w:after="40" w:line="240" w:lineRule="auto"/>
              <w:rPr>
                <w:sz w:val="20"/>
                <w:szCs w:val="20"/>
                <w:lang w:val="en-US" w:eastAsia="nl-NL"/>
              </w:rPr>
            </w:pPr>
          </w:p>
        </w:tc>
        <w:tc>
          <w:tcPr>
            <w:tcW w:w="1445" w:type="dxa"/>
            <w:tcBorders>
              <w:top w:val="nil"/>
              <w:left w:val="single" w:sz="4" w:space="0" w:color="auto"/>
              <w:bottom w:val="nil"/>
              <w:right w:val="nil"/>
            </w:tcBorders>
            <w:vAlign w:val="center"/>
          </w:tcPr>
          <w:p w:rsidR="00FD2632" w:rsidRPr="00995E73" w:rsidRDefault="00FD2632" w:rsidP="00FD2632">
            <w:pPr>
              <w:spacing w:before="40" w:after="40" w:line="240" w:lineRule="auto"/>
              <w:rPr>
                <w:sz w:val="20"/>
                <w:szCs w:val="20"/>
                <w:lang w:val="en-US" w:eastAsia="nl-NL"/>
              </w:rPr>
            </w:pPr>
          </w:p>
        </w:tc>
        <w:tc>
          <w:tcPr>
            <w:tcW w:w="1444" w:type="dxa"/>
            <w:tcBorders>
              <w:top w:val="nil"/>
              <w:bottom w:val="nil"/>
              <w:right w:val="nil"/>
            </w:tcBorders>
            <w:vAlign w:val="center"/>
          </w:tcPr>
          <w:p w:rsidR="00FD2632" w:rsidRPr="00995E73" w:rsidRDefault="00FD2632" w:rsidP="00FD2632">
            <w:pPr>
              <w:spacing w:before="40" w:after="40" w:line="240" w:lineRule="auto"/>
              <w:rPr>
                <w:sz w:val="20"/>
                <w:szCs w:val="20"/>
                <w:lang w:val="en-US" w:eastAsia="nl-NL"/>
              </w:rPr>
            </w:pPr>
          </w:p>
        </w:tc>
        <w:tc>
          <w:tcPr>
            <w:tcW w:w="1445" w:type="dxa"/>
            <w:tcBorders>
              <w:top w:val="nil"/>
              <w:bottom w:val="nil"/>
              <w:right w:val="nil"/>
            </w:tcBorders>
            <w:vAlign w:val="center"/>
          </w:tcPr>
          <w:p w:rsidR="00FD2632" w:rsidRPr="00995E73" w:rsidRDefault="00FD2632" w:rsidP="00FD2632">
            <w:pPr>
              <w:spacing w:before="40" w:after="40" w:line="240" w:lineRule="auto"/>
              <w:rPr>
                <w:sz w:val="20"/>
                <w:szCs w:val="20"/>
                <w:lang w:val="en-US" w:eastAsia="nl-NL"/>
              </w:rPr>
            </w:pPr>
          </w:p>
        </w:tc>
      </w:tr>
      <w:tr w:rsidR="00995E73" w:rsidRPr="00995E73" w:rsidTr="00FD2632">
        <w:trPr>
          <w:cnfStyle w:val="000000100000" w:firstRow="0" w:lastRow="0" w:firstColumn="0" w:lastColumn="0" w:oddVBand="0" w:evenVBand="0" w:oddHBand="1" w:evenHBand="0" w:firstRowFirstColumn="0" w:firstRowLastColumn="0" w:lastRowFirstColumn="0" w:lastRowLastColumn="0"/>
          <w:trHeight w:val="141"/>
        </w:trPr>
        <w:tc>
          <w:tcPr>
            <w:tcW w:w="3510" w:type="dxa"/>
            <w:tcBorders>
              <w:top w:val="nil"/>
              <w:left w:val="nil"/>
              <w:bottom w:val="nil"/>
            </w:tcBorders>
            <w:vAlign w:val="center"/>
          </w:tcPr>
          <w:p w:rsidR="00FD2632" w:rsidRPr="00995E73" w:rsidRDefault="00FD2632" w:rsidP="00FD2632">
            <w:pPr>
              <w:spacing w:before="40" w:after="40" w:line="240" w:lineRule="auto"/>
              <w:jc w:val="right"/>
              <w:rPr>
                <w:sz w:val="20"/>
                <w:szCs w:val="20"/>
                <w:lang w:val="en-US" w:eastAsia="nl-NL"/>
              </w:rPr>
            </w:pPr>
            <w:r w:rsidRPr="00995E73">
              <w:rPr>
                <w:sz w:val="20"/>
                <w:szCs w:val="20"/>
                <w:lang w:val="en-US" w:eastAsia="nl-NL"/>
              </w:rPr>
              <w:t>Rehabilitation center</w:t>
            </w:r>
          </w:p>
        </w:tc>
        <w:tc>
          <w:tcPr>
            <w:tcW w:w="1444" w:type="dxa"/>
            <w:tcBorders>
              <w:top w:val="nil"/>
              <w:bottom w:val="nil"/>
              <w:right w:val="single" w:sz="4" w:space="0" w:color="auto"/>
            </w:tcBorders>
            <w:vAlign w:val="center"/>
          </w:tcPr>
          <w:p w:rsidR="00FD2632" w:rsidRPr="00995E73" w:rsidRDefault="00FD2632" w:rsidP="00FD2632">
            <w:pPr>
              <w:spacing w:before="40" w:after="40" w:line="240" w:lineRule="auto"/>
              <w:rPr>
                <w:sz w:val="20"/>
                <w:szCs w:val="20"/>
                <w:lang w:val="en-US" w:eastAsia="nl-NL"/>
              </w:rPr>
            </w:pPr>
            <w:r w:rsidRPr="00995E73">
              <w:rPr>
                <w:sz w:val="20"/>
                <w:szCs w:val="20"/>
                <w:lang w:val="en-US" w:eastAsia="nl-NL"/>
              </w:rPr>
              <w:t>70.1% (4115)</w:t>
            </w:r>
          </w:p>
        </w:tc>
        <w:tc>
          <w:tcPr>
            <w:tcW w:w="1445" w:type="dxa"/>
            <w:tcBorders>
              <w:top w:val="nil"/>
              <w:left w:val="single" w:sz="4" w:space="0" w:color="auto"/>
              <w:bottom w:val="nil"/>
              <w:right w:val="nil"/>
            </w:tcBorders>
            <w:vAlign w:val="center"/>
          </w:tcPr>
          <w:p w:rsidR="00FD2632" w:rsidRPr="00995E73" w:rsidRDefault="00FD2632" w:rsidP="00FD2632">
            <w:pPr>
              <w:spacing w:before="40" w:after="40" w:line="240" w:lineRule="auto"/>
              <w:rPr>
                <w:sz w:val="20"/>
                <w:szCs w:val="20"/>
                <w:lang w:val="en-US" w:eastAsia="nl-NL"/>
              </w:rPr>
            </w:pPr>
            <w:r w:rsidRPr="00995E73">
              <w:rPr>
                <w:sz w:val="20"/>
                <w:szCs w:val="20"/>
                <w:lang w:val="en-US" w:eastAsia="nl-NL"/>
              </w:rPr>
              <w:t>76.4% (1005)</w:t>
            </w:r>
          </w:p>
        </w:tc>
        <w:tc>
          <w:tcPr>
            <w:tcW w:w="1444" w:type="dxa"/>
            <w:tcBorders>
              <w:top w:val="nil"/>
              <w:bottom w:val="nil"/>
              <w:right w:val="nil"/>
            </w:tcBorders>
            <w:vAlign w:val="center"/>
          </w:tcPr>
          <w:p w:rsidR="00FD2632" w:rsidRPr="00995E73" w:rsidRDefault="00FD2632" w:rsidP="00FD2632">
            <w:pPr>
              <w:spacing w:before="40" w:after="40" w:line="240" w:lineRule="auto"/>
              <w:rPr>
                <w:sz w:val="20"/>
                <w:szCs w:val="20"/>
                <w:lang w:val="en-US" w:eastAsia="nl-NL"/>
              </w:rPr>
            </w:pPr>
            <w:r w:rsidRPr="00995E73">
              <w:rPr>
                <w:sz w:val="20"/>
                <w:szCs w:val="20"/>
                <w:lang w:val="en-US" w:eastAsia="nl-NL"/>
              </w:rPr>
              <w:t>67.4% (1612)</w:t>
            </w:r>
          </w:p>
        </w:tc>
        <w:tc>
          <w:tcPr>
            <w:tcW w:w="1445" w:type="dxa"/>
            <w:tcBorders>
              <w:top w:val="nil"/>
              <w:bottom w:val="nil"/>
              <w:right w:val="nil"/>
            </w:tcBorders>
            <w:vAlign w:val="center"/>
          </w:tcPr>
          <w:p w:rsidR="00FD2632" w:rsidRPr="00995E73" w:rsidRDefault="00FD2632" w:rsidP="00FD2632">
            <w:pPr>
              <w:spacing w:before="40" w:after="40" w:line="240" w:lineRule="auto"/>
              <w:rPr>
                <w:sz w:val="20"/>
                <w:szCs w:val="20"/>
                <w:lang w:val="en-US" w:eastAsia="nl-NL"/>
              </w:rPr>
            </w:pPr>
            <w:r w:rsidRPr="00995E73">
              <w:rPr>
                <w:sz w:val="20"/>
                <w:szCs w:val="20"/>
                <w:lang w:val="en-US" w:eastAsia="nl-NL"/>
              </w:rPr>
              <w:t>69.1% (1498)</w:t>
            </w:r>
          </w:p>
        </w:tc>
      </w:tr>
      <w:tr w:rsidR="00995E73" w:rsidRPr="00995E73" w:rsidTr="00FD2632">
        <w:trPr>
          <w:trHeight w:val="141"/>
        </w:trPr>
        <w:tc>
          <w:tcPr>
            <w:tcW w:w="3510" w:type="dxa"/>
            <w:tcBorders>
              <w:top w:val="nil"/>
              <w:left w:val="nil"/>
              <w:bottom w:val="nil"/>
            </w:tcBorders>
            <w:vAlign w:val="center"/>
          </w:tcPr>
          <w:p w:rsidR="00FD2632" w:rsidRPr="00995E73" w:rsidRDefault="00FD2632" w:rsidP="00FD2632">
            <w:pPr>
              <w:spacing w:before="40" w:after="40" w:line="240" w:lineRule="auto"/>
              <w:jc w:val="right"/>
              <w:rPr>
                <w:sz w:val="20"/>
                <w:szCs w:val="20"/>
                <w:lang w:val="en-US" w:eastAsia="nl-NL"/>
              </w:rPr>
            </w:pPr>
            <w:r w:rsidRPr="00995E73">
              <w:rPr>
                <w:sz w:val="20"/>
                <w:szCs w:val="20"/>
                <w:lang w:val="en-US" w:eastAsia="nl-NL"/>
              </w:rPr>
              <w:t xml:space="preserve">Rehabilitation department of the hospital </w:t>
            </w:r>
          </w:p>
        </w:tc>
        <w:tc>
          <w:tcPr>
            <w:tcW w:w="1444" w:type="dxa"/>
            <w:tcBorders>
              <w:top w:val="nil"/>
              <w:bottom w:val="nil"/>
              <w:right w:val="single" w:sz="4" w:space="0" w:color="auto"/>
            </w:tcBorders>
            <w:vAlign w:val="center"/>
          </w:tcPr>
          <w:p w:rsidR="00FD2632" w:rsidRPr="00995E73" w:rsidRDefault="00FD2632" w:rsidP="00FD2632">
            <w:pPr>
              <w:spacing w:before="40" w:after="40" w:line="240" w:lineRule="auto"/>
              <w:rPr>
                <w:sz w:val="20"/>
                <w:szCs w:val="20"/>
                <w:lang w:val="en-US" w:eastAsia="nl-NL"/>
              </w:rPr>
            </w:pPr>
            <w:r w:rsidRPr="00995E73">
              <w:rPr>
                <w:sz w:val="20"/>
                <w:szCs w:val="20"/>
                <w:lang w:val="en-US" w:eastAsia="nl-NL"/>
              </w:rPr>
              <w:t>29.9% (1758)</w:t>
            </w:r>
          </w:p>
        </w:tc>
        <w:tc>
          <w:tcPr>
            <w:tcW w:w="1445" w:type="dxa"/>
            <w:tcBorders>
              <w:top w:val="nil"/>
              <w:left w:val="single" w:sz="4" w:space="0" w:color="auto"/>
              <w:bottom w:val="nil"/>
              <w:right w:val="nil"/>
            </w:tcBorders>
            <w:vAlign w:val="center"/>
          </w:tcPr>
          <w:p w:rsidR="00FD2632" w:rsidRPr="00995E73" w:rsidRDefault="00FD2632" w:rsidP="00FD2632">
            <w:pPr>
              <w:spacing w:before="40" w:after="40" w:line="240" w:lineRule="auto"/>
              <w:rPr>
                <w:sz w:val="20"/>
                <w:szCs w:val="20"/>
                <w:lang w:val="en-US" w:eastAsia="nl-NL"/>
              </w:rPr>
            </w:pPr>
            <w:r w:rsidRPr="00995E73">
              <w:rPr>
                <w:sz w:val="20"/>
                <w:szCs w:val="20"/>
                <w:lang w:val="en-US" w:eastAsia="nl-NL"/>
              </w:rPr>
              <w:t>23.6% (311)</w:t>
            </w:r>
          </w:p>
        </w:tc>
        <w:tc>
          <w:tcPr>
            <w:tcW w:w="1444" w:type="dxa"/>
            <w:tcBorders>
              <w:top w:val="nil"/>
              <w:bottom w:val="nil"/>
              <w:right w:val="nil"/>
            </w:tcBorders>
            <w:vAlign w:val="center"/>
          </w:tcPr>
          <w:p w:rsidR="00FD2632" w:rsidRPr="00995E73" w:rsidRDefault="00FD2632" w:rsidP="00FD2632">
            <w:pPr>
              <w:spacing w:before="40" w:after="40" w:line="240" w:lineRule="auto"/>
              <w:rPr>
                <w:sz w:val="20"/>
                <w:szCs w:val="20"/>
                <w:lang w:val="en-US" w:eastAsia="nl-NL"/>
              </w:rPr>
            </w:pPr>
            <w:r w:rsidRPr="00995E73">
              <w:rPr>
                <w:sz w:val="20"/>
                <w:szCs w:val="20"/>
                <w:lang w:val="en-US" w:eastAsia="nl-NL"/>
              </w:rPr>
              <w:t>32.6% (778)</w:t>
            </w:r>
          </w:p>
        </w:tc>
        <w:tc>
          <w:tcPr>
            <w:tcW w:w="1445" w:type="dxa"/>
            <w:tcBorders>
              <w:top w:val="nil"/>
              <w:bottom w:val="nil"/>
              <w:right w:val="nil"/>
            </w:tcBorders>
            <w:vAlign w:val="center"/>
          </w:tcPr>
          <w:p w:rsidR="00FD2632" w:rsidRPr="00995E73" w:rsidRDefault="00FD2632" w:rsidP="00FD2632">
            <w:pPr>
              <w:spacing w:before="40" w:after="40" w:line="240" w:lineRule="auto"/>
              <w:rPr>
                <w:sz w:val="20"/>
                <w:szCs w:val="20"/>
                <w:lang w:val="en-US" w:eastAsia="nl-NL"/>
              </w:rPr>
            </w:pPr>
            <w:r w:rsidRPr="00995E73">
              <w:rPr>
                <w:sz w:val="20"/>
                <w:szCs w:val="20"/>
                <w:lang w:val="en-US" w:eastAsia="nl-NL"/>
              </w:rPr>
              <w:t>30.9% (669)</w:t>
            </w:r>
          </w:p>
        </w:tc>
      </w:tr>
      <w:tr w:rsidR="00995E73" w:rsidRPr="00995E73" w:rsidTr="00FD2632">
        <w:trPr>
          <w:cnfStyle w:val="000000100000" w:firstRow="0" w:lastRow="0" w:firstColumn="0" w:lastColumn="0" w:oddVBand="0" w:evenVBand="0" w:oddHBand="1" w:evenHBand="0" w:firstRowFirstColumn="0" w:firstRowLastColumn="0" w:lastRowFirstColumn="0" w:lastRowLastColumn="0"/>
          <w:trHeight w:val="141"/>
        </w:trPr>
        <w:tc>
          <w:tcPr>
            <w:tcW w:w="3510" w:type="dxa"/>
            <w:tcBorders>
              <w:top w:val="nil"/>
              <w:left w:val="nil"/>
              <w:bottom w:val="nil"/>
            </w:tcBorders>
            <w:vAlign w:val="center"/>
          </w:tcPr>
          <w:p w:rsidR="00FD2632" w:rsidRPr="00995E73" w:rsidRDefault="00FD2632" w:rsidP="00FD2632">
            <w:pPr>
              <w:spacing w:before="40" w:after="40" w:line="240" w:lineRule="auto"/>
              <w:rPr>
                <w:sz w:val="20"/>
                <w:szCs w:val="20"/>
                <w:lang w:val="en-US" w:eastAsia="nl-NL"/>
              </w:rPr>
            </w:pPr>
            <w:r w:rsidRPr="00995E73">
              <w:rPr>
                <w:sz w:val="20"/>
                <w:szCs w:val="20"/>
                <w:lang w:val="en-US" w:eastAsia="nl-NL"/>
              </w:rPr>
              <w:t>Diagnose* (n=5335, Y1=1158, Y2=2187, Y3=1990)</w:t>
            </w:r>
          </w:p>
        </w:tc>
        <w:tc>
          <w:tcPr>
            <w:tcW w:w="1444" w:type="dxa"/>
            <w:tcBorders>
              <w:top w:val="nil"/>
              <w:bottom w:val="nil"/>
              <w:right w:val="single" w:sz="4" w:space="0" w:color="auto"/>
            </w:tcBorders>
            <w:vAlign w:val="center"/>
          </w:tcPr>
          <w:p w:rsidR="00FD2632" w:rsidRPr="00995E73" w:rsidRDefault="00FD2632" w:rsidP="00FD2632">
            <w:pPr>
              <w:spacing w:before="40" w:after="40" w:line="240" w:lineRule="auto"/>
              <w:rPr>
                <w:sz w:val="20"/>
                <w:szCs w:val="20"/>
                <w:lang w:val="en-US" w:eastAsia="nl-NL"/>
              </w:rPr>
            </w:pPr>
          </w:p>
        </w:tc>
        <w:tc>
          <w:tcPr>
            <w:tcW w:w="1445" w:type="dxa"/>
            <w:tcBorders>
              <w:top w:val="nil"/>
              <w:left w:val="single" w:sz="4" w:space="0" w:color="auto"/>
              <w:bottom w:val="nil"/>
              <w:right w:val="nil"/>
            </w:tcBorders>
            <w:vAlign w:val="center"/>
          </w:tcPr>
          <w:p w:rsidR="00FD2632" w:rsidRPr="00995E73" w:rsidRDefault="00FD2632" w:rsidP="00FD2632">
            <w:pPr>
              <w:spacing w:before="40" w:after="40" w:line="240" w:lineRule="auto"/>
              <w:rPr>
                <w:sz w:val="20"/>
                <w:szCs w:val="20"/>
                <w:lang w:val="en-US" w:eastAsia="nl-NL"/>
              </w:rPr>
            </w:pPr>
          </w:p>
        </w:tc>
        <w:tc>
          <w:tcPr>
            <w:tcW w:w="1444" w:type="dxa"/>
            <w:tcBorders>
              <w:top w:val="nil"/>
              <w:bottom w:val="nil"/>
              <w:right w:val="nil"/>
            </w:tcBorders>
            <w:vAlign w:val="center"/>
          </w:tcPr>
          <w:p w:rsidR="00FD2632" w:rsidRPr="00995E73" w:rsidRDefault="00FD2632" w:rsidP="00FD2632">
            <w:pPr>
              <w:spacing w:before="40" w:after="40" w:line="240" w:lineRule="auto"/>
              <w:rPr>
                <w:sz w:val="20"/>
                <w:szCs w:val="20"/>
                <w:lang w:val="en-US" w:eastAsia="nl-NL"/>
              </w:rPr>
            </w:pPr>
          </w:p>
        </w:tc>
        <w:tc>
          <w:tcPr>
            <w:tcW w:w="1445" w:type="dxa"/>
            <w:tcBorders>
              <w:top w:val="nil"/>
              <w:bottom w:val="nil"/>
              <w:right w:val="nil"/>
            </w:tcBorders>
            <w:vAlign w:val="center"/>
          </w:tcPr>
          <w:p w:rsidR="00FD2632" w:rsidRPr="00995E73" w:rsidRDefault="00FD2632" w:rsidP="00FD2632">
            <w:pPr>
              <w:spacing w:before="40" w:after="40" w:line="240" w:lineRule="auto"/>
              <w:rPr>
                <w:sz w:val="20"/>
                <w:szCs w:val="20"/>
                <w:lang w:val="en-US" w:eastAsia="nl-NL"/>
              </w:rPr>
            </w:pPr>
          </w:p>
        </w:tc>
      </w:tr>
      <w:tr w:rsidR="00995E73" w:rsidRPr="00995E73" w:rsidTr="00FD2632">
        <w:trPr>
          <w:trHeight w:val="172"/>
        </w:trPr>
        <w:tc>
          <w:tcPr>
            <w:tcW w:w="3510" w:type="dxa"/>
            <w:tcBorders>
              <w:top w:val="nil"/>
              <w:left w:val="nil"/>
              <w:bottom w:val="nil"/>
            </w:tcBorders>
            <w:vAlign w:val="center"/>
          </w:tcPr>
          <w:p w:rsidR="00FD2632" w:rsidRPr="00995E73" w:rsidRDefault="00FD2632" w:rsidP="00FD2632">
            <w:pPr>
              <w:spacing w:before="40" w:after="40" w:line="240" w:lineRule="auto"/>
              <w:jc w:val="right"/>
              <w:rPr>
                <w:sz w:val="20"/>
                <w:szCs w:val="20"/>
                <w:lang w:val="en-US" w:eastAsia="nl-NL"/>
              </w:rPr>
            </w:pPr>
            <w:r w:rsidRPr="00995E73">
              <w:rPr>
                <w:sz w:val="20"/>
                <w:szCs w:val="20"/>
                <w:lang w:val="en-US" w:eastAsia="nl-NL"/>
              </w:rPr>
              <w:t>Brain disorders (e.g. stroke)</w:t>
            </w:r>
          </w:p>
        </w:tc>
        <w:tc>
          <w:tcPr>
            <w:tcW w:w="1444" w:type="dxa"/>
            <w:tcBorders>
              <w:top w:val="nil"/>
              <w:bottom w:val="nil"/>
              <w:right w:val="single" w:sz="4" w:space="0" w:color="auto"/>
            </w:tcBorders>
            <w:vAlign w:val="center"/>
          </w:tcPr>
          <w:p w:rsidR="00FD2632" w:rsidRPr="00995E73" w:rsidRDefault="00FD2632" w:rsidP="00FD2632">
            <w:pPr>
              <w:spacing w:before="40" w:after="40" w:line="240" w:lineRule="auto"/>
              <w:rPr>
                <w:sz w:val="20"/>
                <w:szCs w:val="20"/>
                <w:lang w:val="en-US" w:eastAsia="nl-NL"/>
              </w:rPr>
            </w:pPr>
            <w:r w:rsidRPr="00995E73">
              <w:rPr>
                <w:sz w:val="20"/>
                <w:szCs w:val="20"/>
                <w:lang w:val="en-US" w:eastAsia="nl-NL"/>
              </w:rPr>
              <w:t>31.5% (1683)</w:t>
            </w:r>
          </w:p>
        </w:tc>
        <w:tc>
          <w:tcPr>
            <w:tcW w:w="1445" w:type="dxa"/>
            <w:tcBorders>
              <w:top w:val="nil"/>
              <w:left w:val="single" w:sz="4" w:space="0" w:color="auto"/>
              <w:bottom w:val="nil"/>
              <w:right w:val="nil"/>
            </w:tcBorders>
            <w:vAlign w:val="center"/>
          </w:tcPr>
          <w:p w:rsidR="00FD2632" w:rsidRPr="00995E73" w:rsidRDefault="00FD2632" w:rsidP="00FD2632">
            <w:pPr>
              <w:spacing w:before="40" w:after="40" w:line="240" w:lineRule="auto"/>
              <w:rPr>
                <w:sz w:val="20"/>
                <w:szCs w:val="20"/>
                <w:lang w:val="en-US" w:eastAsia="nl-NL"/>
              </w:rPr>
            </w:pPr>
            <w:r w:rsidRPr="00995E73">
              <w:rPr>
                <w:sz w:val="20"/>
                <w:szCs w:val="20"/>
                <w:lang w:val="en-US" w:eastAsia="nl-NL"/>
              </w:rPr>
              <w:t>28.2% (327)</w:t>
            </w:r>
          </w:p>
        </w:tc>
        <w:tc>
          <w:tcPr>
            <w:tcW w:w="1444" w:type="dxa"/>
            <w:tcBorders>
              <w:top w:val="nil"/>
              <w:bottom w:val="nil"/>
              <w:right w:val="nil"/>
            </w:tcBorders>
            <w:vAlign w:val="center"/>
          </w:tcPr>
          <w:p w:rsidR="00FD2632" w:rsidRPr="00995E73" w:rsidRDefault="00FD2632" w:rsidP="00FD2632">
            <w:pPr>
              <w:spacing w:before="40" w:after="40" w:line="240" w:lineRule="auto"/>
              <w:rPr>
                <w:sz w:val="20"/>
                <w:szCs w:val="20"/>
                <w:lang w:val="en-US" w:eastAsia="nl-NL"/>
              </w:rPr>
            </w:pPr>
            <w:r w:rsidRPr="00995E73">
              <w:rPr>
                <w:sz w:val="20"/>
                <w:szCs w:val="20"/>
                <w:lang w:val="en-US" w:eastAsia="nl-NL"/>
              </w:rPr>
              <w:t>30.3% (662)</w:t>
            </w:r>
          </w:p>
        </w:tc>
        <w:tc>
          <w:tcPr>
            <w:tcW w:w="1445" w:type="dxa"/>
            <w:tcBorders>
              <w:top w:val="nil"/>
              <w:bottom w:val="nil"/>
              <w:right w:val="nil"/>
            </w:tcBorders>
            <w:vAlign w:val="center"/>
          </w:tcPr>
          <w:p w:rsidR="00FD2632" w:rsidRPr="00995E73" w:rsidRDefault="00FD2632" w:rsidP="00FD2632">
            <w:pPr>
              <w:spacing w:before="40" w:after="40" w:line="240" w:lineRule="auto"/>
              <w:rPr>
                <w:sz w:val="20"/>
                <w:szCs w:val="20"/>
                <w:lang w:val="en-US" w:eastAsia="nl-NL"/>
              </w:rPr>
            </w:pPr>
            <w:r w:rsidRPr="00995E73">
              <w:rPr>
                <w:sz w:val="20"/>
                <w:szCs w:val="20"/>
                <w:lang w:val="en-US" w:eastAsia="nl-NL"/>
              </w:rPr>
              <w:t>34.9% (694)</w:t>
            </w:r>
          </w:p>
        </w:tc>
      </w:tr>
      <w:tr w:rsidR="00995E73" w:rsidRPr="00995E73" w:rsidTr="00FD2632">
        <w:trPr>
          <w:cnfStyle w:val="000000100000" w:firstRow="0" w:lastRow="0" w:firstColumn="0" w:lastColumn="0" w:oddVBand="0" w:evenVBand="0" w:oddHBand="1" w:evenHBand="0" w:firstRowFirstColumn="0" w:firstRowLastColumn="0" w:lastRowFirstColumn="0" w:lastRowLastColumn="0"/>
          <w:trHeight w:val="172"/>
        </w:trPr>
        <w:tc>
          <w:tcPr>
            <w:tcW w:w="3510" w:type="dxa"/>
            <w:tcBorders>
              <w:top w:val="nil"/>
              <w:left w:val="nil"/>
              <w:bottom w:val="nil"/>
            </w:tcBorders>
            <w:vAlign w:val="center"/>
          </w:tcPr>
          <w:p w:rsidR="00FD2632" w:rsidRPr="00995E73" w:rsidRDefault="00FD2632" w:rsidP="00FD2632">
            <w:pPr>
              <w:spacing w:before="40" w:after="40" w:line="240" w:lineRule="auto"/>
              <w:jc w:val="right"/>
              <w:rPr>
                <w:sz w:val="20"/>
                <w:szCs w:val="20"/>
                <w:lang w:val="en-US" w:eastAsia="nl-NL"/>
              </w:rPr>
            </w:pPr>
            <w:r w:rsidRPr="00995E73">
              <w:rPr>
                <w:sz w:val="20"/>
                <w:szCs w:val="20"/>
                <w:lang w:val="en-US" w:eastAsia="nl-NL"/>
              </w:rPr>
              <w:t>Disorders of locomotor system</w:t>
            </w:r>
          </w:p>
        </w:tc>
        <w:tc>
          <w:tcPr>
            <w:tcW w:w="1444" w:type="dxa"/>
            <w:tcBorders>
              <w:top w:val="nil"/>
              <w:bottom w:val="nil"/>
              <w:right w:val="single" w:sz="4" w:space="0" w:color="auto"/>
            </w:tcBorders>
            <w:vAlign w:val="center"/>
          </w:tcPr>
          <w:p w:rsidR="00FD2632" w:rsidRPr="00995E73" w:rsidRDefault="00FD2632" w:rsidP="00FD2632">
            <w:pPr>
              <w:spacing w:before="40" w:after="40" w:line="240" w:lineRule="auto"/>
              <w:rPr>
                <w:sz w:val="20"/>
                <w:szCs w:val="20"/>
                <w:lang w:val="en-US" w:eastAsia="nl-NL"/>
              </w:rPr>
            </w:pPr>
            <w:r w:rsidRPr="00995E73">
              <w:rPr>
                <w:sz w:val="20"/>
                <w:szCs w:val="20"/>
                <w:lang w:val="en-US" w:eastAsia="nl-NL"/>
              </w:rPr>
              <w:t>18.3% (978)</w:t>
            </w:r>
          </w:p>
        </w:tc>
        <w:tc>
          <w:tcPr>
            <w:tcW w:w="1445" w:type="dxa"/>
            <w:tcBorders>
              <w:top w:val="nil"/>
              <w:left w:val="single" w:sz="4" w:space="0" w:color="auto"/>
              <w:bottom w:val="nil"/>
              <w:right w:val="nil"/>
            </w:tcBorders>
            <w:vAlign w:val="center"/>
          </w:tcPr>
          <w:p w:rsidR="00FD2632" w:rsidRPr="00995E73" w:rsidRDefault="00FD2632" w:rsidP="00FD2632">
            <w:pPr>
              <w:spacing w:before="40" w:after="40" w:line="240" w:lineRule="auto"/>
              <w:rPr>
                <w:sz w:val="20"/>
                <w:szCs w:val="20"/>
                <w:lang w:val="en-US" w:eastAsia="nl-NL"/>
              </w:rPr>
            </w:pPr>
            <w:r w:rsidRPr="00995E73">
              <w:rPr>
                <w:sz w:val="20"/>
                <w:szCs w:val="20"/>
                <w:lang w:val="en-US" w:eastAsia="nl-NL"/>
              </w:rPr>
              <w:t>18.8% (218)</w:t>
            </w:r>
          </w:p>
        </w:tc>
        <w:tc>
          <w:tcPr>
            <w:tcW w:w="1444" w:type="dxa"/>
            <w:tcBorders>
              <w:top w:val="nil"/>
              <w:bottom w:val="nil"/>
              <w:right w:val="nil"/>
            </w:tcBorders>
            <w:vAlign w:val="center"/>
          </w:tcPr>
          <w:p w:rsidR="00FD2632" w:rsidRPr="00995E73" w:rsidRDefault="00FD2632" w:rsidP="00FD2632">
            <w:pPr>
              <w:spacing w:before="40" w:after="40" w:line="240" w:lineRule="auto"/>
              <w:rPr>
                <w:sz w:val="20"/>
                <w:szCs w:val="20"/>
                <w:lang w:val="en-US" w:eastAsia="nl-NL"/>
              </w:rPr>
            </w:pPr>
            <w:r w:rsidRPr="00995E73">
              <w:rPr>
                <w:sz w:val="20"/>
                <w:szCs w:val="20"/>
                <w:lang w:val="en-US" w:eastAsia="nl-NL"/>
              </w:rPr>
              <w:t>19.2% (420)</w:t>
            </w:r>
          </w:p>
        </w:tc>
        <w:tc>
          <w:tcPr>
            <w:tcW w:w="1445" w:type="dxa"/>
            <w:tcBorders>
              <w:top w:val="nil"/>
              <w:bottom w:val="nil"/>
              <w:right w:val="nil"/>
            </w:tcBorders>
            <w:vAlign w:val="center"/>
          </w:tcPr>
          <w:p w:rsidR="00FD2632" w:rsidRPr="00995E73" w:rsidRDefault="00FD2632" w:rsidP="00FD2632">
            <w:pPr>
              <w:spacing w:before="40" w:after="40" w:line="240" w:lineRule="auto"/>
              <w:rPr>
                <w:sz w:val="20"/>
                <w:szCs w:val="20"/>
                <w:lang w:val="en-US" w:eastAsia="nl-NL"/>
              </w:rPr>
            </w:pPr>
            <w:r w:rsidRPr="00995E73">
              <w:rPr>
                <w:sz w:val="20"/>
                <w:szCs w:val="20"/>
                <w:lang w:val="en-US" w:eastAsia="nl-NL"/>
              </w:rPr>
              <w:t>17.1% (340)</w:t>
            </w:r>
          </w:p>
        </w:tc>
      </w:tr>
      <w:tr w:rsidR="00995E73" w:rsidRPr="00995E73" w:rsidTr="00FD2632">
        <w:trPr>
          <w:trHeight w:val="172"/>
        </w:trPr>
        <w:tc>
          <w:tcPr>
            <w:tcW w:w="3510" w:type="dxa"/>
            <w:tcBorders>
              <w:top w:val="nil"/>
              <w:left w:val="nil"/>
              <w:bottom w:val="nil"/>
            </w:tcBorders>
            <w:vAlign w:val="center"/>
          </w:tcPr>
          <w:p w:rsidR="00FD2632" w:rsidRPr="00995E73" w:rsidRDefault="00FD2632" w:rsidP="00FD2632">
            <w:pPr>
              <w:spacing w:before="40" w:after="40" w:line="240" w:lineRule="auto"/>
              <w:jc w:val="right"/>
              <w:rPr>
                <w:sz w:val="20"/>
                <w:szCs w:val="20"/>
                <w:lang w:val="en-US" w:eastAsia="nl-NL"/>
              </w:rPr>
            </w:pPr>
            <w:r w:rsidRPr="00995E73">
              <w:rPr>
                <w:sz w:val="20"/>
                <w:szCs w:val="20"/>
                <w:lang w:val="en-US" w:eastAsia="nl-NL"/>
              </w:rPr>
              <w:t>Chronic pain</w:t>
            </w:r>
          </w:p>
        </w:tc>
        <w:tc>
          <w:tcPr>
            <w:tcW w:w="1444" w:type="dxa"/>
            <w:tcBorders>
              <w:top w:val="nil"/>
              <w:bottom w:val="nil"/>
              <w:right w:val="single" w:sz="4" w:space="0" w:color="auto"/>
            </w:tcBorders>
            <w:vAlign w:val="center"/>
          </w:tcPr>
          <w:p w:rsidR="00FD2632" w:rsidRPr="00995E73" w:rsidRDefault="00FD2632" w:rsidP="00FD2632">
            <w:pPr>
              <w:spacing w:before="40" w:after="40" w:line="240" w:lineRule="auto"/>
              <w:rPr>
                <w:sz w:val="20"/>
                <w:szCs w:val="20"/>
                <w:lang w:val="en-US" w:eastAsia="nl-NL"/>
              </w:rPr>
            </w:pPr>
            <w:r w:rsidRPr="00995E73">
              <w:rPr>
                <w:sz w:val="20"/>
                <w:szCs w:val="20"/>
                <w:lang w:val="en-US" w:eastAsia="nl-NL"/>
              </w:rPr>
              <w:t>14.0% (749)</w:t>
            </w:r>
          </w:p>
        </w:tc>
        <w:tc>
          <w:tcPr>
            <w:tcW w:w="1445" w:type="dxa"/>
            <w:tcBorders>
              <w:top w:val="nil"/>
              <w:left w:val="single" w:sz="4" w:space="0" w:color="auto"/>
              <w:bottom w:val="nil"/>
              <w:right w:val="nil"/>
            </w:tcBorders>
            <w:vAlign w:val="center"/>
          </w:tcPr>
          <w:p w:rsidR="00FD2632" w:rsidRPr="00995E73" w:rsidRDefault="00FD2632" w:rsidP="00FD2632">
            <w:pPr>
              <w:spacing w:before="40" w:after="40" w:line="240" w:lineRule="auto"/>
              <w:rPr>
                <w:sz w:val="20"/>
                <w:szCs w:val="20"/>
                <w:lang w:val="en-US" w:eastAsia="nl-NL"/>
              </w:rPr>
            </w:pPr>
            <w:r w:rsidRPr="00995E73">
              <w:rPr>
                <w:sz w:val="20"/>
                <w:szCs w:val="20"/>
                <w:lang w:val="en-US" w:eastAsia="nl-NL"/>
              </w:rPr>
              <w:t>15.1% (175)</w:t>
            </w:r>
          </w:p>
        </w:tc>
        <w:tc>
          <w:tcPr>
            <w:tcW w:w="1444" w:type="dxa"/>
            <w:tcBorders>
              <w:top w:val="nil"/>
              <w:bottom w:val="nil"/>
              <w:right w:val="nil"/>
            </w:tcBorders>
            <w:vAlign w:val="center"/>
          </w:tcPr>
          <w:p w:rsidR="00FD2632" w:rsidRPr="00995E73" w:rsidRDefault="00FD2632" w:rsidP="00FD2632">
            <w:pPr>
              <w:spacing w:before="40" w:after="40" w:line="240" w:lineRule="auto"/>
              <w:rPr>
                <w:sz w:val="20"/>
                <w:szCs w:val="20"/>
                <w:lang w:val="en-US" w:eastAsia="nl-NL"/>
              </w:rPr>
            </w:pPr>
            <w:r w:rsidRPr="00995E73">
              <w:rPr>
                <w:sz w:val="20"/>
                <w:szCs w:val="20"/>
                <w:lang w:val="en-US" w:eastAsia="nl-NL"/>
              </w:rPr>
              <w:t>12.4% (271)</w:t>
            </w:r>
          </w:p>
        </w:tc>
        <w:tc>
          <w:tcPr>
            <w:tcW w:w="1445" w:type="dxa"/>
            <w:tcBorders>
              <w:top w:val="nil"/>
              <w:bottom w:val="nil"/>
              <w:right w:val="nil"/>
            </w:tcBorders>
            <w:vAlign w:val="center"/>
          </w:tcPr>
          <w:p w:rsidR="00FD2632" w:rsidRPr="00995E73" w:rsidRDefault="00FD2632" w:rsidP="00FD2632">
            <w:pPr>
              <w:spacing w:before="40" w:after="40" w:line="240" w:lineRule="auto"/>
              <w:rPr>
                <w:sz w:val="20"/>
                <w:szCs w:val="20"/>
                <w:lang w:val="en-US" w:eastAsia="nl-NL"/>
              </w:rPr>
            </w:pPr>
            <w:r w:rsidRPr="00995E73">
              <w:rPr>
                <w:sz w:val="20"/>
                <w:szCs w:val="20"/>
                <w:lang w:val="en-US" w:eastAsia="nl-NL"/>
              </w:rPr>
              <w:t>15.2% (303)</w:t>
            </w:r>
          </w:p>
        </w:tc>
      </w:tr>
      <w:tr w:rsidR="00995E73" w:rsidRPr="00995E73" w:rsidTr="00FD2632">
        <w:trPr>
          <w:cnfStyle w:val="000000100000" w:firstRow="0" w:lastRow="0" w:firstColumn="0" w:lastColumn="0" w:oddVBand="0" w:evenVBand="0" w:oddHBand="1" w:evenHBand="0" w:firstRowFirstColumn="0" w:firstRowLastColumn="0" w:lastRowFirstColumn="0" w:lastRowLastColumn="0"/>
          <w:trHeight w:val="172"/>
        </w:trPr>
        <w:tc>
          <w:tcPr>
            <w:tcW w:w="3510" w:type="dxa"/>
            <w:tcBorders>
              <w:top w:val="nil"/>
              <w:left w:val="nil"/>
              <w:bottom w:val="nil"/>
            </w:tcBorders>
            <w:vAlign w:val="center"/>
          </w:tcPr>
          <w:p w:rsidR="00FD2632" w:rsidRPr="00995E73" w:rsidRDefault="00FD2632" w:rsidP="00FD2632">
            <w:pPr>
              <w:spacing w:before="40" w:after="40" w:line="240" w:lineRule="auto"/>
              <w:jc w:val="right"/>
              <w:rPr>
                <w:sz w:val="20"/>
                <w:szCs w:val="20"/>
                <w:lang w:val="en-US" w:eastAsia="nl-NL"/>
              </w:rPr>
            </w:pPr>
            <w:r w:rsidRPr="00995E73">
              <w:rPr>
                <w:sz w:val="20"/>
                <w:szCs w:val="20"/>
                <w:lang w:val="en-US" w:eastAsia="nl-NL"/>
              </w:rPr>
              <w:t>Neurologic disorders</w:t>
            </w:r>
          </w:p>
        </w:tc>
        <w:tc>
          <w:tcPr>
            <w:tcW w:w="1444" w:type="dxa"/>
            <w:tcBorders>
              <w:top w:val="nil"/>
              <w:bottom w:val="nil"/>
              <w:right w:val="single" w:sz="4" w:space="0" w:color="auto"/>
            </w:tcBorders>
            <w:vAlign w:val="center"/>
          </w:tcPr>
          <w:p w:rsidR="00FD2632" w:rsidRPr="00995E73" w:rsidRDefault="00FD2632" w:rsidP="00FD2632">
            <w:pPr>
              <w:spacing w:before="40" w:after="40" w:line="240" w:lineRule="auto"/>
              <w:rPr>
                <w:sz w:val="20"/>
                <w:szCs w:val="20"/>
                <w:lang w:val="en-US" w:eastAsia="nl-NL"/>
              </w:rPr>
            </w:pPr>
            <w:r w:rsidRPr="00995E73">
              <w:rPr>
                <w:sz w:val="20"/>
                <w:szCs w:val="20"/>
                <w:lang w:val="en-US" w:eastAsia="nl-NL"/>
              </w:rPr>
              <w:t>13.3% (709)</w:t>
            </w:r>
          </w:p>
        </w:tc>
        <w:tc>
          <w:tcPr>
            <w:tcW w:w="1445" w:type="dxa"/>
            <w:tcBorders>
              <w:top w:val="nil"/>
              <w:left w:val="single" w:sz="4" w:space="0" w:color="auto"/>
              <w:bottom w:val="nil"/>
              <w:right w:val="nil"/>
            </w:tcBorders>
            <w:vAlign w:val="center"/>
          </w:tcPr>
          <w:p w:rsidR="00FD2632" w:rsidRPr="00995E73" w:rsidRDefault="00FD2632" w:rsidP="00FD2632">
            <w:pPr>
              <w:spacing w:before="40" w:after="40" w:line="240" w:lineRule="auto"/>
              <w:rPr>
                <w:sz w:val="20"/>
                <w:szCs w:val="20"/>
                <w:lang w:val="en-US" w:eastAsia="nl-NL"/>
              </w:rPr>
            </w:pPr>
            <w:r w:rsidRPr="00995E73">
              <w:rPr>
                <w:sz w:val="20"/>
                <w:szCs w:val="20"/>
                <w:lang w:val="en-US" w:eastAsia="nl-NL"/>
              </w:rPr>
              <w:t>14.3% (166)</w:t>
            </w:r>
          </w:p>
        </w:tc>
        <w:tc>
          <w:tcPr>
            <w:tcW w:w="1444" w:type="dxa"/>
            <w:tcBorders>
              <w:top w:val="nil"/>
              <w:bottom w:val="nil"/>
              <w:right w:val="nil"/>
            </w:tcBorders>
            <w:vAlign w:val="center"/>
          </w:tcPr>
          <w:p w:rsidR="00FD2632" w:rsidRPr="00995E73" w:rsidRDefault="00FD2632" w:rsidP="00FD2632">
            <w:pPr>
              <w:spacing w:before="40" w:after="40" w:line="240" w:lineRule="auto"/>
              <w:rPr>
                <w:sz w:val="20"/>
                <w:szCs w:val="20"/>
                <w:lang w:val="en-US" w:eastAsia="nl-NL"/>
              </w:rPr>
            </w:pPr>
            <w:r w:rsidRPr="00995E73">
              <w:rPr>
                <w:sz w:val="20"/>
                <w:szCs w:val="20"/>
                <w:lang w:val="en-US" w:eastAsia="nl-NL"/>
              </w:rPr>
              <w:t>13.3% (291)</w:t>
            </w:r>
          </w:p>
        </w:tc>
        <w:tc>
          <w:tcPr>
            <w:tcW w:w="1445" w:type="dxa"/>
            <w:tcBorders>
              <w:top w:val="nil"/>
              <w:bottom w:val="nil"/>
              <w:right w:val="nil"/>
            </w:tcBorders>
            <w:vAlign w:val="center"/>
          </w:tcPr>
          <w:p w:rsidR="00FD2632" w:rsidRPr="00995E73" w:rsidRDefault="00FD2632" w:rsidP="00FD2632">
            <w:pPr>
              <w:spacing w:before="40" w:after="40" w:line="240" w:lineRule="auto"/>
              <w:rPr>
                <w:sz w:val="20"/>
                <w:szCs w:val="20"/>
                <w:lang w:val="en-US" w:eastAsia="nl-NL"/>
              </w:rPr>
            </w:pPr>
            <w:r w:rsidRPr="00995E73">
              <w:rPr>
                <w:sz w:val="20"/>
                <w:szCs w:val="20"/>
                <w:lang w:val="en-US" w:eastAsia="nl-NL"/>
              </w:rPr>
              <w:t>12.7% (252)</w:t>
            </w:r>
          </w:p>
        </w:tc>
      </w:tr>
      <w:tr w:rsidR="00995E73" w:rsidRPr="00995E73" w:rsidTr="00FD2632">
        <w:trPr>
          <w:trHeight w:val="172"/>
        </w:trPr>
        <w:tc>
          <w:tcPr>
            <w:tcW w:w="3510" w:type="dxa"/>
            <w:tcBorders>
              <w:top w:val="nil"/>
              <w:left w:val="nil"/>
              <w:bottom w:val="nil"/>
            </w:tcBorders>
            <w:vAlign w:val="center"/>
          </w:tcPr>
          <w:p w:rsidR="00FD2632" w:rsidRPr="00995E73" w:rsidRDefault="00FD2632" w:rsidP="00FD2632">
            <w:pPr>
              <w:spacing w:before="40" w:after="40" w:line="240" w:lineRule="auto"/>
              <w:jc w:val="right"/>
              <w:rPr>
                <w:sz w:val="20"/>
                <w:szCs w:val="20"/>
                <w:lang w:val="en-US" w:eastAsia="nl-NL"/>
              </w:rPr>
            </w:pPr>
            <w:r w:rsidRPr="00995E73">
              <w:rPr>
                <w:sz w:val="20"/>
                <w:szCs w:val="20"/>
                <w:lang w:val="en-US" w:eastAsia="nl-NL"/>
              </w:rPr>
              <w:t xml:space="preserve">Disorders of organs </w:t>
            </w:r>
          </w:p>
        </w:tc>
        <w:tc>
          <w:tcPr>
            <w:tcW w:w="1444" w:type="dxa"/>
            <w:tcBorders>
              <w:top w:val="nil"/>
              <w:bottom w:val="nil"/>
              <w:right w:val="single" w:sz="4" w:space="0" w:color="auto"/>
            </w:tcBorders>
            <w:vAlign w:val="center"/>
          </w:tcPr>
          <w:p w:rsidR="00FD2632" w:rsidRPr="00995E73" w:rsidRDefault="00FD2632" w:rsidP="00FD2632">
            <w:pPr>
              <w:spacing w:before="40" w:after="40" w:line="240" w:lineRule="auto"/>
              <w:rPr>
                <w:sz w:val="20"/>
                <w:szCs w:val="20"/>
                <w:lang w:val="en-US" w:eastAsia="nl-NL"/>
              </w:rPr>
            </w:pPr>
            <w:r w:rsidRPr="00995E73">
              <w:rPr>
                <w:sz w:val="20"/>
                <w:szCs w:val="20"/>
                <w:lang w:val="en-US" w:eastAsia="nl-NL"/>
              </w:rPr>
              <w:t>10.2% (546)</w:t>
            </w:r>
          </w:p>
        </w:tc>
        <w:tc>
          <w:tcPr>
            <w:tcW w:w="1445" w:type="dxa"/>
            <w:tcBorders>
              <w:top w:val="nil"/>
              <w:left w:val="single" w:sz="4" w:space="0" w:color="auto"/>
              <w:bottom w:val="nil"/>
              <w:right w:val="nil"/>
            </w:tcBorders>
            <w:vAlign w:val="center"/>
          </w:tcPr>
          <w:p w:rsidR="00FD2632" w:rsidRPr="00995E73" w:rsidRDefault="00FD2632" w:rsidP="00FD2632">
            <w:pPr>
              <w:spacing w:before="40" w:after="40" w:line="240" w:lineRule="auto"/>
              <w:rPr>
                <w:sz w:val="20"/>
                <w:szCs w:val="20"/>
                <w:lang w:val="en-US" w:eastAsia="nl-NL"/>
              </w:rPr>
            </w:pPr>
            <w:r w:rsidRPr="00995E73">
              <w:rPr>
                <w:sz w:val="20"/>
                <w:szCs w:val="20"/>
                <w:lang w:val="en-US" w:eastAsia="nl-NL"/>
              </w:rPr>
              <w:t>10.4% (120)</w:t>
            </w:r>
          </w:p>
        </w:tc>
        <w:tc>
          <w:tcPr>
            <w:tcW w:w="1444" w:type="dxa"/>
            <w:tcBorders>
              <w:top w:val="nil"/>
              <w:bottom w:val="nil"/>
              <w:right w:val="nil"/>
            </w:tcBorders>
            <w:vAlign w:val="center"/>
          </w:tcPr>
          <w:p w:rsidR="00FD2632" w:rsidRPr="00995E73" w:rsidRDefault="00FD2632" w:rsidP="00FD2632">
            <w:pPr>
              <w:spacing w:before="40" w:after="40" w:line="240" w:lineRule="auto"/>
              <w:rPr>
                <w:sz w:val="20"/>
                <w:szCs w:val="20"/>
                <w:lang w:val="en-US" w:eastAsia="nl-NL"/>
              </w:rPr>
            </w:pPr>
            <w:r w:rsidRPr="00995E73">
              <w:rPr>
                <w:sz w:val="20"/>
                <w:szCs w:val="20"/>
                <w:lang w:val="en-US" w:eastAsia="nl-NL"/>
              </w:rPr>
              <w:t>11.6% (253)</w:t>
            </w:r>
          </w:p>
        </w:tc>
        <w:tc>
          <w:tcPr>
            <w:tcW w:w="1445" w:type="dxa"/>
            <w:tcBorders>
              <w:top w:val="nil"/>
              <w:bottom w:val="nil"/>
              <w:right w:val="nil"/>
            </w:tcBorders>
            <w:vAlign w:val="center"/>
          </w:tcPr>
          <w:p w:rsidR="00FD2632" w:rsidRPr="00995E73" w:rsidRDefault="00FD2632" w:rsidP="00FD2632">
            <w:pPr>
              <w:spacing w:before="40" w:after="40" w:line="240" w:lineRule="auto"/>
              <w:rPr>
                <w:sz w:val="20"/>
                <w:szCs w:val="20"/>
                <w:lang w:val="en-US" w:eastAsia="nl-NL"/>
              </w:rPr>
            </w:pPr>
            <w:r w:rsidRPr="00995E73">
              <w:rPr>
                <w:sz w:val="20"/>
                <w:szCs w:val="20"/>
                <w:lang w:val="en-US" w:eastAsia="nl-NL"/>
              </w:rPr>
              <w:t>8.7% (173)</w:t>
            </w:r>
          </w:p>
        </w:tc>
      </w:tr>
      <w:tr w:rsidR="00995E73" w:rsidRPr="00995E73" w:rsidTr="00FD2632">
        <w:trPr>
          <w:cnfStyle w:val="000000100000" w:firstRow="0" w:lastRow="0" w:firstColumn="0" w:lastColumn="0" w:oddVBand="0" w:evenVBand="0" w:oddHBand="1" w:evenHBand="0" w:firstRowFirstColumn="0" w:firstRowLastColumn="0" w:lastRowFirstColumn="0" w:lastRowLastColumn="0"/>
          <w:trHeight w:val="172"/>
        </w:trPr>
        <w:tc>
          <w:tcPr>
            <w:tcW w:w="3510" w:type="dxa"/>
            <w:tcBorders>
              <w:top w:val="nil"/>
              <w:left w:val="nil"/>
              <w:bottom w:val="single" w:sz="4" w:space="0" w:color="auto"/>
            </w:tcBorders>
            <w:vAlign w:val="center"/>
          </w:tcPr>
          <w:p w:rsidR="00FD2632" w:rsidRPr="00995E73" w:rsidRDefault="00FD2632" w:rsidP="00FD2632">
            <w:pPr>
              <w:spacing w:before="40" w:after="40" w:line="240" w:lineRule="auto"/>
              <w:jc w:val="right"/>
              <w:rPr>
                <w:sz w:val="20"/>
                <w:szCs w:val="20"/>
                <w:lang w:val="en-US" w:eastAsia="nl-NL"/>
              </w:rPr>
            </w:pPr>
            <w:r w:rsidRPr="00995E73">
              <w:rPr>
                <w:sz w:val="20"/>
                <w:szCs w:val="20"/>
                <w:lang w:val="en-US" w:eastAsia="nl-NL"/>
              </w:rPr>
              <w:t>Other disorders (e.g. amputation, spinal cord injury)</w:t>
            </w:r>
          </w:p>
        </w:tc>
        <w:tc>
          <w:tcPr>
            <w:tcW w:w="1444" w:type="dxa"/>
            <w:tcBorders>
              <w:top w:val="nil"/>
              <w:bottom w:val="single" w:sz="4" w:space="0" w:color="auto"/>
              <w:right w:val="single" w:sz="4" w:space="0" w:color="auto"/>
            </w:tcBorders>
            <w:vAlign w:val="center"/>
          </w:tcPr>
          <w:p w:rsidR="00FD2632" w:rsidRPr="00995E73" w:rsidRDefault="00FD2632" w:rsidP="00FD2632">
            <w:pPr>
              <w:spacing w:before="40" w:after="40" w:line="240" w:lineRule="auto"/>
              <w:rPr>
                <w:sz w:val="20"/>
                <w:szCs w:val="20"/>
                <w:lang w:val="en-US" w:eastAsia="nl-NL"/>
              </w:rPr>
            </w:pPr>
            <w:r w:rsidRPr="00995E73">
              <w:rPr>
                <w:sz w:val="20"/>
                <w:szCs w:val="20"/>
                <w:lang w:val="en-US" w:eastAsia="nl-NL"/>
              </w:rPr>
              <w:t xml:space="preserve"> 12.6% (670)</w:t>
            </w:r>
          </w:p>
        </w:tc>
        <w:tc>
          <w:tcPr>
            <w:tcW w:w="1445" w:type="dxa"/>
            <w:tcBorders>
              <w:top w:val="nil"/>
              <w:left w:val="single" w:sz="4" w:space="0" w:color="auto"/>
              <w:bottom w:val="single" w:sz="4" w:space="0" w:color="auto"/>
              <w:right w:val="nil"/>
            </w:tcBorders>
            <w:vAlign w:val="center"/>
          </w:tcPr>
          <w:p w:rsidR="00FD2632" w:rsidRPr="00995E73" w:rsidRDefault="00FD2632" w:rsidP="00FD2632">
            <w:pPr>
              <w:spacing w:before="40" w:after="40" w:line="240" w:lineRule="auto"/>
              <w:rPr>
                <w:sz w:val="20"/>
                <w:szCs w:val="20"/>
                <w:lang w:val="en-US" w:eastAsia="nl-NL"/>
              </w:rPr>
            </w:pPr>
            <w:r w:rsidRPr="00995E73">
              <w:rPr>
                <w:sz w:val="20"/>
                <w:szCs w:val="20"/>
                <w:lang w:val="en-US" w:eastAsia="nl-NL"/>
              </w:rPr>
              <w:t>13.0% (152)</w:t>
            </w:r>
          </w:p>
        </w:tc>
        <w:tc>
          <w:tcPr>
            <w:tcW w:w="1444" w:type="dxa"/>
            <w:tcBorders>
              <w:top w:val="nil"/>
              <w:bottom w:val="single" w:sz="4" w:space="0" w:color="auto"/>
              <w:right w:val="nil"/>
            </w:tcBorders>
            <w:vAlign w:val="center"/>
          </w:tcPr>
          <w:p w:rsidR="00FD2632" w:rsidRPr="00995E73" w:rsidRDefault="00FD2632" w:rsidP="00FD2632">
            <w:pPr>
              <w:spacing w:before="40" w:after="40" w:line="240" w:lineRule="auto"/>
              <w:rPr>
                <w:sz w:val="20"/>
                <w:szCs w:val="20"/>
                <w:lang w:val="en-US" w:eastAsia="nl-NL"/>
              </w:rPr>
            </w:pPr>
            <w:r w:rsidRPr="00995E73">
              <w:rPr>
                <w:sz w:val="20"/>
                <w:szCs w:val="20"/>
                <w:lang w:val="en-US" w:eastAsia="nl-NL"/>
              </w:rPr>
              <w:t>13.3% (290)</w:t>
            </w:r>
          </w:p>
        </w:tc>
        <w:tc>
          <w:tcPr>
            <w:tcW w:w="1445" w:type="dxa"/>
            <w:tcBorders>
              <w:top w:val="nil"/>
              <w:bottom w:val="single" w:sz="4" w:space="0" w:color="auto"/>
              <w:right w:val="nil"/>
            </w:tcBorders>
            <w:vAlign w:val="center"/>
          </w:tcPr>
          <w:p w:rsidR="00FD2632" w:rsidRPr="00995E73" w:rsidRDefault="00FD2632" w:rsidP="00FD2632">
            <w:pPr>
              <w:spacing w:before="40" w:after="40" w:line="240" w:lineRule="auto"/>
              <w:rPr>
                <w:sz w:val="20"/>
                <w:szCs w:val="20"/>
                <w:lang w:val="en-US" w:eastAsia="nl-NL"/>
              </w:rPr>
            </w:pPr>
            <w:r w:rsidRPr="00995E73">
              <w:rPr>
                <w:sz w:val="20"/>
                <w:szCs w:val="20"/>
                <w:lang w:val="en-US" w:eastAsia="nl-NL"/>
              </w:rPr>
              <w:t>10.4% (228)</w:t>
            </w:r>
          </w:p>
        </w:tc>
      </w:tr>
    </w:tbl>
    <w:p w:rsidR="00FD2632" w:rsidRPr="00995E73" w:rsidRDefault="00FD2632" w:rsidP="00FD2632">
      <w:pPr>
        <w:spacing w:before="100" w:line="240" w:lineRule="auto"/>
        <w:rPr>
          <w:sz w:val="20"/>
          <w:szCs w:val="20"/>
          <w:lang w:val="en-US"/>
        </w:rPr>
      </w:pPr>
      <w:r w:rsidRPr="00995E73">
        <w:rPr>
          <w:i/>
          <w:sz w:val="20"/>
          <w:szCs w:val="20"/>
          <w:lang w:val="en-US"/>
        </w:rPr>
        <w:t>Note.</w:t>
      </w:r>
      <w:r w:rsidRPr="00995E73">
        <w:rPr>
          <w:sz w:val="20"/>
          <w:szCs w:val="20"/>
          <w:lang w:val="en-US"/>
        </w:rPr>
        <w:t xml:space="preserve"> * Chi-squared tests showed significant differences (p&lt;.05) between patients reached in the first, second and third year of the program period.</w:t>
      </w:r>
      <w:r w:rsidRPr="00995E73">
        <w:rPr>
          <w:b/>
          <w:sz w:val="20"/>
          <w:szCs w:val="20"/>
          <w:lang w:val="en-US"/>
        </w:rPr>
        <w:t xml:space="preserve"> </w:t>
      </w:r>
    </w:p>
    <w:p w:rsidR="006D6E20" w:rsidRPr="00995E73" w:rsidRDefault="006D6E20" w:rsidP="00FD2632">
      <w:pPr>
        <w:spacing w:line="240" w:lineRule="auto"/>
        <w:rPr>
          <w:lang w:val="en-US"/>
        </w:rPr>
      </w:pPr>
    </w:p>
    <w:p w:rsidR="006D6E20" w:rsidRPr="00995E73" w:rsidRDefault="006D6E20" w:rsidP="00FD2632">
      <w:pPr>
        <w:spacing w:line="240" w:lineRule="auto"/>
      </w:pPr>
    </w:p>
    <w:bookmarkEnd w:id="0"/>
    <w:p w:rsidR="006D6E20" w:rsidRPr="00995E73" w:rsidRDefault="006D6E20" w:rsidP="00FD2632">
      <w:pPr>
        <w:spacing w:line="240" w:lineRule="auto"/>
      </w:pPr>
    </w:p>
    <w:sectPr w:rsidR="006D6E20" w:rsidRPr="00995E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262"/>
    <w:rsid w:val="0019242B"/>
    <w:rsid w:val="003253BA"/>
    <w:rsid w:val="006D6E20"/>
    <w:rsid w:val="00852D51"/>
    <w:rsid w:val="00995E73"/>
    <w:rsid w:val="00CE6327"/>
    <w:rsid w:val="00F2448F"/>
    <w:rsid w:val="00F67262"/>
    <w:rsid w:val="00FD26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E25189-2748-46DF-AFE6-D8C52D795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262"/>
    <w:pPr>
      <w:spacing w:after="0" w:line="48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itle">
    <w:name w:val="Table title"/>
    <w:basedOn w:val="Normal"/>
    <w:next w:val="Normal"/>
    <w:qFormat/>
    <w:rsid w:val="00F67262"/>
    <w:pPr>
      <w:spacing w:before="240" w:line="360" w:lineRule="auto"/>
    </w:pPr>
  </w:style>
  <w:style w:type="paragraph" w:styleId="CommentText">
    <w:name w:val="annotation text"/>
    <w:basedOn w:val="Normal"/>
    <w:link w:val="CommentTextChar"/>
    <w:uiPriority w:val="99"/>
    <w:rsid w:val="00F67262"/>
    <w:pPr>
      <w:spacing w:line="240" w:lineRule="auto"/>
    </w:pPr>
    <w:rPr>
      <w:sz w:val="20"/>
      <w:szCs w:val="20"/>
    </w:rPr>
  </w:style>
  <w:style w:type="character" w:customStyle="1" w:styleId="CommentTextChar">
    <w:name w:val="Comment Text Char"/>
    <w:basedOn w:val="DefaultParagraphFont"/>
    <w:link w:val="CommentText"/>
    <w:uiPriority w:val="99"/>
    <w:rsid w:val="00F67262"/>
    <w:rPr>
      <w:rFonts w:ascii="Times New Roman" w:eastAsia="Times New Roman" w:hAnsi="Times New Roman" w:cs="Times New Roman"/>
      <w:sz w:val="20"/>
      <w:szCs w:val="20"/>
      <w:lang w:val="en-GB" w:eastAsia="en-GB"/>
    </w:rPr>
  </w:style>
  <w:style w:type="table" w:styleId="LightList">
    <w:name w:val="Light List"/>
    <w:basedOn w:val="TableNormal"/>
    <w:uiPriority w:val="61"/>
    <w:rsid w:val="00FD263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Groningen</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Femke Hoekstra</dc:creator>
  <cp:lastModifiedBy>ead\fhoekstr</cp:lastModifiedBy>
  <cp:revision>2</cp:revision>
  <dcterms:created xsi:type="dcterms:W3CDTF">2019-09-07T21:28:00Z</dcterms:created>
  <dcterms:modified xsi:type="dcterms:W3CDTF">2019-09-07T21:28:00Z</dcterms:modified>
</cp:coreProperties>
</file>