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14E" w:rsidRDefault="00F7014E" w:rsidP="00F7014E">
      <w:pPr>
        <w:spacing w:line="480" w:lineRule="auto"/>
        <w:jc w:val="center"/>
        <w:rPr>
          <w:rStyle w:val="Emphasis"/>
          <w:rFonts w:ascii="Times New Roman" w:hAnsi="Times New Roman" w:cs="Times New Roman"/>
          <w:b/>
          <w:i w:val="0"/>
          <w:iCs w:val="0"/>
          <w:sz w:val="24"/>
          <w:szCs w:val="24"/>
          <w:u w:val="single"/>
        </w:rPr>
      </w:pPr>
      <w:r>
        <w:rPr>
          <w:rStyle w:val="Emphasis"/>
          <w:rFonts w:ascii="Times New Roman" w:hAnsi="Times New Roman" w:cs="Times New Roman"/>
          <w:b/>
          <w:i w:val="0"/>
          <w:iCs w:val="0"/>
          <w:sz w:val="24"/>
          <w:szCs w:val="24"/>
          <w:u w:val="single"/>
        </w:rPr>
        <w:t>Supplementary file</w:t>
      </w:r>
    </w:p>
    <w:p w:rsidR="00945BBE" w:rsidRPr="007C34A9" w:rsidRDefault="007C34A9" w:rsidP="00FE65FC">
      <w:pPr>
        <w:spacing w:line="480" w:lineRule="auto"/>
        <w:jc w:val="both"/>
        <w:rPr>
          <w:rStyle w:val="Emphasis"/>
          <w:rFonts w:ascii="Times New Roman" w:hAnsi="Times New Roman" w:cs="Times New Roman"/>
          <w:b/>
          <w:i w:val="0"/>
          <w:iCs w:val="0"/>
          <w:sz w:val="24"/>
          <w:szCs w:val="24"/>
          <w:u w:val="single"/>
        </w:rPr>
      </w:pPr>
      <w:r>
        <w:rPr>
          <w:rStyle w:val="Emphasis"/>
          <w:rFonts w:ascii="Times New Roman" w:hAnsi="Times New Roman" w:cs="Times New Roman"/>
          <w:b/>
          <w:i w:val="0"/>
          <w:iCs w:val="0"/>
          <w:sz w:val="24"/>
          <w:szCs w:val="24"/>
          <w:u w:val="single"/>
        </w:rPr>
        <w:t xml:space="preserve">All </w:t>
      </w:r>
      <w:r w:rsidRPr="007C34A9">
        <w:rPr>
          <w:rStyle w:val="Emphasis"/>
          <w:rFonts w:ascii="Times New Roman" w:hAnsi="Times New Roman" w:cs="Times New Roman"/>
          <w:b/>
          <w:i w:val="0"/>
          <w:iCs w:val="0"/>
          <w:sz w:val="24"/>
          <w:szCs w:val="24"/>
          <w:u w:val="single"/>
        </w:rPr>
        <w:t>Equations used in the present study:</w:t>
      </w:r>
    </w:p>
    <w:p w:rsidR="00945BBE" w:rsidRPr="00027468" w:rsidRDefault="00945BBE" w:rsidP="00FE65FC">
      <w:pPr>
        <w:spacing w:line="480" w:lineRule="auto"/>
        <w:jc w:val="both"/>
        <w:rPr>
          <w:rFonts w:ascii="Times New Roman" w:hAnsi="Times New Roman" w:cs="Times New Roman"/>
          <w:bCs/>
          <w:i/>
          <w:sz w:val="24"/>
          <w:szCs w:val="24"/>
          <w:shd w:val="clear" w:color="auto" w:fill="FFFFFF"/>
        </w:rPr>
      </w:pPr>
      <w:r w:rsidRPr="00192D55">
        <w:rPr>
          <w:rFonts w:ascii="Times New Roman" w:hAnsi="Times New Roman" w:cs="Times New Roman"/>
          <w:sz w:val="24"/>
          <w:szCs w:val="24"/>
          <w:shd w:val="clear" w:color="auto" w:fill="FFFFFF"/>
        </w:rPr>
        <w:t xml:space="preserve"> </w:t>
      </w:r>
      <m:oMath>
        <m:r>
          <w:rPr>
            <w:rFonts w:ascii="Cambria Math" w:hAnsi="Times New Roman" w:cs="Times New Roman"/>
            <w:sz w:val="24"/>
            <w:szCs w:val="24"/>
            <w:shd w:val="clear" w:color="auto" w:fill="FFFFFF"/>
          </w:rPr>
          <m:t xml:space="preserve">           </m:t>
        </m:r>
        <m:r>
          <m:rPr>
            <m:sty m:val="p"/>
          </m:rPr>
          <w:rPr>
            <w:rFonts w:ascii="Cambria Math" w:eastAsia="Times New Roman" w:hAnsi="Times New Roman" w:cs="Times New Roman"/>
            <w:sz w:val="24"/>
            <w:szCs w:val="24"/>
            <w:shd w:val="clear" w:color="auto" w:fill="FFFFFF"/>
          </w:rPr>
          <m:t xml:space="preserve">Bulk density </m:t>
        </m:r>
        <m:d>
          <m:dPr>
            <m:ctrlPr>
              <w:rPr>
                <w:rFonts w:ascii="Cambria Math" w:eastAsia="Times New Roman" w:hAnsi="Times New Roman" w:cs="Times New Roman"/>
                <w:sz w:val="24"/>
                <w:szCs w:val="24"/>
              </w:rPr>
            </m:ctrlPr>
          </m:dPr>
          <m:e>
            <m:f>
              <m:fPr>
                <m:ctrlPr>
                  <w:rPr>
                    <w:rFonts w:ascii="Cambria Math" w:eastAsia="Times New Roman" w:hAnsi="Times New Roman" w:cs="Times New Roman"/>
                    <w:sz w:val="24"/>
                    <w:szCs w:val="24"/>
                  </w:rPr>
                </m:ctrlPr>
              </m:fPr>
              <m:num>
                <m:r>
                  <m:rPr>
                    <m:sty m:val="p"/>
                  </m:rPr>
                  <w:rPr>
                    <w:rFonts w:ascii="Cambria Math" w:eastAsia="Times New Roman" w:hAnsi="Times New Roman" w:cs="Times New Roman"/>
                    <w:sz w:val="24"/>
                    <w:szCs w:val="24"/>
                  </w:rPr>
                  <m:t>g</m:t>
                </m:r>
              </m:num>
              <m:den>
                <m:r>
                  <m:rPr>
                    <m:sty m:val="p"/>
                  </m:rPr>
                  <w:rPr>
                    <w:rFonts w:ascii="Cambria Math" w:eastAsia="Times New Roman" w:hAnsi="Times New Roman" w:cs="Times New Roman"/>
                    <w:sz w:val="24"/>
                    <w:szCs w:val="24"/>
                  </w:rPr>
                  <m:t>cm3</m:t>
                </m:r>
              </m:den>
            </m:f>
          </m:e>
        </m:d>
        <m:r>
          <w:rPr>
            <w:rStyle w:val="Emphasis"/>
            <w:rFonts w:ascii="Cambria Math" w:hAnsi="Times New Roman" w:cs="Times New Roman"/>
            <w:sz w:val="24"/>
            <w:szCs w:val="24"/>
            <w:shd w:val="clear" w:color="auto" w:fill="FFFFFF"/>
          </w:rPr>
          <m:t>=</m:t>
        </m:r>
        <m:f>
          <m:fPr>
            <m:ctrlPr>
              <w:rPr>
                <w:rStyle w:val="Emphasis"/>
                <w:rFonts w:ascii="Cambria Math" w:hAnsi="Times New Roman" w:cs="Times New Roman"/>
                <w:bCs/>
                <w:iCs w:val="0"/>
                <w:sz w:val="24"/>
                <w:szCs w:val="24"/>
                <w:shd w:val="clear" w:color="auto" w:fill="FFFFFF"/>
              </w:rPr>
            </m:ctrlPr>
          </m:fPr>
          <m:num>
            <m:r>
              <m:rPr>
                <m:sty m:val="p"/>
              </m:rPr>
              <w:rPr>
                <w:rFonts w:ascii="Cambria Math" w:eastAsia="Times New Roman" w:hAnsi="Times New Roman" w:cs="Times New Roman"/>
                <w:sz w:val="24"/>
                <w:szCs w:val="24"/>
              </w:rPr>
              <m:t>oven dry wt. of soil</m:t>
            </m:r>
          </m:num>
          <m:den>
            <m:r>
              <m:rPr>
                <m:sty m:val="p"/>
              </m:rPr>
              <w:rPr>
                <w:rFonts w:ascii="Cambria Math" w:eastAsia="Times New Roman" w:hAnsi="Times New Roman" w:cs="Times New Roman"/>
                <w:sz w:val="24"/>
                <w:szCs w:val="24"/>
              </w:rPr>
              <m:t>volume</m:t>
            </m:r>
          </m:den>
        </m:f>
        <m:r>
          <w:rPr>
            <w:rStyle w:val="Emphasis"/>
            <w:rFonts w:ascii="Cambria Math" w:hAnsi="Times New Roman" w:cs="Times New Roman"/>
            <w:sz w:val="24"/>
            <w:szCs w:val="24"/>
            <w:shd w:val="clear" w:color="auto" w:fill="FFFFFF"/>
          </w:rPr>
          <m:t xml:space="preserve">                                        eq.1</m:t>
        </m:r>
      </m:oMath>
    </w:p>
    <w:p w:rsidR="00945BBE" w:rsidRPr="00192D55" w:rsidRDefault="00945BBE" w:rsidP="00FE65FC">
      <w:pPr>
        <w:spacing w:line="480" w:lineRule="auto"/>
        <w:jc w:val="both"/>
        <w:rPr>
          <w:rFonts w:ascii="Times New Roman" w:eastAsia="Times New Roman" w:hAnsi="Times New Roman" w:cs="Times New Roman"/>
          <w:sz w:val="24"/>
          <w:szCs w:val="24"/>
          <w:shd w:val="clear" w:color="auto" w:fill="FFFFFF"/>
        </w:rPr>
      </w:pPr>
      <m:oMathPara>
        <m:oMath>
          <m:r>
            <m:rPr>
              <m:sty m:val="p"/>
            </m:rPr>
            <w:rPr>
              <w:rFonts w:ascii="Cambria Math" w:eastAsia="Times New Roman" w:hAnsi="Times New Roman" w:cs="Times New Roman"/>
              <w:sz w:val="24"/>
              <w:szCs w:val="24"/>
              <w:shd w:val="clear" w:color="auto" w:fill="FFFFFF"/>
            </w:rPr>
            <m:t xml:space="preserve">Maximum water holding capacity of soil </m:t>
          </m:r>
          <m:d>
            <m:dPr>
              <m:ctrlPr>
                <w:rPr>
                  <w:rFonts w:ascii="Cambria Math" w:eastAsia="Times New Roman" w:hAnsi="Times New Roman" w:cs="Times New Roman"/>
                  <w:sz w:val="24"/>
                  <w:szCs w:val="24"/>
                  <w:shd w:val="clear" w:color="auto" w:fill="FFFFFF"/>
                </w:rPr>
              </m:ctrlPr>
            </m:dPr>
            <m:e>
              <m:r>
                <m:rPr>
                  <m:sty m:val="p"/>
                </m:rPr>
                <w:rPr>
                  <w:rFonts w:ascii="Cambria Math" w:eastAsia="Times New Roman" w:hAnsi="Times New Roman" w:cs="Times New Roman"/>
                  <w:sz w:val="24"/>
                  <w:szCs w:val="24"/>
                  <w:shd w:val="clear" w:color="auto" w:fill="FFFFFF"/>
                </w:rPr>
                <m:t>%</m:t>
              </m:r>
            </m:e>
          </m:d>
          <m:r>
            <m:rPr>
              <m:sty m:val="p"/>
            </m:rPr>
            <w:rPr>
              <w:rFonts w:ascii="Cambria Math" w:eastAsia="Times New Roman" w:hAnsi="Times New Roman" w:cs="Times New Roman"/>
              <w:sz w:val="24"/>
              <w:szCs w:val="24"/>
              <w:shd w:val="clear" w:color="auto" w:fill="FFFFFF"/>
            </w:rPr>
            <m:t>=</m:t>
          </m:r>
          <m:f>
            <m:fPr>
              <m:ctrlPr>
                <w:rPr>
                  <w:rFonts w:ascii="Cambria Math" w:eastAsia="Times New Roman" w:hAnsi="Times New Roman" w:cs="Times New Roman"/>
                  <w:sz w:val="24"/>
                  <w:szCs w:val="24"/>
                  <w:shd w:val="clear" w:color="auto" w:fill="FFFFFF"/>
                </w:rPr>
              </m:ctrlPr>
            </m:fPr>
            <m:num>
              <m:r>
                <m:rPr>
                  <m:sty m:val="p"/>
                </m:rPr>
                <w:rPr>
                  <w:rFonts w:ascii="Cambria Math" w:hAnsi="Times New Roman" w:cs="Times New Roman"/>
                  <w:sz w:val="24"/>
                  <w:szCs w:val="24"/>
                </w:rPr>
                <m:t>(M</m:t>
              </m:r>
              <m:r>
                <m:rPr>
                  <m:sty m:val="p"/>
                </m:rPr>
                <w:rPr>
                  <w:rFonts w:ascii="Cambria Math" w:hAnsi="Times New Roman" w:cs="Times New Roman"/>
                  <w:sz w:val="24"/>
                  <w:szCs w:val="24"/>
                  <w:vertAlign w:val="subscript"/>
                </w:rPr>
                <m:t>3</m:t>
              </m:r>
              <m:r>
                <m:rPr>
                  <m:sty m:val="p"/>
                </m:rPr>
                <w:rPr>
                  <w:rFonts w:ascii="Times New Roman" w:hAnsi="Times New Roman" w:cs="Times New Roman"/>
                  <w:sz w:val="24"/>
                  <w:szCs w:val="24"/>
                </w:rPr>
                <m:t>-</m:t>
              </m:r>
              <m:r>
                <m:rPr>
                  <m:sty m:val="p"/>
                </m:rPr>
                <w:rPr>
                  <w:rFonts w:ascii="Cambria Math" w:hAnsi="Times New Roman" w:cs="Times New Roman"/>
                  <w:sz w:val="24"/>
                  <w:szCs w:val="24"/>
                </w:rPr>
                <m:t>M</m:t>
              </m:r>
              <m:r>
                <m:rPr>
                  <m:sty m:val="p"/>
                </m:rPr>
                <w:rPr>
                  <w:rFonts w:ascii="Cambria Math" w:hAnsi="Times New Roman" w:cs="Times New Roman"/>
                  <w:sz w:val="24"/>
                  <w:szCs w:val="24"/>
                  <w:vertAlign w:val="subscript"/>
                </w:rPr>
                <m:t>2</m:t>
              </m:r>
              <m:r>
                <m:rPr>
                  <m:sty m:val="p"/>
                </m:rPr>
                <w:rPr>
                  <w:rFonts w:ascii="Times New Roman" w:hAnsi="Times New Roman" w:cs="Times New Roman"/>
                  <w:sz w:val="24"/>
                  <w:szCs w:val="24"/>
                </w:rPr>
                <m:t>-</m:t>
              </m:r>
              <m:r>
                <m:rPr>
                  <m:sty m:val="p"/>
                </m:rPr>
                <w:rPr>
                  <w:rFonts w:ascii="Cambria Math" w:hAnsi="Times New Roman" w:cs="Times New Roman"/>
                  <w:sz w:val="24"/>
                  <w:szCs w:val="24"/>
                </w:rPr>
                <m:t>M</m:t>
              </m:r>
              <m:r>
                <m:rPr>
                  <m:sty m:val="p"/>
                </m:rPr>
                <w:rPr>
                  <w:rFonts w:ascii="Cambria Math" w:hAnsi="Times New Roman" w:cs="Times New Roman"/>
                  <w:sz w:val="24"/>
                  <w:szCs w:val="24"/>
                  <w:vertAlign w:val="subscript"/>
                </w:rPr>
                <m:t>4</m:t>
              </m:r>
              <m:r>
                <m:rPr>
                  <m:sty m:val="p"/>
                </m:rPr>
                <w:rPr>
                  <w:rFonts w:ascii="Cambria Math" w:hAnsi="Times New Roman" w:cs="Times New Roman"/>
                  <w:sz w:val="24"/>
                  <w:szCs w:val="24"/>
                </w:rPr>
                <m:t xml:space="preserve">) </m:t>
              </m:r>
            </m:num>
            <m:den>
              <m:r>
                <m:rPr>
                  <m:sty m:val="p"/>
                </m:rPr>
                <w:rPr>
                  <w:rFonts w:ascii="Cambria Math" w:hAnsi="Times New Roman" w:cs="Times New Roman"/>
                  <w:sz w:val="24"/>
                  <w:szCs w:val="24"/>
                </w:rPr>
                <m:t>(M</m:t>
              </m:r>
              <m:r>
                <m:rPr>
                  <m:sty m:val="p"/>
                </m:rPr>
                <w:rPr>
                  <w:rFonts w:ascii="Cambria Math" w:hAnsi="Times New Roman" w:cs="Times New Roman"/>
                  <w:sz w:val="24"/>
                  <w:szCs w:val="24"/>
                  <w:vertAlign w:val="subscript"/>
                </w:rPr>
                <m:t>2</m:t>
              </m:r>
              <m:r>
                <m:rPr>
                  <m:sty m:val="p"/>
                </m:rPr>
                <w:rPr>
                  <w:rFonts w:ascii="Times New Roman" w:hAnsi="Times New Roman" w:cs="Times New Roman"/>
                  <w:sz w:val="24"/>
                  <w:szCs w:val="24"/>
                </w:rPr>
                <m:t>-</m:t>
              </m:r>
              <m:r>
                <m:rPr>
                  <m:sty m:val="p"/>
                </m:rPr>
                <w:rPr>
                  <w:rFonts w:ascii="Cambria Math" w:hAnsi="Times New Roman" w:cs="Times New Roman"/>
                  <w:sz w:val="24"/>
                  <w:szCs w:val="24"/>
                </w:rPr>
                <m:t>M</m:t>
              </m:r>
              <m:r>
                <m:rPr>
                  <m:sty m:val="p"/>
                </m:rPr>
                <w:rPr>
                  <w:rFonts w:ascii="Cambria Math" w:hAnsi="Times New Roman" w:cs="Times New Roman"/>
                  <w:sz w:val="24"/>
                  <w:szCs w:val="24"/>
                  <w:vertAlign w:val="subscript"/>
                </w:rPr>
                <m:t>1</m:t>
              </m:r>
              <m:r>
                <m:rPr>
                  <m:sty m:val="p"/>
                </m:rPr>
                <w:rPr>
                  <w:rFonts w:ascii="Cambria Math" w:hAnsi="Times New Roman" w:cs="Times New Roman"/>
                  <w:sz w:val="24"/>
                  <w:szCs w:val="24"/>
                </w:rPr>
                <m:t xml:space="preserve">) </m:t>
              </m:r>
            </m:den>
          </m:f>
          <m:r>
            <m:rPr>
              <m:sty m:val="p"/>
            </m:rPr>
            <w:rPr>
              <w:rFonts w:ascii="Times New Roman" w:eastAsia="Times New Roman" w:hAnsi="Times New Roman" w:cs="Times New Roman"/>
              <w:sz w:val="24"/>
              <w:szCs w:val="24"/>
              <w:shd w:val="clear" w:color="auto" w:fill="FFFFFF"/>
            </w:rPr>
            <m:t>×</m:t>
          </m:r>
          <m:r>
            <m:rPr>
              <m:sty m:val="p"/>
            </m:rPr>
            <w:rPr>
              <w:rFonts w:ascii="Cambria Math" w:eastAsia="Times New Roman" w:hAnsi="Times New Roman" w:cs="Times New Roman"/>
              <w:sz w:val="24"/>
              <w:szCs w:val="24"/>
              <w:shd w:val="clear" w:color="auto" w:fill="FFFFFF"/>
            </w:rPr>
            <m:t>100      eq.</m:t>
          </m:r>
          <m:r>
            <w:rPr>
              <w:rFonts w:ascii="Cambria Math" w:eastAsia="Times New Roman" w:hAnsi="Times New Roman" w:cs="Times New Roman"/>
              <w:sz w:val="24"/>
              <w:szCs w:val="24"/>
              <w:shd w:val="clear" w:color="auto" w:fill="FFFFFF"/>
            </w:rPr>
            <m:t xml:space="preserve"> </m:t>
          </m:r>
          <m:r>
            <m:rPr>
              <m:sty m:val="p"/>
            </m:rPr>
            <w:rPr>
              <w:rFonts w:ascii="Cambria Math" w:eastAsia="Times New Roman" w:hAnsi="Times New Roman" w:cs="Times New Roman"/>
              <w:sz w:val="24"/>
              <w:szCs w:val="24"/>
              <w:shd w:val="clear" w:color="auto" w:fill="FFFFFF"/>
            </w:rPr>
            <m:t>2</m:t>
          </m:r>
        </m:oMath>
      </m:oMathPara>
    </w:p>
    <w:p w:rsidR="00945BBE" w:rsidRPr="00192D55" w:rsidRDefault="00945BBE" w:rsidP="00FE65FC">
      <w:pPr>
        <w:spacing w:line="480" w:lineRule="auto"/>
        <w:ind w:right="-180"/>
        <w:jc w:val="both"/>
        <w:rPr>
          <w:rFonts w:ascii="Times New Roman" w:hAnsi="Times New Roman" w:cs="Times New Roman"/>
          <w:sz w:val="24"/>
          <w:szCs w:val="24"/>
        </w:rPr>
      </w:pPr>
      <w:r w:rsidRPr="00192D55">
        <w:rPr>
          <w:rFonts w:ascii="Times New Roman" w:hAnsi="Times New Roman" w:cs="Times New Roman"/>
          <w:sz w:val="24"/>
          <w:szCs w:val="24"/>
        </w:rPr>
        <w:t>Here:</w:t>
      </w:r>
    </w:p>
    <w:p w:rsidR="00945BBE" w:rsidRPr="00192D55" w:rsidRDefault="00945BBE" w:rsidP="00FE65FC">
      <w:pPr>
        <w:pStyle w:val="ListParagraph"/>
        <w:numPr>
          <w:ilvl w:val="0"/>
          <w:numId w:val="1"/>
        </w:numPr>
        <w:spacing w:line="480" w:lineRule="auto"/>
        <w:ind w:right="-180"/>
        <w:rPr>
          <w:b/>
          <w:i/>
          <w:szCs w:val="24"/>
        </w:rPr>
      </w:pPr>
      <w:r w:rsidRPr="00192D55">
        <w:rPr>
          <w:szCs w:val="24"/>
        </w:rPr>
        <w:t>Mass of filter paper + Keen’s box = M</w:t>
      </w:r>
      <w:r w:rsidRPr="00192D55">
        <w:rPr>
          <w:szCs w:val="24"/>
          <w:vertAlign w:val="subscript"/>
        </w:rPr>
        <w:t>1</w:t>
      </w:r>
      <w:r w:rsidRPr="00192D55">
        <w:rPr>
          <w:szCs w:val="24"/>
        </w:rPr>
        <w:t xml:space="preserve"> g</w:t>
      </w:r>
    </w:p>
    <w:p w:rsidR="00945BBE" w:rsidRPr="00192D55" w:rsidRDefault="00945BBE" w:rsidP="00FE65FC">
      <w:pPr>
        <w:pStyle w:val="ListParagraph"/>
        <w:numPr>
          <w:ilvl w:val="0"/>
          <w:numId w:val="1"/>
        </w:numPr>
        <w:spacing w:line="480" w:lineRule="auto"/>
        <w:ind w:right="-180"/>
        <w:rPr>
          <w:b/>
          <w:i/>
          <w:szCs w:val="24"/>
        </w:rPr>
      </w:pPr>
      <w:r w:rsidRPr="00192D55">
        <w:rPr>
          <w:szCs w:val="24"/>
        </w:rPr>
        <w:t>Mass of dry soil + Keen’s box = M</w:t>
      </w:r>
      <w:r w:rsidRPr="00192D55">
        <w:rPr>
          <w:szCs w:val="24"/>
          <w:vertAlign w:val="subscript"/>
        </w:rPr>
        <w:t>2</w:t>
      </w:r>
      <w:r w:rsidRPr="00192D55">
        <w:rPr>
          <w:szCs w:val="24"/>
        </w:rPr>
        <w:t xml:space="preserve"> g</w:t>
      </w:r>
    </w:p>
    <w:p w:rsidR="00945BBE" w:rsidRPr="00192D55" w:rsidRDefault="00945BBE" w:rsidP="00FE65FC">
      <w:pPr>
        <w:pStyle w:val="ListParagraph"/>
        <w:numPr>
          <w:ilvl w:val="0"/>
          <w:numId w:val="1"/>
        </w:numPr>
        <w:spacing w:line="480" w:lineRule="auto"/>
        <w:ind w:right="-180"/>
        <w:rPr>
          <w:b/>
          <w:i/>
          <w:szCs w:val="24"/>
        </w:rPr>
      </w:pPr>
      <w:r w:rsidRPr="00192D55">
        <w:rPr>
          <w:szCs w:val="24"/>
        </w:rPr>
        <w:t>Mass of soil after saturation + Keen’s box = M</w:t>
      </w:r>
      <w:r w:rsidRPr="00192D55">
        <w:rPr>
          <w:szCs w:val="24"/>
          <w:vertAlign w:val="subscript"/>
        </w:rPr>
        <w:t>3</w:t>
      </w:r>
      <w:r w:rsidRPr="00192D55">
        <w:rPr>
          <w:szCs w:val="24"/>
        </w:rPr>
        <w:t xml:space="preserve"> g</w:t>
      </w:r>
    </w:p>
    <w:p w:rsidR="00945BBE" w:rsidRPr="00192D55" w:rsidRDefault="00945BBE" w:rsidP="00FE65FC">
      <w:pPr>
        <w:pStyle w:val="ListParagraph"/>
        <w:numPr>
          <w:ilvl w:val="0"/>
          <w:numId w:val="1"/>
        </w:numPr>
        <w:spacing w:line="480" w:lineRule="auto"/>
        <w:ind w:right="-180"/>
        <w:rPr>
          <w:b/>
          <w:i/>
          <w:szCs w:val="24"/>
        </w:rPr>
      </w:pPr>
      <w:r w:rsidRPr="00192D55">
        <w:rPr>
          <w:szCs w:val="24"/>
        </w:rPr>
        <w:t>Mass of dry soil = (M</w:t>
      </w:r>
      <w:r w:rsidRPr="00192D55">
        <w:rPr>
          <w:szCs w:val="24"/>
          <w:vertAlign w:val="subscript"/>
        </w:rPr>
        <w:t>2</w:t>
      </w:r>
      <w:r w:rsidRPr="00192D55">
        <w:rPr>
          <w:szCs w:val="24"/>
        </w:rPr>
        <w:t>-M</w:t>
      </w:r>
      <w:r w:rsidRPr="00192D55">
        <w:rPr>
          <w:szCs w:val="24"/>
          <w:vertAlign w:val="subscript"/>
        </w:rPr>
        <w:t>1</w:t>
      </w:r>
      <w:r w:rsidRPr="00192D55">
        <w:rPr>
          <w:szCs w:val="24"/>
        </w:rPr>
        <w:t>) g</w:t>
      </w:r>
    </w:p>
    <w:p w:rsidR="00945BBE" w:rsidRPr="00192D55" w:rsidRDefault="00945BBE" w:rsidP="00FE65FC">
      <w:pPr>
        <w:pStyle w:val="ListParagraph"/>
        <w:numPr>
          <w:ilvl w:val="0"/>
          <w:numId w:val="1"/>
        </w:numPr>
        <w:spacing w:line="480" w:lineRule="auto"/>
        <w:ind w:right="-180"/>
        <w:rPr>
          <w:b/>
          <w:i/>
          <w:szCs w:val="24"/>
        </w:rPr>
      </w:pPr>
      <w:r w:rsidRPr="00192D55">
        <w:rPr>
          <w:szCs w:val="24"/>
        </w:rPr>
        <w:t>Mass of water absorbed by the soil = (M</w:t>
      </w:r>
      <w:r w:rsidRPr="00192D55">
        <w:rPr>
          <w:szCs w:val="24"/>
          <w:vertAlign w:val="subscript"/>
        </w:rPr>
        <w:t>3</w:t>
      </w:r>
      <w:r w:rsidRPr="00192D55">
        <w:rPr>
          <w:szCs w:val="24"/>
        </w:rPr>
        <w:t>-M</w:t>
      </w:r>
      <w:r w:rsidRPr="00192D55">
        <w:rPr>
          <w:szCs w:val="24"/>
          <w:vertAlign w:val="subscript"/>
        </w:rPr>
        <w:t>2</w:t>
      </w:r>
      <w:r w:rsidRPr="00192D55">
        <w:rPr>
          <w:szCs w:val="24"/>
        </w:rPr>
        <w:t>) g</w:t>
      </w:r>
    </w:p>
    <w:p w:rsidR="00945BBE" w:rsidRPr="00192D55" w:rsidRDefault="00945BBE" w:rsidP="00FE65FC">
      <w:pPr>
        <w:pStyle w:val="ListParagraph"/>
        <w:numPr>
          <w:ilvl w:val="0"/>
          <w:numId w:val="1"/>
        </w:numPr>
        <w:spacing w:line="480" w:lineRule="auto"/>
        <w:ind w:right="-180"/>
        <w:rPr>
          <w:b/>
          <w:i/>
          <w:szCs w:val="24"/>
        </w:rPr>
      </w:pPr>
      <w:r w:rsidRPr="00192D55">
        <w:rPr>
          <w:szCs w:val="24"/>
        </w:rPr>
        <w:t>Mass of water absorbed by the filter paper = M</w:t>
      </w:r>
      <w:r w:rsidRPr="00192D55">
        <w:rPr>
          <w:szCs w:val="24"/>
          <w:vertAlign w:val="subscript"/>
        </w:rPr>
        <w:t>4</w:t>
      </w:r>
      <w:r w:rsidRPr="00192D55">
        <w:rPr>
          <w:szCs w:val="24"/>
        </w:rPr>
        <w:t xml:space="preserve"> g</w:t>
      </w:r>
    </w:p>
    <w:p w:rsidR="00945BBE" w:rsidRPr="00192D55" w:rsidRDefault="00945BBE" w:rsidP="00FE65FC">
      <w:pPr>
        <w:pStyle w:val="ListParagraph"/>
        <w:numPr>
          <w:ilvl w:val="0"/>
          <w:numId w:val="1"/>
        </w:numPr>
        <w:spacing w:line="480" w:lineRule="auto"/>
        <w:ind w:right="-180"/>
        <w:rPr>
          <w:szCs w:val="24"/>
          <w:shd w:val="clear" w:color="auto" w:fill="FFFFFF"/>
        </w:rPr>
      </w:pPr>
      <w:r w:rsidRPr="00192D55">
        <w:rPr>
          <w:szCs w:val="24"/>
        </w:rPr>
        <w:t>Mass of water absorbed by the soil = (M</w:t>
      </w:r>
      <w:r w:rsidRPr="00192D55">
        <w:rPr>
          <w:szCs w:val="24"/>
          <w:vertAlign w:val="subscript"/>
        </w:rPr>
        <w:t>3</w:t>
      </w:r>
      <w:r w:rsidRPr="00192D55">
        <w:rPr>
          <w:szCs w:val="24"/>
        </w:rPr>
        <w:t>-M</w:t>
      </w:r>
      <w:r w:rsidRPr="00192D55">
        <w:rPr>
          <w:szCs w:val="24"/>
          <w:vertAlign w:val="subscript"/>
        </w:rPr>
        <w:t>2</w:t>
      </w:r>
      <w:r w:rsidRPr="00192D55">
        <w:rPr>
          <w:szCs w:val="24"/>
        </w:rPr>
        <w:t>-M</w:t>
      </w:r>
      <w:r w:rsidRPr="00192D55">
        <w:rPr>
          <w:szCs w:val="24"/>
          <w:vertAlign w:val="subscript"/>
        </w:rPr>
        <w:t>4</w:t>
      </w:r>
      <w:r w:rsidRPr="00192D55">
        <w:rPr>
          <w:szCs w:val="24"/>
        </w:rPr>
        <w:t>) g</w:t>
      </w:r>
    </w:p>
    <w:p w:rsidR="00945BBE" w:rsidRPr="00192D55" w:rsidRDefault="00945BBE" w:rsidP="00FE65FC">
      <w:pPr>
        <w:spacing w:line="480" w:lineRule="auto"/>
        <w:ind w:left="-90"/>
        <w:jc w:val="both"/>
        <w:rPr>
          <w:rFonts w:ascii="Times New Roman" w:eastAsia="Times New Roman" w:hAnsi="Times New Roman" w:cs="Times New Roman"/>
          <w:sz w:val="24"/>
          <w:szCs w:val="24"/>
          <w:shd w:val="clear" w:color="auto" w:fill="FFFFFF"/>
        </w:rPr>
      </w:pPr>
      <w:r w:rsidRPr="00192D55">
        <w:rPr>
          <w:rFonts w:ascii="Times New Roman" w:eastAsia="Times New Roman" w:hAnsi="Times New Roman" w:cs="Times New Roman"/>
          <w:sz w:val="24"/>
          <w:szCs w:val="24"/>
          <w:shd w:val="clear" w:color="auto" w:fill="FFFFFF"/>
        </w:rPr>
        <w:t xml:space="preserve"> </w:t>
      </w:r>
      <m:oMath>
        <m:r>
          <m:rPr>
            <m:sty m:val="p"/>
          </m:rPr>
          <w:rPr>
            <w:rFonts w:ascii="Cambria Math" w:eastAsia="Times New Roman" w:hAnsi="Times New Roman" w:cs="Times New Roman"/>
            <w:sz w:val="24"/>
            <w:szCs w:val="24"/>
            <w:shd w:val="clear" w:color="auto" w:fill="FFFFFF"/>
          </w:rPr>
          <m:t xml:space="preserve">                     Soil porosity </m:t>
        </m:r>
        <m:d>
          <m:dPr>
            <m:ctrlPr>
              <w:rPr>
                <w:rFonts w:ascii="Cambria Math" w:eastAsia="Times New Roman" w:hAnsi="Times New Roman" w:cs="Times New Roman"/>
                <w:sz w:val="24"/>
                <w:szCs w:val="24"/>
                <w:shd w:val="clear" w:color="auto" w:fill="FFFFFF"/>
              </w:rPr>
            </m:ctrlPr>
          </m:dPr>
          <m:e>
            <m:r>
              <m:rPr>
                <m:sty m:val="p"/>
              </m:rPr>
              <w:rPr>
                <w:rFonts w:ascii="Cambria Math" w:eastAsia="Times New Roman" w:hAnsi="Times New Roman" w:cs="Times New Roman"/>
                <w:sz w:val="24"/>
                <w:szCs w:val="24"/>
                <w:shd w:val="clear" w:color="auto" w:fill="FFFFFF"/>
              </w:rPr>
              <m:t>%</m:t>
            </m:r>
          </m:e>
        </m:d>
        <m:r>
          <m:rPr>
            <m:sty m:val="p"/>
          </m:rPr>
          <w:rPr>
            <w:rFonts w:ascii="Cambria Math" w:eastAsia="Times New Roman" w:hAnsi="Times New Roman" w:cs="Times New Roman"/>
            <w:sz w:val="24"/>
            <w:szCs w:val="24"/>
            <w:shd w:val="clear" w:color="auto" w:fill="FFFFFF"/>
          </w:rPr>
          <m:t>=</m:t>
        </m:r>
        <m:f>
          <m:fPr>
            <m:ctrlPr>
              <w:rPr>
                <w:rFonts w:ascii="Cambria Math" w:eastAsia="Times New Roman" w:hAnsi="Times New Roman" w:cs="Times New Roman"/>
                <w:sz w:val="24"/>
                <w:szCs w:val="24"/>
                <w:shd w:val="clear" w:color="auto" w:fill="FFFFFF"/>
              </w:rPr>
            </m:ctrlPr>
          </m:fPr>
          <m:num>
            <m:r>
              <m:rPr>
                <m:sty m:val="p"/>
              </m:rPr>
              <w:rPr>
                <w:rFonts w:ascii="Cambria Math" w:eastAsia="Times New Roman" w:hAnsi="Times New Roman" w:cs="Times New Roman"/>
                <w:sz w:val="24"/>
                <w:szCs w:val="24"/>
                <w:shd w:val="clear" w:color="auto" w:fill="FFFFFF"/>
              </w:rPr>
              <m:t>1</m:t>
            </m:r>
            <m:r>
              <m:rPr>
                <m:sty m:val="p"/>
              </m:rPr>
              <w:rPr>
                <w:rFonts w:ascii="Times New Roman" w:eastAsia="Times New Roman" w:hAnsi="Times New Roman" w:cs="Times New Roman"/>
                <w:sz w:val="24"/>
                <w:szCs w:val="24"/>
                <w:shd w:val="clear" w:color="auto" w:fill="FFFFFF"/>
              </w:rPr>
              <m:t>-</m:t>
            </m:r>
            <m:r>
              <m:rPr>
                <m:sty m:val="p"/>
              </m:rPr>
              <w:rPr>
                <w:rFonts w:ascii="Cambria Math" w:eastAsia="Times New Roman" w:hAnsi="Times New Roman" w:cs="Times New Roman"/>
                <w:sz w:val="24"/>
                <w:szCs w:val="24"/>
                <w:shd w:val="clear" w:color="auto" w:fill="FFFFFF"/>
              </w:rPr>
              <m:t>Bulk density</m:t>
            </m:r>
          </m:num>
          <m:den>
            <m:r>
              <m:rPr>
                <m:sty m:val="p"/>
              </m:rPr>
              <w:rPr>
                <w:rFonts w:ascii="Cambria Math" w:eastAsia="Times New Roman" w:hAnsi="Times New Roman" w:cs="Times New Roman"/>
                <w:sz w:val="24"/>
                <w:szCs w:val="24"/>
                <w:shd w:val="clear" w:color="auto" w:fill="FFFFFF"/>
              </w:rPr>
              <m:t>particle density</m:t>
            </m:r>
          </m:den>
        </m:f>
        <m:r>
          <m:rPr>
            <m:sty m:val="p"/>
          </m:rPr>
          <w:rPr>
            <w:rFonts w:ascii="Times New Roman" w:eastAsia="Times New Roman" w:hAnsi="Times New Roman" w:cs="Times New Roman"/>
            <w:sz w:val="24"/>
            <w:szCs w:val="24"/>
            <w:shd w:val="clear" w:color="auto" w:fill="FFFFFF"/>
          </w:rPr>
          <m:t>×</m:t>
        </m:r>
        <m:r>
          <m:rPr>
            <m:sty m:val="p"/>
          </m:rPr>
          <w:rPr>
            <w:rFonts w:ascii="Cambria Math" w:eastAsia="Times New Roman" w:hAnsi="Times New Roman" w:cs="Times New Roman"/>
            <w:sz w:val="24"/>
            <w:szCs w:val="24"/>
            <w:shd w:val="clear" w:color="auto" w:fill="FFFFFF"/>
          </w:rPr>
          <m:t>100                                eq. 3</m:t>
        </m:r>
      </m:oMath>
    </w:p>
    <w:p w:rsidR="00945BBE" w:rsidRPr="00192D55" w:rsidRDefault="00945BBE" w:rsidP="00FE65FC">
      <w:pPr>
        <w:spacing w:line="480" w:lineRule="auto"/>
        <w:jc w:val="both"/>
        <w:rPr>
          <w:rFonts w:ascii="Times New Roman" w:eastAsia="Times New Roman" w:hAnsi="Times New Roman" w:cs="Times New Roman"/>
          <w:sz w:val="24"/>
          <w:szCs w:val="24"/>
          <w:shd w:val="clear" w:color="auto" w:fill="FFFFFF"/>
        </w:rPr>
      </w:pPr>
      <w:r w:rsidRPr="00192D55">
        <w:rPr>
          <w:rFonts w:ascii="Times New Roman" w:eastAsia="Times New Roman" w:hAnsi="Times New Roman" w:cs="Times New Roman"/>
          <w:sz w:val="24"/>
          <w:szCs w:val="24"/>
          <w:shd w:val="clear" w:color="auto" w:fill="FFFFFF"/>
        </w:rPr>
        <w:t xml:space="preserve"> </w:t>
      </w:r>
      <m:oMath>
        <m:r>
          <w:rPr>
            <w:rFonts w:ascii="Cambria Math" w:eastAsia="Times New Roman" w:hAnsi="Times New Roman" w:cs="Times New Roman"/>
            <w:sz w:val="24"/>
            <w:szCs w:val="24"/>
            <w:shd w:val="clear" w:color="auto" w:fill="FFFFFF"/>
          </w:rPr>
          <m:t xml:space="preserve">                   </m:t>
        </m:r>
        <m:r>
          <m:rPr>
            <m:sty m:val="p"/>
          </m:rPr>
          <w:rPr>
            <w:rFonts w:ascii="Cambria Math" w:eastAsia="Times New Roman" w:hAnsi="Times New Roman" w:cs="Times New Roman"/>
            <w:sz w:val="24"/>
            <w:szCs w:val="24"/>
            <w:shd w:val="clear" w:color="auto" w:fill="FFFFFF"/>
          </w:rPr>
          <m:t>Percent solid space=</m:t>
        </m:r>
        <m:f>
          <m:fPr>
            <m:ctrlPr>
              <w:rPr>
                <w:rFonts w:ascii="Cambria Math" w:eastAsia="Times New Roman" w:hAnsi="Times New Roman" w:cs="Times New Roman"/>
                <w:sz w:val="24"/>
                <w:szCs w:val="24"/>
                <w:shd w:val="clear" w:color="auto" w:fill="FFFFFF"/>
              </w:rPr>
            </m:ctrlPr>
          </m:fPr>
          <m:num>
            <m:r>
              <m:rPr>
                <m:sty m:val="p"/>
              </m:rPr>
              <w:rPr>
                <w:rFonts w:ascii="Cambria Math" w:eastAsia="Times New Roman" w:hAnsi="Times New Roman" w:cs="Times New Roman"/>
                <w:sz w:val="24"/>
                <w:szCs w:val="24"/>
                <w:shd w:val="clear" w:color="auto" w:fill="FFFFFF"/>
              </w:rPr>
              <m:t>Bulk density</m:t>
            </m:r>
          </m:num>
          <m:den>
            <m:r>
              <m:rPr>
                <m:sty m:val="p"/>
              </m:rPr>
              <w:rPr>
                <w:rFonts w:ascii="Cambria Math" w:eastAsia="Times New Roman" w:hAnsi="Times New Roman" w:cs="Times New Roman"/>
                <w:sz w:val="24"/>
                <w:szCs w:val="24"/>
                <w:shd w:val="clear" w:color="auto" w:fill="FFFFFF"/>
              </w:rPr>
              <m:t>Particle density</m:t>
            </m:r>
          </m:den>
        </m:f>
        <m:r>
          <m:rPr>
            <m:sty m:val="p"/>
          </m:rPr>
          <w:rPr>
            <w:rFonts w:ascii="Times New Roman" w:eastAsia="Times New Roman" w:hAnsi="Times New Roman" w:cs="Times New Roman"/>
            <w:sz w:val="24"/>
            <w:szCs w:val="24"/>
            <w:shd w:val="clear" w:color="auto" w:fill="FFFFFF"/>
          </w:rPr>
          <m:t>×</m:t>
        </m:r>
        <m:r>
          <m:rPr>
            <m:sty m:val="p"/>
          </m:rPr>
          <w:rPr>
            <w:rFonts w:ascii="Cambria Math" w:eastAsia="Times New Roman" w:hAnsi="Times New Roman" w:cs="Times New Roman"/>
            <w:sz w:val="24"/>
            <w:szCs w:val="24"/>
            <w:shd w:val="clear" w:color="auto" w:fill="FFFFFF"/>
          </w:rPr>
          <m:t>100                            eq. 4</m:t>
        </m:r>
      </m:oMath>
    </w:p>
    <w:p w:rsidR="00945BBE" w:rsidRPr="00192D55" w:rsidRDefault="00945BBE" w:rsidP="00FE65FC">
      <w:pPr>
        <w:spacing w:line="480" w:lineRule="auto"/>
        <w:jc w:val="both"/>
        <w:rPr>
          <w:rFonts w:ascii="Times New Roman" w:eastAsia="Times New Roman" w:hAnsi="Times New Roman" w:cs="Times New Roman"/>
          <w:sz w:val="24"/>
          <w:szCs w:val="24"/>
          <w:shd w:val="clear" w:color="auto" w:fill="FFFFFF"/>
        </w:rPr>
      </w:pPr>
      <w:r w:rsidRPr="00192D55">
        <w:rPr>
          <w:rFonts w:ascii="Times New Roman" w:eastAsia="Times New Roman" w:hAnsi="Times New Roman" w:cs="Times New Roman"/>
          <w:sz w:val="24"/>
          <w:szCs w:val="24"/>
          <w:shd w:val="clear" w:color="auto" w:fill="FFFFFF"/>
        </w:rPr>
        <w:t xml:space="preserve"> </w:t>
      </w:r>
      <m:oMath>
        <m:r>
          <w:rPr>
            <w:rFonts w:ascii="Cambria Math" w:eastAsia="Times New Roman" w:hAnsi="Times New Roman" w:cs="Times New Roman"/>
            <w:sz w:val="24"/>
            <w:szCs w:val="24"/>
            <w:shd w:val="clear" w:color="auto" w:fill="FFFFFF"/>
          </w:rPr>
          <m:t xml:space="preserve">                  </m:t>
        </m:r>
        <m:r>
          <m:rPr>
            <m:sty m:val="p"/>
          </m:rPr>
          <w:rPr>
            <w:rFonts w:ascii="Cambria Math" w:eastAsia="Times New Roman" w:hAnsi="Times New Roman" w:cs="Times New Roman"/>
            <w:sz w:val="24"/>
            <w:szCs w:val="24"/>
            <w:shd w:val="clear" w:color="auto" w:fill="FFFFFF"/>
          </w:rPr>
          <m:t xml:space="preserve"> Particle density </m:t>
        </m:r>
        <m:d>
          <m:dPr>
            <m:ctrlPr>
              <w:rPr>
                <w:rFonts w:ascii="Cambria Math" w:eastAsia="Times New Roman" w:hAnsi="Times New Roman" w:cs="Times New Roman"/>
                <w:sz w:val="24"/>
                <w:szCs w:val="24"/>
                <w:shd w:val="clear" w:color="auto" w:fill="FFFFFF"/>
              </w:rPr>
            </m:ctrlPr>
          </m:dPr>
          <m:e>
            <m:f>
              <m:fPr>
                <m:ctrlPr>
                  <w:rPr>
                    <w:rFonts w:ascii="Cambria Math" w:eastAsia="Times New Roman" w:hAnsi="Times New Roman" w:cs="Times New Roman"/>
                    <w:sz w:val="24"/>
                    <w:szCs w:val="24"/>
                    <w:shd w:val="clear" w:color="auto" w:fill="FFFFFF"/>
                  </w:rPr>
                </m:ctrlPr>
              </m:fPr>
              <m:num>
                <m:r>
                  <m:rPr>
                    <m:sty m:val="p"/>
                  </m:rPr>
                  <w:rPr>
                    <w:rFonts w:ascii="Cambria Math" w:eastAsia="Times New Roman" w:hAnsi="Times New Roman" w:cs="Times New Roman"/>
                    <w:sz w:val="24"/>
                    <w:szCs w:val="24"/>
                    <w:shd w:val="clear" w:color="auto" w:fill="FFFFFF"/>
                  </w:rPr>
                  <m:t>g</m:t>
                </m:r>
              </m:num>
              <m:den>
                <m:r>
                  <m:rPr>
                    <m:sty m:val="p"/>
                  </m:rPr>
                  <w:rPr>
                    <w:rFonts w:ascii="Cambria Math" w:eastAsia="Times New Roman" w:hAnsi="Times New Roman" w:cs="Times New Roman"/>
                    <w:sz w:val="24"/>
                    <w:szCs w:val="24"/>
                    <w:shd w:val="clear" w:color="auto" w:fill="FFFFFF"/>
                  </w:rPr>
                  <m:t>cm3</m:t>
                </m:r>
              </m:den>
            </m:f>
          </m:e>
        </m:d>
        <m:r>
          <m:rPr>
            <m:sty m:val="p"/>
          </m:rPr>
          <w:rPr>
            <w:rFonts w:ascii="Cambria Math" w:eastAsia="Times New Roman" w:hAnsi="Times New Roman" w:cs="Times New Roman"/>
            <w:sz w:val="24"/>
            <w:szCs w:val="24"/>
            <w:shd w:val="clear" w:color="auto" w:fill="FFFFFF"/>
          </w:rPr>
          <m:t>=</m:t>
        </m:r>
        <m:f>
          <m:fPr>
            <m:ctrlPr>
              <w:rPr>
                <w:rFonts w:ascii="Cambria Math" w:eastAsia="Times New Roman" w:hAnsi="Times New Roman" w:cs="Times New Roman"/>
                <w:sz w:val="24"/>
                <w:szCs w:val="24"/>
                <w:shd w:val="clear" w:color="auto" w:fill="FFFFFF"/>
              </w:rPr>
            </m:ctrlPr>
          </m:fPr>
          <m:num>
            <m:r>
              <m:rPr>
                <m:sty m:val="p"/>
              </m:rPr>
              <w:rPr>
                <w:rFonts w:ascii="Times New Roman" w:eastAsia="Times New Roman" w:hAnsi="Times New Roman" w:cs="Times New Roman"/>
                <w:sz w:val="24"/>
                <w:szCs w:val="24"/>
                <w:shd w:val="clear" w:color="auto" w:fill="FFFFFF"/>
              </w:rPr>
              <m:t>-</m:t>
            </m:r>
            <m:r>
              <m:rPr>
                <m:sty m:val="p"/>
              </m:rPr>
              <w:rPr>
                <w:rFonts w:ascii="Cambria Math" w:eastAsia="Times New Roman" w:hAnsi="Times New Roman" w:cs="Times New Roman"/>
                <w:sz w:val="24"/>
                <w:szCs w:val="24"/>
                <w:shd w:val="clear" w:color="auto" w:fill="FFFFFF"/>
              </w:rPr>
              <m:t xml:space="preserve"> Bulk density</m:t>
            </m:r>
          </m:num>
          <m:den>
            <m:r>
              <m:rPr>
                <m:sty m:val="p"/>
              </m:rPr>
              <w:rPr>
                <w:rFonts w:ascii="Cambria Math" w:eastAsia="Times New Roman" w:hAnsi="Times New Roman" w:cs="Times New Roman"/>
                <w:sz w:val="24"/>
                <w:szCs w:val="24"/>
                <w:shd w:val="clear" w:color="auto" w:fill="FFFFFF"/>
              </w:rPr>
              <m:t>Particle density</m:t>
            </m:r>
            <m:r>
              <m:rPr>
                <m:sty m:val="p"/>
              </m:rPr>
              <w:rPr>
                <w:rFonts w:ascii="Times New Roman" w:eastAsia="Times New Roman" w:hAnsi="Times New Roman" w:cs="Times New Roman"/>
                <w:sz w:val="24"/>
                <w:szCs w:val="24"/>
                <w:shd w:val="clear" w:color="auto" w:fill="FFFFFF"/>
              </w:rPr>
              <m:t>-</m:t>
            </m:r>
            <m:r>
              <m:rPr>
                <m:sty m:val="p"/>
              </m:rPr>
              <w:rPr>
                <w:rFonts w:ascii="Cambria Math" w:eastAsia="Times New Roman" w:hAnsi="Times New Roman" w:cs="Times New Roman"/>
                <w:sz w:val="24"/>
                <w:szCs w:val="24"/>
                <w:shd w:val="clear" w:color="auto" w:fill="FFFFFF"/>
              </w:rPr>
              <m:t>1</m:t>
            </m:r>
          </m:den>
        </m:f>
        <m:r>
          <m:rPr>
            <m:sty m:val="p"/>
          </m:rPr>
          <w:rPr>
            <w:rFonts w:ascii="Cambria Math" w:eastAsia="Times New Roman" w:hAnsi="Times New Roman" w:cs="Times New Roman"/>
            <w:sz w:val="24"/>
            <w:szCs w:val="24"/>
            <w:shd w:val="clear" w:color="auto" w:fill="FFFFFF"/>
          </w:rPr>
          <m:t xml:space="preserve">                              eq. 5</m:t>
        </m:r>
      </m:oMath>
    </w:p>
    <w:p w:rsidR="00945BBE" w:rsidRPr="00192D55" w:rsidRDefault="00945BBE" w:rsidP="00FE65FC">
      <w:pPr>
        <w:spacing w:line="480" w:lineRule="auto"/>
        <w:jc w:val="both"/>
        <w:rPr>
          <w:rFonts w:ascii="Times New Roman" w:hAnsi="Times New Roman" w:cs="Times New Roman"/>
          <w:sz w:val="24"/>
          <w:szCs w:val="24"/>
        </w:rPr>
      </w:pPr>
    </w:p>
    <w:p w:rsidR="00945BBE" w:rsidRPr="00192D55" w:rsidRDefault="00945BBE" w:rsidP="00FE65FC">
      <w:pPr>
        <w:pStyle w:val="ListParagraph"/>
        <w:tabs>
          <w:tab w:val="left" w:pos="0"/>
        </w:tabs>
        <w:spacing w:line="480" w:lineRule="auto"/>
        <w:ind w:left="0" w:right="0"/>
        <w:rPr>
          <w:szCs w:val="24"/>
        </w:rPr>
      </w:pPr>
      <w:r w:rsidRPr="00192D55">
        <w:rPr>
          <w:szCs w:val="24"/>
        </w:rPr>
        <w:t xml:space="preserve">Volatile matter, ash and moisture content were analysed by using the American Society for Testing and Materials ASTM (D1762-84) method. </w:t>
      </w:r>
      <w:r w:rsidRPr="008C679E">
        <w:rPr>
          <w:szCs w:val="24"/>
          <w:highlight w:val="yellow"/>
        </w:rPr>
        <w:t xml:space="preserve">Fixed-carbon content was calculated by </w:t>
      </w:r>
      <w:r w:rsidRPr="008C679E">
        <w:rPr>
          <w:szCs w:val="24"/>
          <w:highlight w:val="yellow"/>
        </w:rPr>
        <w:lastRenderedPageBreak/>
        <w:t xml:space="preserve">subtracting volatile matter and ash content from the total dry weight of biochar. </w:t>
      </w:r>
      <w:r w:rsidRPr="008C679E">
        <w:rPr>
          <w:szCs w:val="24"/>
          <w:highlight w:val="yellow"/>
          <w:shd w:val="clear" w:color="auto" w:fill="FFFFFF"/>
        </w:rPr>
        <w:t>Energy Dispersive X-Ray Analysis</w:t>
      </w:r>
      <w:r w:rsidRPr="008C679E">
        <w:rPr>
          <w:szCs w:val="24"/>
          <w:highlight w:val="yellow"/>
        </w:rPr>
        <w:t xml:space="preserve"> (EDX) is an X-Ray technique which was used to identify the elemental compos</w:t>
      </w:r>
      <w:r w:rsidR="00664BB1" w:rsidRPr="008C679E">
        <w:rPr>
          <w:szCs w:val="24"/>
          <w:highlight w:val="yellow"/>
        </w:rPr>
        <w:t xml:space="preserve">ition of </w:t>
      </w:r>
      <w:r w:rsidR="00664BB1" w:rsidRPr="008C679E">
        <w:rPr>
          <w:i/>
          <w:szCs w:val="24"/>
          <w:highlight w:val="yellow"/>
        </w:rPr>
        <w:t>Prosopis juliflora</w:t>
      </w:r>
      <w:r w:rsidR="00664BB1" w:rsidRPr="008C679E">
        <w:rPr>
          <w:szCs w:val="24"/>
          <w:highlight w:val="yellow"/>
        </w:rPr>
        <w:t xml:space="preserve"> biochar.</w:t>
      </w:r>
      <w:r w:rsidR="00664BB1" w:rsidRPr="008C679E">
        <w:rPr>
          <w:szCs w:val="24"/>
          <w:highlight w:val="yellow"/>
          <w:vertAlign w:val="superscript"/>
        </w:rPr>
        <w:t>35</w:t>
      </w:r>
    </w:p>
    <w:p w:rsidR="00945BBE" w:rsidRPr="00192D55" w:rsidRDefault="00945BBE" w:rsidP="00FE65FC">
      <w:pPr>
        <w:autoSpaceDE w:val="0"/>
        <w:autoSpaceDN w:val="0"/>
        <w:adjustRightInd w:val="0"/>
        <w:spacing w:after="0" w:line="480" w:lineRule="auto"/>
        <w:jc w:val="both"/>
        <w:rPr>
          <w:rFonts w:ascii="Times New Roman" w:hAnsi="Times New Roman" w:cs="Times New Roman"/>
          <w:sz w:val="24"/>
          <w:szCs w:val="24"/>
        </w:rPr>
      </w:pPr>
    </w:p>
    <w:p w:rsidR="00945BBE" w:rsidRPr="00192D55" w:rsidRDefault="00945BBE" w:rsidP="00FE65FC">
      <w:pPr>
        <w:spacing w:line="480" w:lineRule="auto"/>
        <w:jc w:val="both"/>
        <w:rPr>
          <w:rFonts w:ascii="Times New Roman" w:eastAsia="TimesNewRomanPSMT" w:hAnsi="Times New Roman" w:cs="Times New Roman"/>
          <w:sz w:val="24"/>
          <w:szCs w:val="24"/>
        </w:rPr>
      </w:pPr>
      <m:oMathPara>
        <m:oMath>
          <m:r>
            <m:rPr>
              <m:sty m:val="p"/>
            </m:rPr>
            <w:rPr>
              <w:rFonts w:ascii="Cambria Math" w:eastAsia="TimesNewRomanPSMT" w:hAnsi="Times New Roman" w:cs="Times New Roman"/>
              <w:sz w:val="24"/>
              <w:szCs w:val="24"/>
            </w:rPr>
            <m:t xml:space="preserve">Volatile matter </m:t>
          </m:r>
          <m:d>
            <m:dPr>
              <m:ctrlPr>
                <w:rPr>
                  <w:rFonts w:ascii="Cambria Math" w:eastAsia="TimesNewRomanPSMT" w:hAnsi="Times New Roman" w:cs="Times New Roman"/>
                  <w:sz w:val="24"/>
                  <w:szCs w:val="24"/>
                </w:rPr>
              </m:ctrlPr>
            </m:dPr>
            <m:e>
              <m:r>
                <m:rPr>
                  <m:sty m:val="p"/>
                </m:rPr>
                <w:rPr>
                  <w:rFonts w:ascii="Cambria Math" w:eastAsia="TimesNewRomanPSMT" w:hAnsi="Times New Roman" w:cs="Times New Roman"/>
                  <w:sz w:val="24"/>
                  <w:szCs w:val="24"/>
                </w:rPr>
                <m:t>%</m:t>
              </m:r>
            </m:e>
          </m:d>
          <m:r>
            <m:rPr>
              <m:sty m:val="p"/>
            </m:rPr>
            <w:rPr>
              <w:rFonts w:ascii="Cambria Math" w:eastAsia="TimesNewRomanPSMT" w:hAnsi="Times New Roman" w:cs="Times New Roman"/>
              <w:sz w:val="24"/>
              <w:szCs w:val="24"/>
            </w:rPr>
            <m:t>=</m:t>
          </m:r>
          <m:f>
            <m:fPr>
              <m:ctrlPr>
                <w:rPr>
                  <w:rFonts w:ascii="Cambria Math" w:eastAsia="TimesNewRomanPSMT" w:hAnsi="Times New Roman" w:cs="Times New Roman"/>
                  <w:sz w:val="24"/>
                  <w:szCs w:val="24"/>
                </w:rPr>
              </m:ctrlPr>
            </m:fPr>
            <m:num>
              <m:d>
                <m:dPr>
                  <m:ctrlPr>
                    <w:rPr>
                      <w:rFonts w:ascii="Cambria Math" w:eastAsia="TimesNewRomanPSMT" w:hAnsi="Times New Roman" w:cs="Times New Roman"/>
                      <w:sz w:val="24"/>
                      <w:szCs w:val="24"/>
                    </w:rPr>
                  </m:ctrlPr>
                </m:dPr>
                <m:e>
                  <m:r>
                    <m:rPr>
                      <m:sty m:val="p"/>
                    </m:rPr>
                    <w:rPr>
                      <w:rFonts w:ascii="Cambria Math" w:eastAsia="TimesNewRomanPSMT" w:hAnsi="Times New Roman" w:cs="Times New Roman"/>
                      <w:sz w:val="24"/>
                      <w:szCs w:val="24"/>
                    </w:rPr>
                    <m:t>B</m:t>
                  </m:r>
                  <m:r>
                    <m:rPr>
                      <m:sty m:val="p"/>
                    </m:rPr>
                    <w:rPr>
                      <w:rFonts w:ascii="Times New Roman" w:eastAsia="TimesNewRomanPSMT" w:hAnsi="Times New Roman" w:cs="Times New Roman"/>
                      <w:sz w:val="24"/>
                      <w:szCs w:val="24"/>
                    </w:rPr>
                    <m:t>-</m:t>
                  </m:r>
                  <m:r>
                    <m:rPr>
                      <m:sty m:val="p"/>
                    </m:rPr>
                    <w:rPr>
                      <w:rFonts w:ascii="Cambria Math" w:eastAsia="TimesNewRomanPSMT" w:hAnsi="Times New Roman" w:cs="Times New Roman"/>
                      <w:sz w:val="24"/>
                      <w:szCs w:val="24"/>
                    </w:rPr>
                    <m:t>C</m:t>
                  </m:r>
                </m:e>
              </m:d>
            </m:num>
            <m:den>
              <m:r>
                <m:rPr>
                  <m:sty m:val="p"/>
                </m:rPr>
                <w:rPr>
                  <w:rFonts w:ascii="Cambria Math" w:eastAsia="TimesNewRomanPSMT" w:hAnsi="Times New Roman" w:cs="Times New Roman"/>
                  <w:sz w:val="24"/>
                  <w:szCs w:val="24"/>
                </w:rPr>
                <m:t>B</m:t>
              </m:r>
            </m:den>
          </m:f>
          <m:r>
            <m:rPr>
              <m:sty m:val="p"/>
            </m:rPr>
            <w:rPr>
              <w:rFonts w:ascii="Times New Roman" w:eastAsia="TimesNewRomanPSMT" w:hAnsi="Times New Roman" w:cs="Times New Roman"/>
              <w:sz w:val="24"/>
              <w:szCs w:val="24"/>
            </w:rPr>
            <m:t>×</m:t>
          </m:r>
          <m:r>
            <m:rPr>
              <m:sty m:val="p"/>
            </m:rPr>
            <w:rPr>
              <w:rFonts w:ascii="Cambria Math" w:eastAsia="TimesNewRomanPSMT" w:hAnsi="Times New Roman" w:cs="Times New Roman"/>
              <w:sz w:val="24"/>
              <w:szCs w:val="24"/>
            </w:rPr>
            <m:t>100                        eq.6</m:t>
          </m:r>
        </m:oMath>
      </m:oMathPara>
    </w:p>
    <w:p w:rsidR="00945BBE" w:rsidRPr="00192D55" w:rsidRDefault="00945BBE" w:rsidP="00FE65FC">
      <w:pPr>
        <w:spacing w:after="0" w:line="480" w:lineRule="auto"/>
        <w:jc w:val="both"/>
        <w:rPr>
          <w:rFonts w:ascii="Times New Roman" w:eastAsia="TimesNewRomanPSMT" w:hAnsi="Times New Roman" w:cs="Times New Roman"/>
          <w:sz w:val="24"/>
          <w:szCs w:val="24"/>
        </w:rPr>
      </w:pPr>
      <w:r w:rsidRPr="00192D55">
        <w:rPr>
          <w:rFonts w:ascii="Times New Roman" w:eastAsia="TimesNewRomanPSMT" w:hAnsi="Times New Roman" w:cs="Times New Roman"/>
          <w:sz w:val="24"/>
          <w:szCs w:val="24"/>
        </w:rPr>
        <w:t>Here, B= sample weight (grams) after drying at 105</w:t>
      </w:r>
      <w:r w:rsidRPr="00192D55">
        <w:rPr>
          <w:rFonts w:ascii="Times New Roman" w:eastAsia="TimesNewRomanPSMT" w:hAnsi="Calibri" w:cs="Times New Roman"/>
          <w:sz w:val="24"/>
          <w:szCs w:val="24"/>
        </w:rPr>
        <w:t>⁰</w:t>
      </w:r>
      <w:r w:rsidRPr="00192D55">
        <w:rPr>
          <w:rFonts w:ascii="Times New Roman" w:eastAsia="TimesNewRomanPSMT" w:hAnsi="Times New Roman" w:cs="Times New Roman"/>
          <w:sz w:val="24"/>
          <w:szCs w:val="24"/>
        </w:rPr>
        <w:t>C</w:t>
      </w:r>
    </w:p>
    <w:p w:rsidR="00945BBE" w:rsidRPr="009E39DA" w:rsidRDefault="00945BBE" w:rsidP="00FE65FC">
      <w:pPr>
        <w:spacing w:after="0" w:line="480" w:lineRule="auto"/>
        <w:jc w:val="both"/>
        <w:rPr>
          <w:rFonts w:ascii="Times New Roman" w:hAnsi="Times New Roman" w:cs="Times New Roman"/>
          <w:sz w:val="24"/>
          <w:szCs w:val="24"/>
        </w:rPr>
      </w:pPr>
      <w:r w:rsidRPr="00192D55">
        <w:rPr>
          <w:rFonts w:ascii="Times New Roman" w:eastAsia="TimesNewRomanPSMT" w:hAnsi="Times New Roman" w:cs="Times New Roman"/>
          <w:sz w:val="24"/>
          <w:szCs w:val="24"/>
        </w:rPr>
        <w:t xml:space="preserve">          </w:t>
      </w:r>
      <w:r w:rsidRPr="00192D55">
        <w:rPr>
          <w:rFonts w:ascii="Times New Roman" w:hAnsi="Times New Roman" w:cs="Times New Roman"/>
          <w:iCs/>
          <w:sz w:val="24"/>
          <w:szCs w:val="24"/>
        </w:rPr>
        <w:t>C</w:t>
      </w:r>
      <w:r w:rsidRPr="00192D55">
        <w:rPr>
          <w:rFonts w:ascii="Times New Roman" w:hAnsi="Times New Roman" w:cs="Times New Roman"/>
          <w:i/>
          <w:iCs/>
          <w:sz w:val="24"/>
          <w:szCs w:val="24"/>
        </w:rPr>
        <w:t xml:space="preserve"> </w:t>
      </w:r>
      <w:r w:rsidRPr="00192D55">
        <w:rPr>
          <w:rFonts w:ascii="Times New Roman" w:hAnsi="Times New Roman" w:cs="Times New Roman"/>
          <w:sz w:val="24"/>
          <w:szCs w:val="24"/>
        </w:rPr>
        <w:t>= sample in grams after drying at 950°C</w:t>
      </w:r>
    </w:p>
    <w:p w:rsidR="00945BBE" w:rsidRPr="00192D55" w:rsidRDefault="00945BBE" w:rsidP="00FE65FC">
      <w:pPr>
        <w:spacing w:after="0" w:line="480" w:lineRule="auto"/>
        <w:jc w:val="both"/>
        <w:rPr>
          <w:rFonts w:ascii="Times New Roman" w:eastAsia="TimesNewRomanPSMT" w:hAnsi="Times New Roman" w:cs="Times New Roman"/>
          <w:sz w:val="24"/>
          <w:szCs w:val="24"/>
        </w:rPr>
      </w:pPr>
    </w:p>
    <w:p w:rsidR="00945BBE" w:rsidRPr="00192D55" w:rsidRDefault="00945BBE" w:rsidP="00FE65FC">
      <w:pPr>
        <w:spacing w:line="480" w:lineRule="auto"/>
        <w:jc w:val="center"/>
        <w:rPr>
          <w:rFonts w:ascii="Times New Roman" w:eastAsia="TimesNewRomanPSMT" w:hAnsi="Times New Roman" w:cs="Times New Roman"/>
          <w:sz w:val="24"/>
          <w:szCs w:val="24"/>
        </w:rPr>
      </w:pPr>
      <m:oMathPara>
        <m:oMath>
          <m:r>
            <m:rPr>
              <m:sty m:val="p"/>
            </m:rPr>
            <w:rPr>
              <w:rFonts w:ascii="Cambria Math" w:eastAsia="TimesNewRomanPSMT" w:hAnsi="Times New Roman" w:cs="Times New Roman"/>
              <w:sz w:val="24"/>
              <w:szCs w:val="24"/>
            </w:rPr>
            <m:t xml:space="preserve">Ash content </m:t>
          </m:r>
          <m:d>
            <m:dPr>
              <m:ctrlPr>
                <w:rPr>
                  <w:rFonts w:ascii="Cambria Math" w:eastAsia="TimesNewRomanPSMT" w:hAnsi="Times New Roman" w:cs="Times New Roman"/>
                  <w:sz w:val="24"/>
                  <w:szCs w:val="24"/>
                </w:rPr>
              </m:ctrlPr>
            </m:dPr>
            <m:e>
              <m:r>
                <m:rPr>
                  <m:sty m:val="p"/>
                </m:rPr>
                <w:rPr>
                  <w:rFonts w:ascii="Cambria Math" w:eastAsia="TimesNewRomanPSMT" w:hAnsi="Times New Roman" w:cs="Times New Roman"/>
                  <w:sz w:val="24"/>
                  <w:szCs w:val="24"/>
                </w:rPr>
                <m:t>%</m:t>
              </m:r>
            </m:e>
          </m:d>
          <m:r>
            <m:rPr>
              <m:sty m:val="p"/>
            </m:rPr>
            <w:rPr>
              <w:rFonts w:ascii="Cambria Math" w:eastAsia="TimesNewRomanPSMT" w:hAnsi="Times New Roman" w:cs="Times New Roman"/>
              <w:sz w:val="24"/>
              <w:szCs w:val="24"/>
            </w:rPr>
            <m:t>=</m:t>
          </m:r>
          <m:f>
            <m:fPr>
              <m:ctrlPr>
                <w:rPr>
                  <w:rFonts w:ascii="Cambria Math" w:eastAsia="TimesNewRomanPSMT" w:hAnsi="Times New Roman" w:cs="Times New Roman"/>
                  <w:sz w:val="24"/>
                  <w:szCs w:val="24"/>
                </w:rPr>
              </m:ctrlPr>
            </m:fPr>
            <m:num>
              <m:r>
                <m:rPr>
                  <m:sty m:val="p"/>
                </m:rPr>
                <w:rPr>
                  <w:rFonts w:ascii="Cambria Math" w:eastAsia="TimesNewRomanPSMT" w:hAnsi="Times New Roman" w:cs="Times New Roman"/>
                  <w:sz w:val="24"/>
                  <w:szCs w:val="24"/>
                </w:rPr>
                <m:t>D</m:t>
              </m:r>
            </m:num>
            <m:den>
              <m:r>
                <m:rPr>
                  <m:sty m:val="p"/>
                </m:rPr>
                <w:rPr>
                  <w:rFonts w:ascii="Cambria Math" w:eastAsia="TimesNewRomanPSMT" w:hAnsi="Times New Roman" w:cs="Times New Roman"/>
                  <w:sz w:val="24"/>
                  <w:szCs w:val="24"/>
                </w:rPr>
                <m:t>B</m:t>
              </m:r>
            </m:den>
          </m:f>
          <m:r>
            <m:rPr>
              <m:sty m:val="p"/>
            </m:rPr>
            <w:rPr>
              <w:rFonts w:ascii="Times New Roman" w:eastAsia="TimesNewRomanPSMT" w:hAnsi="Times New Roman" w:cs="Times New Roman"/>
              <w:sz w:val="24"/>
              <w:szCs w:val="24"/>
            </w:rPr>
            <m:t>×</m:t>
          </m:r>
          <m:r>
            <m:rPr>
              <m:sty m:val="p"/>
            </m:rPr>
            <w:rPr>
              <w:rFonts w:ascii="Cambria Math" w:eastAsia="TimesNewRomanPSMT" w:hAnsi="Times New Roman" w:cs="Times New Roman"/>
              <w:sz w:val="24"/>
              <w:szCs w:val="24"/>
            </w:rPr>
            <m:t>100                                       eq. 7</m:t>
          </m:r>
        </m:oMath>
      </m:oMathPara>
    </w:p>
    <w:p w:rsidR="00945BBE" w:rsidRPr="00192D55" w:rsidRDefault="00945BBE" w:rsidP="00FE65FC">
      <w:pPr>
        <w:spacing w:line="480" w:lineRule="auto"/>
        <w:jc w:val="both"/>
        <w:rPr>
          <w:rFonts w:ascii="Times New Roman" w:eastAsia="TimesNewRomanPSMT" w:hAnsi="Times New Roman" w:cs="Times New Roman"/>
          <w:sz w:val="24"/>
          <w:szCs w:val="24"/>
        </w:rPr>
      </w:pPr>
      <w:r w:rsidRPr="00192D55">
        <w:rPr>
          <w:rFonts w:ascii="Times New Roman" w:eastAsia="TimesNewRomanPSMT" w:hAnsi="Times New Roman" w:cs="Times New Roman"/>
          <w:sz w:val="24"/>
          <w:szCs w:val="24"/>
        </w:rPr>
        <w:t>Here, B= sample in grams after drying at 105</w:t>
      </w:r>
      <w:r w:rsidRPr="00192D55">
        <w:rPr>
          <w:rFonts w:ascii="Times New Roman" w:eastAsia="TimesNewRomanPSMT" w:hAnsi="Calibri" w:cs="Times New Roman"/>
          <w:sz w:val="24"/>
          <w:szCs w:val="24"/>
        </w:rPr>
        <w:t>⁰</w:t>
      </w:r>
      <w:r w:rsidRPr="00192D55">
        <w:rPr>
          <w:rFonts w:ascii="Times New Roman" w:eastAsia="TimesNewRomanPSMT" w:hAnsi="Times New Roman" w:cs="Times New Roman"/>
          <w:sz w:val="24"/>
          <w:szCs w:val="24"/>
        </w:rPr>
        <w:t xml:space="preserve">C </w:t>
      </w:r>
    </w:p>
    <w:p w:rsidR="00945BBE" w:rsidRPr="00192D55" w:rsidRDefault="00945BBE" w:rsidP="00FE65FC">
      <w:pPr>
        <w:spacing w:line="480" w:lineRule="auto"/>
        <w:jc w:val="both"/>
        <w:rPr>
          <w:rFonts w:ascii="Times New Roman" w:eastAsia="TimesNewRomanPSMT" w:hAnsi="Times New Roman" w:cs="Times New Roman"/>
          <w:sz w:val="24"/>
          <w:szCs w:val="24"/>
        </w:rPr>
      </w:pPr>
      <w:r w:rsidRPr="00192D55">
        <w:rPr>
          <w:rFonts w:ascii="Times New Roman" w:eastAsia="TimesNewRomanPSMT" w:hAnsi="Times New Roman" w:cs="Times New Roman"/>
          <w:sz w:val="24"/>
          <w:szCs w:val="24"/>
        </w:rPr>
        <w:t xml:space="preserve">          D= residues in grams</w:t>
      </w:r>
    </w:p>
    <w:p w:rsidR="00945BBE" w:rsidRPr="00192D55" w:rsidRDefault="00945BBE" w:rsidP="00FE65FC">
      <w:pPr>
        <w:spacing w:line="480" w:lineRule="auto"/>
        <w:jc w:val="both"/>
        <w:rPr>
          <w:rFonts w:ascii="Times New Roman" w:eastAsia="TimesNewRomanPSMT" w:hAnsi="Times New Roman" w:cs="Times New Roman"/>
          <w:sz w:val="24"/>
          <w:szCs w:val="24"/>
        </w:rPr>
      </w:pPr>
      <w:r w:rsidRPr="00192D55">
        <w:rPr>
          <w:rFonts w:ascii="Times New Roman" w:eastAsia="TimesNewRomanPSMT" w:hAnsi="Times New Roman" w:cs="Times New Roman"/>
          <w:sz w:val="24"/>
          <w:szCs w:val="24"/>
        </w:rPr>
        <w:t xml:space="preserve">        Fixed carbon (%) = 100% - (volatile matter % + ash content %)     eq.8</w:t>
      </w:r>
    </w:p>
    <w:p w:rsidR="00945BBE" w:rsidRPr="00192D55" w:rsidRDefault="00945BBE" w:rsidP="00FE65FC">
      <w:pPr>
        <w:spacing w:line="480" w:lineRule="auto"/>
        <w:jc w:val="both"/>
        <w:rPr>
          <w:rFonts w:ascii="Times New Roman" w:eastAsia="TimesNewRomanPSMT" w:hAnsi="Times New Roman" w:cs="Times New Roman"/>
          <w:sz w:val="24"/>
          <w:szCs w:val="24"/>
        </w:rPr>
      </w:pPr>
      <m:oMath>
        <m:r>
          <m:rPr>
            <m:sty m:val="p"/>
          </m:rPr>
          <w:rPr>
            <w:rFonts w:ascii="Cambria Math" w:eastAsia="TimesNewRomanPSMT" w:hAnsi="Times New Roman" w:cs="Times New Roman"/>
            <w:sz w:val="24"/>
            <w:szCs w:val="24"/>
          </w:rPr>
          <m:t xml:space="preserve">                                                Moisture </m:t>
        </m:r>
        <m:d>
          <m:dPr>
            <m:ctrlPr>
              <w:rPr>
                <w:rFonts w:ascii="Cambria Math" w:eastAsia="TimesNewRomanPSMT" w:hAnsi="Times New Roman" w:cs="Times New Roman"/>
                <w:sz w:val="24"/>
                <w:szCs w:val="24"/>
              </w:rPr>
            </m:ctrlPr>
          </m:dPr>
          <m:e>
            <m:r>
              <m:rPr>
                <m:sty m:val="p"/>
              </m:rPr>
              <w:rPr>
                <w:rFonts w:ascii="Cambria Math" w:eastAsia="TimesNewRomanPSMT" w:hAnsi="Times New Roman" w:cs="Times New Roman"/>
                <w:sz w:val="24"/>
                <w:szCs w:val="24"/>
              </w:rPr>
              <m:t>%</m:t>
            </m:r>
          </m:e>
        </m:d>
        <m:r>
          <m:rPr>
            <m:sty m:val="p"/>
          </m:rPr>
          <w:rPr>
            <w:rFonts w:ascii="Cambria Math" w:eastAsia="TimesNewRomanPSMT" w:hAnsi="Times New Roman" w:cs="Times New Roman"/>
            <w:sz w:val="24"/>
            <w:szCs w:val="24"/>
          </w:rPr>
          <m:t>=</m:t>
        </m:r>
        <m:f>
          <m:fPr>
            <m:ctrlPr>
              <w:rPr>
                <w:rFonts w:ascii="Cambria Math" w:eastAsia="TimesNewRomanPSMT" w:hAnsi="Times New Roman" w:cs="Times New Roman"/>
                <w:sz w:val="24"/>
                <w:szCs w:val="24"/>
              </w:rPr>
            </m:ctrlPr>
          </m:fPr>
          <m:num>
            <m:d>
              <m:dPr>
                <m:ctrlPr>
                  <w:rPr>
                    <w:rFonts w:ascii="Cambria Math" w:eastAsia="TimesNewRomanPSMT" w:hAnsi="Times New Roman" w:cs="Times New Roman"/>
                    <w:sz w:val="24"/>
                    <w:szCs w:val="24"/>
                  </w:rPr>
                </m:ctrlPr>
              </m:dPr>
              <m:e>
                <m:r>
                  <m:rPr>
                    <m:sty m:val="p"/>
                  </m:rPr>
                  <w:rPr>
                    <w:rFonts w:ascii="Cambria Math" w:eastAsia="TimesNewRomanPSMT" w:hAnsi="Times New Roman" w:cs="Times New Roman"/>
                    <w:sz w:val="24"/>
                    <w:szCs w:val="24"/>
                  </w:rPr>
                  <m:t>A</m:t>
                </m:r>
                <m:r>
                  <m:rPr>
                    <m:sty m:val="p"/>
                  </m:rPr>
                  <w:rPr>
                    <w:rFonts w:ascii="Times New Roman" w:eastAsia="TimesNewRomanPSMT" w:hAnsi="Times New Roman" w:cs="Times New Roman"/>
                    <w:sz w:val="24"/>
                    <w:szCs w:val="24"/>
                  </w:rPr>
                  <m:t>-</m:t>
                </m:r>
                <m:r>
                  <m:rPr>
                    <m:sty m:val="p"/>
                  </m:rPr>
                  <w:rPr>
                    <w:rFonts w:ascii="Cambria Math" w:eastAsia="TimesNewRomanPSMT" w:hAnsi="Times New Roman" w:cs="Times New Roman"/>
                    <w:sz w:val="24"/>
                    <w:szCs w:val="24"/>
                  </w:rPr>
                  <m:t>B</m:t>
                </m:r>
              </m:e>
            </m:d>
          </m:num>
          <m:den>
            <m:r>
              <m:rPr>
                <m:sty m:val="p"/>
              </m:rPr>
              <w:rPr>
                <w:rFonts w:ascii="Cambria Math" w:eastAsia="TimesNewRomanPSMT" w:hAnsi="Times New Roman" w:cs="Times New Roman"/>
                <w:sz w:val="24"/>
                <w:szCs w:val="24"/>
              </w:rPr>
              <m:t>A</m:t>
            </m:r>
          </m:den>
        </m:f>
        <m:r>
          <m:rPr>
            <m:sty m:val="p"/>
          </m:rPr>
          <w:rPr>
            <w:rFonts w:ascii="Times New Roman" w:eastAsia="TimesNewRomanPSMT" w:hAnsi="Times New Roman" w:cs="Times New Roman"/>
            <w:sz w:val="24"/>
            <w:szCs w:val="24"/>
          </w:rPr>
          <m:t>×</m:t>
        </m:r>
        <m:r>
          <m:rPr>
            <m:sty m:val="p"/>
          </m:rPr>
          <w:rPr>
            <w:rFonts w:ascii="Cambria Math" w:eastAsia="TimesNewRomanPSMT" w:hAnsi="Times New Roman" w:cs="Times New Roman"/>
            <w:sz w:val="24"/>
            <w:szCs w:val="24"/>
          </w:rPr>
          <m:t>100                          eq. 9</m:t>
        </m:r>
      </m:oMath>
      <w:r w:rsidRPr="00192D55">
        <w:rPr>
          <w:rFonts w:ascii="Times New Roman" w:eastAsia="TimesNewRomanPSMT" w:hAnsi="Times New Roman" w:cs="Times New Roman"/>
          <w:sz w:val="24"/>
          <w:szCs w:val="24"/>
        </w:rPr>
        <w:t xml:space="preserve">                      </w:t>
      </w:r>
    </w:p>
    <w:p w:rsidR="00945BBE" w:rsidRPr="00192D55" w:rsidRDefault="00945BBE" w:rsidP="00FE65FC">
      <w:pPr>
        <w:spacing w:after="0" w:line="480" w:lineRule="auto"/>
        <w:jc w:val="both"/>
        <w:rPr>
          <w:rFonts w:ascii="Times New Roman" w:eastAsia="TimesNewRomanPSMT" w:hAnsi="Times New Roman" w:cs="Times New Roman"/>
          <w:sz w:val="24"/>
          <w:szCs w:val="24"/>
        </w:rPr>
      </w:pPr>
      <w:r w:rsidRPr="00192D55">
        <w:rPr>
          <w:rFonts w:ascii="Times New Roman" w:eastAsia="TimesNewRomanPSMT" w:hAnsi="Times New Roman" w:cs="Times New Roman"/>
          <w:sz w:val="24"/>
          <w:szCs w:val="24"/>
        </w:rPr>
        <w:t xml:space="preserve">   Here, A= air-dry sample weight in grams </w:t>
      </w:r>
    </w:p>
    <w:p w:rsidR="00945BBE" w:rsidRPr="00192D55" w:rsidRDefault="00945BBE" w:rsidP="00FE65FC">
      <w:pPr>
        <w:spacing w:after="0" w:line="480" w:lineRule="auto"/>
        <w:jc w:val="both"/>
        <w:rPr>
          <w:rFonts w:ascii="Times New Roman" w:eastAsia="TimesNewRomanPSMT" w:hAnsi="Times New Roman" w:cs="Times New Roman"/>
          <w:sz w:val="24"/>
          <w:szCs w:val="24"/>
        </w:rPr>
      </w:pPr>
      <w:r w:rsidRPr="00192D55">
        <w:rPr>
          <w:rFonts w:ascii="Times New Roman" w:eastAsia="TimesNewRomanPSMT" w:hAnsi="Times New Roman" w:cs="Times New Roman"/>
          <w:sz w:val="24"/>
          <w:szCs w:val="24"/>
        </w:rPr>
        <w:t xml:space="preserve">             B= sample in grams after drying at 105</w:t>
      </w:r>
      <w:r w:rsidRPr="00192D55">
        <w:rPr>
          <w:rFonts w:ascii="Times New Roman" w:eastAsia="TimesNewRomanPSMT" w:hAnsi="Calibri" w:cs="Times New Roman"/>
          <w:sz w:val="24"/>
          <w:szCs w:val="24"/>
        </w:rPr>
        <w:t>⁰</w:t>
      </w:r>
      <w:r w:rsidRPr="00192D55">
        <w:rPr>
          <w:rFonts w:ascii="Times New Roman" w:eastAsia="TimesNewRomanPSMT" w:hAnsi="Times New Roman" w:cs="Times New Roman"/>
          <w:sz w:val="24"/>
          <w:szCs w:val="24"/>
        </w:rPr>
        <w:t>C</w:t>
      </w:r>
    </w:p>
    <w:p w:rsidR="007C34A9" w:rsidRDefault="007C34A9" w:rsidP="00FE65FC">
      <w:pPr>
        <w:pStyle w:val="ListParagraph"/>
        <w:tabs>
          <w:tab w:val="left" w:pos="0"/>
          <w:tab w:val="left" w:pos="450"/>
        </w:tabs>
        <w:spacing w:line="480" w:lineRule="auto"/>
        <w:ind w:left="0"/>
        <w:rPr>
          <w:b/>
          <w:i/>
          <w:szCs w:val="24"/>
        </w:rPr>
      </w:pPr>
    </w:p>
    <w:p w:rsidR="00CB250F" w:rsidRPr="00192D55" w:rsidRDefault="00CB250F" w:rsidP="00FE65FC">
      <w:pPr>
        <w:pStyle w:val="ListParagraph"/>
        <w:numPr>
          <w:ilvl w:val="0"/>
          <w:numId w:val="2"/>
        </w:numPr>
        <w:tabs>
          <w:tab w:val="left" w:pos="0"/>
          <w:tab w:val="left" w:pos="450"/>
        </w:tabs>
        <w:spacing w:line="480" w:lineRule="auto"/>
        <w:ind w:left="0" w:firstLine="0"/>
        <w:rPr>
          <w:b/>
          <w:i/>
          <w:szCs w:val="24"/>
        </w:rPr>
      </w:pPr>
      <w:r w:rsidRPr="00192D55">
        <w:rPr>
          <w:b/>
          <w:i/>
          <w:szCs w:val="24"/>
        </w:rPr>
        <w:t>Proximate and ultimate analysis of biochar</w:t>
      </w:r>
    </w:p>
    <w:p w:rsidR="00A501CB" w:rsidRPr="00B2537E" w:rsidRDefault="00CB250F" w:rsidP="00FE65FC">
      <w:pPr>
        <w:tabs>
          <w:tab w:val="left" w:pos="1341"/>
        </w:tabs>
        <w:spacing w:line="480" w:lineRule="auto"/>
        <w:ind w:right="270"/>
        <w:jc w:val="both"/>
        <w:rPr>
          <w:rFonts w:ascii="Times New Roman" w:hAnsi="Times New Roman" w:cs="Times New Roman"/>
          <w:b/>
          <w:sz w:val="20"/>
          <w:szCs w:val="20"/>
        </w:rPr>
      </w:pPr>
      <w:r w:rsidRPr="00B2537E">
        <w:rPr>
          <w:rFonts w:ascii="Times New Roman" w:hAnsi="Times New Roman" w:cs="Times New Roman"/>
          <w:sz w:val="24"/>
          <w:szCs w:val="24"/>
        </w:rPr>
        <w:t>The proximate and ultimate/elemental compositions of biochar sample prepared at 450</w:t>
      </w:r>
      <w:r w:rsidRPr="00B2537E">
        <w:rPr>
          <w:rFonts w:ascii="Times New Roman" w:hAnsi="Calibri" w:cs="Times New Roman"/>
          <w:sz w:val="24"/>
          <w:szCs w:val="24"/>
        </w:rPr>
        <w:t>⁰</w:t>
      </w:r>
      <w:r w:rsidRPr="00B2537E">
        <w:rPr>
          <w:rFonts w:ascii="Times New Roman" w:hAnsi="Times New Roman" w:cs="Times New Roman"/>
          <w:sz w:val="24"/>
          <w:szCs w:val="24"/>
        </w:rPr>
        <w:t>C are shown in Table 4 (This data set is already published)</w:t>
      </w:r>
      <w:r w:rsidR="00FE65FC">
        <w:rPr>
          <w:rFonts w:ascii="Times New Roman" w:hAnsi="Times New Roman" w:cs="Times New Roman"/>
          <w:sz w:val="24"/>
          <w:szCs w:val="24"/>
        </w:rPr>
        <w:t>.</w:t>
      </w:r>
      <w:r w:rsidR="00CF7395" w:rsidRPr="00566071">
        <w:rPr>
          <w:rFonts w:ascii="Times New Roman" w:hAnsi="Times New Roman" w:cs="Times New Roman"/>
          <w:sz w:val="24"/>
          <w:szCs w:val="24"/>
          <w:highlight w:val="yellow"/>
          <w:vertAlign w:val="superscript"/>
        </w:rPr>
        <w:t>3</w:t>
      </w:r>
      <w:r w:rsidR="00A331C5" w:rsidRPr="00566071">
        <w:rPr>
          <w:rFonts w:ascii="Times New Roman" w:hAnsi="Times New Roman" w:cs="Times New Roman"/>
          <w:sz w:val="24"/>
          <w:szCs w:val="24"/>
          <w:highlight w:val="yellow"/>
          <w:vertAlign w:val="superscript"/>
        </w:rPr>
        <w:t>5</w:t>
      </w:r>
      <w:r w:rsidRPr="00B2537E">
        <w:rPr>
          <w:rFonts w:ascii="Times New Roman" w:hAnsi="Times New Roman" w:cs="Times New Roman"/>
          <w:sz w:val="24"/>
          <w:szCs w:val="24"/>
        </w:rPr>
        <w:t xml:space="preserve"> </w:t>
      </w:r>
      <w:r w:rsidR="000F5A6D" w:rsidRPr="00B2537E">
        <w:rPr>
          <w:rFonts w:ascii="Times New Roman" w:hAnsi="Times New Roman" w:cs="Times New Roman"/>
          <w:sz w:val="24"/>
          <w:szCs w:val="24"/>
        </w:rPr>
        <w:t xml:space="preserve">Volatile matter, ash and moisture </w:t>
      </w:r>
      <w:r w:rsidR="000F5A6D" w:rsidRPr="00B2537E">
        <w:rPr>
          <w:rFonts w:ascii="Times New Roman" w:hAnsi="Times New Roman" w:cs="Times New Roman"/>
          <w:sz w:val="24"/>
          <w:szCs w:val="24"/>
        </w:rPr>
        <w:lastRenderedPageBreak/>
        <w:t>content were analysed by using the American Society for Testing and Materials ASTM (D1762-84) method. Fixed-carbon content was calculated by subtracting volatile matter and ash content from the total dry weight of biochar</w:t>
      </w:r>
      <w:r w:rsidR="00F215EF">
        <w:rPr>
          <w:rFonts w:ascii="Times New Roman" w:hAnsi="Times New Roman" w:cs="Times New Roman"/>
          <w:sz w:val="24"/>
          <w:szCs w:val="24"/>
        </w:rPr>
        <w:t>.</w:t>
      </w:r>
    </w:p>
    <w:p w:rsidR="00A501CB" w:rsidRPr="006C1C94" w:rsidRDefault="00951164" w:rsidP="00FE65FC">
      <w:pPr>
        <w:pStyle w:val="ListParagraph"/>
        <w:tabs>
          <w:tab w:val="left" w:pos="360"/>
          <w:tab w:val="left" w:pos="9270"/>
          <w:tab w:val="left" w:pos="9360"/>
        </w:tabs>
        <w:spacing w:line="480" w:lineRule="auto"/>
        <w:ind w:left="0" w:right="0"/>
        <w:rPr>
          <w:b/>
          <w:szCs w:val="24"/>
        </w:rPr>
      </w:pPr>
      <w:r>
        <w:rPr>
          <w:b/>
          <w:szCs w:val="24"/>
        </w:rPr>
        <w:t>Table</w:t>
      </w:r>
      <w:r w:rsidR="00E73248">
        <w:rPr>
          <w:b/>
          <w:szCs w:val="24"/>
        </w:rPr>
        <w:t xml:space="preserve"> 5</w:t>
      </w:r>
      <w:r w:rsidR="00F728DF">
        <w:rPr>
          <w:b/>
          <w:szCs w:val="24"/>
        </w:rPr>
        <w:t xml:space="preserve">. </w:t>
      </w:r>
      <w:r w:rsidR="00A501CB" w:rsidRPr="006C1C94">
        <w:rPr>
          <w:b/>
          <w:szCs w:val="24"/>
        </w:rPr>
        <w:t>Proximate and Ultimate analysis of biochar derived from</w:t>
      </w:r>
      <w:r w:rsidR="00A501CB" w:rsidRPr="006C1C94">
        <w:rPr>
          <w:b/>
          <w:i/>
          <w:szCs w:val="24"/>
        </w:rPr>
        <w:t xml:space="preserve"> Prosopis juliflora </w:t>
      </w:r>
      <w:r w:rsidR="00F728DF">
        <w:rPr>
          <w:b/>
          <w:szCs w:val="24"/>
        </w:rPr>
        <w:t>biomass</w:t>
      </w:r>
      <w:r w:rsidR="00A501CB" w:rsidRPr="006C1C94">
        <w:rPr>
          <w:b/>
          <w:szCs w:val="24"/>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20"/>
        <w:gridCol w:w="2954"/>
        <w:gridCol w:w="1897"/>
      </w:tblGrid>
      <w:tr w:rsidR="00A501CB" w:rsidRPr="006C1C94" w:rsidTr="00A501CB">
        <w:trPr>
          <w:trHeight w:val="608"/>
          <w:jc w:val="center"/>
        </w:trPr>
        <w:tc>
          <w:tcPr>
            <w:tcW w:w="2120" w:type="dxa"/>
            <w:tcBorders>
              <w:top w:val="single" w:sz="4" w:space="0" w:color="auto"/>
              <w:bottom w:val="single" w:sz="4" w:space="0" w:color="auto"/>
            </w:tcBorders>
          </w:tcPr>
          <w:p w:rsidR="00A501CB" w:rsidRPr="006C1C94" w:rsidRDefault="00A501CB" w:rsidP="00FE65FC">
            <w:pPr>
              <w:tabs>
                <w:tab w:val="left" w:pos="1341"/>
              </w:tabs>
              <w:spacing w:line="480" w:lineRule="auto"/>
              <w:ind w:right="270"/>
              <w:rPr>
                <w:rFonts w:ascii="Times New Roman" w:hAnsi="Times New Roman" w:cs="Times New Roman"/>
                <w:b/>
                <w:sz w:val="20"/>
                <w:szCs w:val="20"/>
              </w:rPr>
            </w:pPr>
          </w:p>
          <w:p w:rsidR="00A501CB" w:rsidRPr="006C1C94" w:rsidRDefault="00A501CB" w:rsidP="00FE65FC">
            <w:pPr>
              <w:tabs>
                <w:tab w:val="left" w:pos="1341"/>
              </w:tabs>
              <w:spacing w:line="480" w:lineRule="auto"/>
              <w:ind w:right="270"/>
              <w:rPr>
                <w:rFonts w:ascii="Times New Roman" w:hAnsi="Times New Roman" w:cs="Times New Roman"/>
                <w:b/>
                <w:sz w:val="20"/>
                <w:szCs w:val="20"/>
              </w:rPr>
            </w:pPr>
            <w:r w:rsidRPr="006C1C94">
              <w:rPr>
                <w:rFonts w:ascii="Times New Roman" w:hAnsi="Times New Roman" w:cs="Times New Roman"/>
                <w:b/>
                <w:sz w:val="20"/>
                <w:szCs w:val="20"/>
              </w:rPr>
              <w:t>Sr. No.</w:t>
            </w:r>
          </w:p>
        </w:tc>
        <w:tc>
          <w:tcPr>
            <w:tcW w:w="2954" w:type="dxa"/>
            <w:tcBorders>
              <w:top w:val="single" w:sz="4" w:space="0" w:color="auto"/>
              <w:bottom w:val="single" w:sz="4" w:space="0" w:color="auto"/>
            </w:tcBorders>
          </w:tcPr>
          <w:p w:rsidR="00A501CB" w:rsidRPr="006C1C94" w:rsidRDefault="00A501CB" w:rsidP="00FE65FC">
            <w:pPr>
              <w:tabs>
                <w:tab w:val="left" w:pos="1341"/>
              </w:tabs>
              <w:spacing w:line="480" w:lineRule="auto"/>
              <w:ind w:right="270"/>
              <w:rPr>
                <w:rFonts w:ascii="Times New Roman" w:hAnsi="Times New Roman" w:cs="Times New Roman"/>
                <w:b/>
                <w:sz w:val="20"/>
                <w:szCs w:val="20"/>
              </w:rPr>
            </w:pPr>
          </w:p>
          <w:p w:rsidR="00A501CB" w:rsidRPr="006C1C94" w:rsidRDefault="00A501CB" w:rsidP="00FE65FC">
            <w:pPr>
              <w:tabs>
                <w:tab w:val="left" w:pos="1341"/>
              </w:tabs>
              <w:spacing w:line="480" w:lineRule="auto"/>
              <w:ind w:right="270"/>
              <w:rPr>
                <w:rFonts w:ascii="Times New Roman" w:hAnsi="Times New Roman" w:cs="Times New Roman"/>
                <w:b/>
                <w:sz w:val="20"/>
                <w:szCs w:val="20"/>
              </w:rPr>
            </w:pPr>
            <w:r w:rsidRPr="006C1C94">
              <w:rPr>
                <w:rFonts w:ascii="Times New Roman" w:hAnsi="Times New Roman" w:cs="Times New Roman"/>
                <w:b/>
                <w:sz w:val="20"/>
                <w:szCs w:val="20"/>
              </w:rPr>
              <w:t>Constituents</w:t>
            </w:r>
          </w:p>
        </w:tc>
        <w:tc>
          <w:tcPr>
            <w:tcW w:w="1897" w:type="dxa"/>
            <w:tcBorders>
              <w:top w:val="single" w:sz="4" w:space="0" w:color="auto"/>
              <w:bottom w:val="single" w:sz="4" w:space="0" w:color="auto"/>
            </w:tcBorders>
          </w:tcPr>
          <w:p w:rsidR="00A501CB" w:rsidRPr="006C1C94" w:rsidRDefault="00A501CB" w:rsidP="00FE65FC">
            <w:pPr>
              <w:tabs>
                <w:tab w:val="left" w:pos="1341"/>
              </w:tabs>
              <w:spacing w:line="480" w:lineRule="auto"/>
              <w:ind w:right="270"/>
              <w:rPr>
                <w:rFonts w:ascii="Times New Roman" w:hAnsi="Times New Roman" w:cs="Times New Roman"/>
                <w:b/>
                <w:sz w:val="20"/>
                <w:szCs w:val="20"/>
              </w:rPr>
            </w:pPr>
          </w:p>
          <w:p w:rsidR="00A501CB" w:rsidRPr="006C1C94" w:rsidRDefault="00A501CB" w:rsidP="00FE65FC">
            <w:pPr>
              <w:tabs>
                <w:tab w:val="left" w:pos="1341"/>
              </w:tabs>
              <w:spacing w:line="480" w:lineRule="auto"/>
              <w:ind w:right="270"/>
              <w:rPr>
                <w:rFonts w:ascii="Times New Roman" w:hAnsi="Times New Roman" w:cs="Times New Roman"/>
                <w:sz w:val="20"/>
                <w:szCs w:val="20"/>
              </w:rPr>
            </w:pPr>
            <w:r w:rsidRPr="006C1C94">
              <w:rPr>
                <w:rFonts w:ascii="Times New Roman" w:hAnsi="Times New Roman" w:cs="Times New Roman"/>
                <w:b/>
                <w:sz w:val="20"/>
                <w:szCs w:val="20"/>
              </w:rPr>
              <w:t>PJBC</w:t>
            </w:r>
          </w:p>
        </w:tc>
      </w:tr>
      <w:tr w:rsidR="00A501CB" w:rsidRPr="006C1C94" w:rsidTr="004A6470">
        <w:trPr>
          <w:trHeight w:val="728"/>
          <w:jc w:val="center"/>
        </w:trPr>
        <w:tc>
          <w:tcPr>
            <w:tcW w:w="2120" w:type="dxa"/>
          </w:tcPr>
          <w:p w:rsidR="00A501CB" w:rsidRDefault="00A501CB" w:rsidP="00550A5E">
            <w:pPr>
              <w:tabs>
                <w:tab w:val="left" w:pos="1341"/>
              </w:tabs>
              <w:spacing w:line="480" w:lineRule="auto"/>
              <w:ind w:right="-676"/>
              <w:rPr>
                <w:rFonts w:ascii="Times New Roman" w:hAnsi="Times New Roman" w:cs="Times New Roman"/>
                <w:sz w:val="20"/>
                <w:szCs w:val="20"/>
              </w:rPr>
            </w:pPr>
            <w:r w:rsidRPr="006C1C94">
              <w:rPr>
                <w:rFonts w:ascii="Times New Roman" w:hAnsi="Times New Roman" w:cs="Times New Roman"/>
                <w:b/>
                <w:sz w:val="20"/>
                <w:szCs w:val="20"/>
              </w:rPr>
              <w:t>Proximate Analysis</w:t>
            </w:r>
          </w:p>
          <w:p w:rsidR="00A501CB" w:rsidRPr="006C1C94" w:rsidRDefault="00A501CB" w:rsidP="00FE65FC">
            <w:pPr>
              <w:tabs>
                <w:tab w:val="left" w:pos="1341"/>
              </w:tabs>
              <w:spacing w:line="480" w:lineRule="auto"/>
              <w:ind w:right="270"/>
              <w:rPr>
                <w:rFonts w:ascii="Times New Roman" w:hAnsi="Times New Roman" w:cs="Times New Roman"/>
                <w:sz w:val="20"/>
                <w:szCs w:val="20"/>
              </w:rPr>
            </w:pPr>
            <w:r w:rsidRPr="006C1C94">
              <w:rPr>
                <w:rFonts w:ascii="Times New Roman" w:hAnsi="Times New Roman" w:cs="Times New Roman"/>
                <w:sz w:val="20"/>
                <w:szCs w:val="20"/>
              </w:rPr>
              <w:t>1.</w:t>
            </w:r>
          </w:p>
        </w:tc>
        <w:tc>
          <w:tcPr>
            <w:tcW w:w="2954" w:type="dxa"/>
          </w:tcPr>
          <w:p w:rsidR="00A501CB" w:rsidRDefault="00A501CB" w:rsidP="00FE65FC">
            <w:pPr>
              <w:tabs>
                <w:tab w:val="left" w:pos="1341"/>
              </w:tabs>
              <w:spacing w:line="480" w:lineRule="auto"/>
              <w:ind w:right="270"/>
              <w:rPr>
                <w:rFonts w:ascii="Times New Roman" w:hAnsi="Times New Roman" w:cs="Times New Roman"/>
                <w:sz w:val="20"/>
                <w:szCs w:val="20"/>
              </w:rPr>
            </w:pPr>
          </w:p>
          <w:p w:rsidR="00A501CB" w:rsidRPr="006C1C94" w:rsidRDefault="00A501CB" w:rsidP="00FE65FC">
            <w:pPr>
              <w:tabs>
                <w:tab w:val="left" w:pos="1341"/>
              </w:tabs>
              <w:spacing w:line="480" w:lineRule="auto"/>
              <w:ind w:right="270"/>
              <w:rPr>
                <w:rFonts w:ascii="Times New Roman" w:hAnsi="Times New Roman" w:cs="Times New Roman"/>
                <w:sz w:val="20"/>
                <w:szCs w:val="20"/>
              </w:rPr>
            </w:pPr>
            <w:r w:rsidRPr="006C1C94">
              <w:rPr>
                <w:rFonts w:ascii="Times New Roman" w:hAnsi="Times New Roman" w:cs="Times New Roman"/>
                <w:sz w:val="20"/>
                <w:szCs w:val="20"/>
              </w:rPr>
              <w:t>Moisture (%)</w:t>
            </w:r>
          </w:p>
        </w:tc>
        <w:tc>
          <w:tcPr>
            <w:tcW w:w="1897" w:type="dxa"/>
          </w:tcPr>
          <w:p w:rsidR="00A501CB" w:rsidRDefault="00A501CB" w:rsidP="00FE65FC">
            <w:pPr>
              <w:spacing w:line="480" w:lineRule="auto"/>
              <w:ind w:right="-694"/>
              <w:rPr>
                <w:rFonts w:ascii="Times New Roman" w:hAnsi="Times New Roman" w:cs="Times New Roman"/>
                <w:sz w:val="20"/>
                <w:szCs w:val="20"/>
              </w:rPr>
            </w:pPr>
          </w:p>
          <w:p w:rsidR="00A501CB" w:rsidRPr="006C1C94" w:rsidRDefault="00A501CB" w:rsidP="00FE65FC">
            <w:pPr>
              <w:spacing w:line="480" w:lineRule="auto"/>
              <w:ind w:right="-694"/>
              <w:rPr>
                <w:rFonts w:ascii="Times New Roman" w:hAnsi="Times New Roman" w:cs="Times New Roman"/>
                <w:sz w:val="20"/>
                <w:szCs w:val="20"/>
              </w:rPr>
            </w:pPr>
            <w:r w:rsidRPr="006C1C94">
              <w:rPr>
                <w:rFonts w:ascii="Times New Roman" w:hAnsi="Times New Roman" w:cs="Times New Roman"/>
                <w:sz w:val="20"/>
                <w:szCs w:val="20"/>
              </w:rPr>
              <w:t>0.</w:t>
            </w:r>
            <w:r>
              <w:rPr>
                <w:rFonts w:ascii="Times New Roman" w:hAnsi="Times New Roman" w:cs="Times New Roman"/>
                <w:sz w:val="20"/>
                <w:szCs w:val="20"/>
              </w:rPr>
              <w:t>5</w:t>
            </w:r>
          </w:p>
        </w:tc>
      </w:tr>
      <w:tr w:rsidR="00A501CB" w:rsidRPr="006C1C94" w:rsidTr="00A501CB">
        <w:trPr>
          <w:jc w:val="center"/>
        </w:trPr>
        <w:tc>
          <w:tcPr>
            <w:tcW w:w="2120" w:type="dxa"/>
          </w:tcPr>
          <w:p w:rsidR="00A501CB" w:rsidRPr="006C1C94" w:rsidRDefault="00A501CB" w:rsidP="00FE65FC">
            <w:pPr>
              <w:tabs>
                <w:tab w:val="left" w:pos="1341"/>
              </w:tabs>
              <w:spacing w:line="480" w:lineRule="auto"/>
              <w:ind w:right="270"/>
              <w:rPr>
                <w:rFonts w:ascii="Times New Roman" w:hAnsi="Times New Roman" w:cs="Times New Roman"/>
                <w:sz w:val="20"/>
                <w:szCs w:val="20"/>
              </w:rPr>
            </w:pPr>
            <w:r w:rsidRPr="006C1C94">
              <w:rPr>
                <w:rFonts w:ascii="Times New Roman" w:hAnsi="Times New Roman" w:cs="Times New Roman"/>
                <w:sz w:val="20"/>
                <w:szCs w:val="20"/>
              </w:rPr>
              <w:t>2.</w:t>
            </w:r>
          </w:p>
        </w:tc>
        <w:tc>
          <w:tcPr>
            <w:tcW w:w="2954" w:type="dxa"/>
          </w:tcPr>
          <w:p w:rsidR="00A501CB" w:rsidRPr="006C1C94" w:rsidRDefault="00A501CB" w:rsidP="00FE65FC">
            <w:pPr>
              <w:tabs>
                <w:tab w:val="left" w:pos="1341"/>
              </w:tabs>
              <w:spacing w:line="480" w:lineRule="auto"/>
              <w:ind w:right="270"/>
              <w:rPr>
                <w:rFonts w:ascii="Times New Roman" w:hAnsi="Times New Roman" w:cs="Times New Roman"/>
                <w:sz w:val="20"/>
                <w:szCs w:val="20"/>
              </w:rPr>
            </w:pPr>
            <w:r w:rsidRPr="006C1C94">
              <w:rPr>
                <w:rFonts w:ascii="Times New Roman" w:hAnsi="Times New Roman" w:cs="Times New Roman"/>
                <w:sz w:val="20"/>
                <w:szCs w:val="20"/>
              </w:rPr>
              <w:t>Volatile Matter (%)</w:t>
            </w:r>
          </w:p>
        </w:tc>
        <w:tc>
          <w:tcPr>
            <w:tcW w:w="1897" w:type="dxa"/>
          </w:tcPr>
          <w:p w:rsidR="00A501CB" w:rsidRPr="006C1C94" w:rsidRDefault="00A501CB" w:rsidP="00FE65FC">
            <w:pPr>
              <w:spacing w:line="480" w:lineRule="auto"/>
              <w:ind w:right="-694"/>
              <w:rPr>
                <w:rFonts w:ascii="Times New Roman" w:hAnsi="Times New Roman" w:cs="Times New Roman"/>
                <w:sz w:val="20"/>
                <w:szCs w:val="20"/>
              </w:rPr>
            </w:pPr>
            <w:r w:rsidRPr="006C1C94">
              <w:rPr>
                <w:rFonts w:ascii="Times New Roman" w:hAnsi="Times New Roman" w:cs="Times New Roman"/>
                <w:sz w:val="20"/>
                <w:szCs w:val="20"/>
              </w:rPr>
              <w:t>11.</w:t>
            </w:r>
            <w:r>
              <w:rPr>
                <w:rFonts w:ascii="Times New Roman" w:hAnsi="Times New Roman" w:cs="Times New Roman"/>
                <w:sz w:val="20"/>
                <w:szCs w:val="20"/>
              </w:rPr>
              <w:t>01</w:t>
            </w:r>
          </w:p>
        </w:tc>
      </w:tr>
      <w:tr w:rsidR="00A501CB" w:rsidRPr="006C1C94" w:rsidTr="00A501CB">
        <w:trPr>
          <w:jc w:val="center"/>
        </w:trPr>
        <w:tc>
          <w:tcPr>
            <w:tcW w:w="2120" w:type="dxa"/>
          </w:tcPr>
          <w:p w:rsidR="00A501CB" w:rsidRPr="006C1C94" w:rsidRDefault="00A501CB" w:rsidP="00FE65FC">
            <w:pPr>
              <w:tabs>
                <w:tab w:val="left" w:pos="1341"/>
              </w:tabs>
              <w:spacing w:line="480" w:lineRule="auto"/>
              <w:ind w:right="270"/>
              <w:rPr>
                <w:rFonts w:ascii="Times New Roman" w:hAnsi="Times New Roman" w:cs="Times New Roman"/>
                <w:sz w:val="20"/>
                <w:szCs w:val="20"/>
              </w:rPr>
            </w:pPr>
            <w:r w:rsidRPr="006C1C94">
              <w:rPr>
                <w:rFonts w:ascii="Times New Roman" w:hAnsi="Times New Roman" w:cs="Times New Roman"/>
                <w:sz w:val="20"/>
                <w:szCs w:val="20"/>
              </w:rPr>
              <w:t>3.</w:t>
            </w:r>
          </w:p>
        </w:tc>
        <w:tc>
          <w:tcPr>
            <w:tcW w:w="2954" w:type="dxa"/>
          </w:tcPr>
          <w:p w:rsidR="00A501CB" w:rsidRPr="006C1C94" w:rsidRDefault="00A501CB" w:rsidP="00FE65FC">
            <w:pPr>
              <w:tabs>
                <w:tab w:val="left" w:pos="1341"/>
              </w:tabs>
              <w:spacing w:line="480" w:lineRule="auto"/>
              <w:ind w:right="270"/>
              <w:rPr>
                <w:rFonts w:ascii="Times New Roman" w:hAnsi="Times New Roman" w:cs="Times New Roman"/>
                <w:sz w:val="20"/>
                <w:szCs w:val="20"/>
              </w:rPr>
            </w:pPr>
            <w:r w:rsidRPr="006C1C94">
              <w:rPr>
                <w:rFonts w:ascii="Times New Roman" w:hAnsi="Times New Roman" w:cs="Times New Roman"/>
                <w:sz w:val="20"/>
                <w:szCs w:val="20"/>
              </w:rPr>
              <w:t>Ash content (%)</w:t>
            </w:r>
          </w:p>
        </w:tc>
        <w:tc>
          <w:tcPr>
            <w:tcW w:w="1897" w:type="dxa"/>
          </w:tcPr>
          <w:p w:rsidR="00A501CB" w:rsidRPr="006C1C94" w:rsidRDefault="00A501CB" w:rsidP="00FE65FC">
            <w:pPr>
              <w:spacing w:line="480" w:lineRule="auto"/>
              <w:ind w:right="-694"/>
              <w:rPr>
                <w:rFonts w:ascii="Times New Roman" w:hAnsi="Times New Roman" w:cs="Times New Roman"/>
                <w:sz w:val="20"/>
                <w:szCs w:val="20"/>
              </w:rPr>
            </w:pPr>
            <w:r w:rsidRPr="006C1C94">
              <w:rPr>
                <w:rFonts w:ascii="Times New Roman" w:hAnsi="Times New Roman" w:cs="Times New Roman"/>
                <w:sz w:val="20"/>
                <w:szCs w:val="20"/>
              </w:rPr>
              <w:t>5.</w:t>
            </w:r>
            <w:r>
              <w:rPr>
                <w:rFonts w:ascii="Times New Roman" w:hAnsi="Times New Roman" w:cs="Times New Roman"/>
                <w:sz w:val="20"/>
                <w:szCs w:val="20"/>
              </w:rPr>
              <w:t>2</w:t>
            </w:r>
          </w:p>
        </w:tc>
      </w:tr>
      <w:tr w:rsidR="00A501CB" w:rsidRPr="006C1C94" w:rsidTr="00A501CB">
        <w:trPr>
          <w:jc w:val="center"/>
        </w:trPr>
        <w:tc>
          <w:tcPr>
            <w:tcW w:w="2120" w:type="dxa"/>
          </w:tcPr>
          <w:p w:rsidR="00A501CB" w:rsidRDefault="00A501CB" w:rsidP="00FE65FC">
            <w:pPr>
              <w:tabs>
                <w:tab w:val="left" w:pos="1341"/>
              </w:tabs>
              <w:spacing w:line="480" w:lineRule="auto"/>
              <w:ind w:right="270"/>
              <w:rPr>
                <w:rFonts w:ascii="Times New Roman" w:hAnsi="Times New Roman" w:cs="Times New Roman"/>
                <w:sz w:val="20"/>
                <w:szCs w:val="20"/>
              </w:rPr>
            </w:pPr>
            <w:r w:rsidRPr="006C1C94">
              <w:rPr>
                <w:rFonts w:ascii="Times New Roman" w:hAnsi="Times New Roman" w:cs="Times New Roman"/>
                <w:sz w:val="20"/>
                <w:szCs w:val="20"/>
              </w:rPr>
              <w:t>4.</w:t>
            </w:r>
          </w:p>
          <w:p w:rsidR="00A501CB" w:rsidRPr="00A501CB" w:rsidRDefault="00A501CB" w:rsidP="00FE65FC">
            <w:pPr>
              <w:spacing w:line="480" w:lineRule="auto"/>
              <w:rPr>
                <w:rFonts w:ascii="Times New Roman" w:hAnsi="Times New Roman" w:cs="Times New Roman"/>
                <w:sz w:val="24"/>
                <w:szCs w:val="24"/>
              </w:rPr>
            </w:pPr>
            <w:r w:rsidRPr="006C1C94">
              <w:rPr>
                <w:rFonts w:ascii="Times New Roman" w:hAnsi="Times New Roman" w:cs="Times New Roman"/>
                <w:b/>
                <w:sz w:val="20"/>
                <w:szCs w:val="20"/>
              </w:rPr>
              <w:t>Ultimate Analysis</w:t>
            </w:r>
          </w:p>
        </w:tc>
        <w:tc>
          <w:tcPr>
            <w:tcW w:w="2954" w:type="dxa"/>
          </w:tcPr>
          <w:p w:rsidR="00A501CB" w:rsidRPr="006C1C94" w:rsidRDefault="00A501CB" w:rsidP="00FE65FC">
            <w:pPr>
              <w:tabs>
                <w:tab w:val="left" w:pos="1341"/>
              </w:tabs>
              <w:spacing w:line="480" w:lineRule="auto"/>
              <w:ind w:right="270"/>
              <w:rPr>
                <w:rFonts w:ascii="Times New Roman" w:hAnsi="Times New Roman" w:cs="Times New Roman"/>
                <w:sz w:val="20"/>
                <w:szCs w:val="20"/>
              </w:rPr>
            </w:pPr>
            <w:r w:rsidRPr="006C1C94">
              <w:rPr>
                <w:rFonts w:ascii="Times New Roman" w:hAnsi="Times New Roman" w:cs="Times New Roman"/>
                <w:sz w:val="20"/>
                <w:szCs w:val="20"/>
              </w:rPr>
              <w:t>Fixed carbon (%)</w:t>
            </w:r>
          </w:p>
        </w:tc>
        <w:tc>
          <w:tcPr>
            <w:tcW w:w="1897" w:type="dxa"/>
          </w:tcPr>
          <w:p w:rsidR="00A501CB" w:rsidRPr="006C1C94" w:rsidRDefault="00A501CB" w:rsidP="00FE65FC">
            <w:pPr>
              <w:spacing w:line="480" w:lineRule="auto"/>
              <w:ind w:right="-694"/>
              <w:rPr>
                <w:rFonts w:ascii="Times New Roman" w:hAnsi="Times New Roman" w:cs="Times New Roman"/>
                <w:sz w:val="20"/>
                <w:szCs w:val="20"/>
              </w:rPr>
            </w:pPr>
            <w:r w:rsidRPr="006C1C94">
              <w:rPr>
                <w:rFonts w:ascii="Times New Roman" w:hAnsi="Times New Roman" w:cs="Times New Roman"/>
                <w:sz w:val="20"/>
                <w:szCs w:val="20"/>
              </w:rPr>
              <w:t>8</w:t>
            </w:r>
            <w:r>
              <w:rPr>
                <w:rFonts w:ascii="Times New Roman" w:hAnsi="Times New Roman" w:cs="Times New Roman"/>
                <w:sz w:val="20"/>
                <w:szCs w:val="20"/>
              </w:rPr>
              <w:t>3.29</w:t>
            </w:r>
          </w:p>
        </w:tc>
      </w:tr>
      <w:tr w:rsidR="00A501CB" w:rsidRPr="006C1C94" w:rsidTr="00A501CB">
        <w:trPr>
          <w:jc w:val="center"/>
        </w:trPr>
        <w:tc>
          <w:tcPr>
            <w:tcW w:w="2120" w:type="dxa"/>
          </w:tcPr>
          <w:p w:rsidR="00A501CB" w:rsidRPr="006C1C94" w:rsidRDefault="00A501CB" w:rsidP="00FE65FC">
            <w:pPr>
              <w:tabs>
                <w:tab w:val="left" w:pos="1341"/>
              </w:tabs>
              <w:spacing w:line="480" w:lineRule="auto"/>
              <w:ind w:right="270"/>
              <w:rPr>
                <w:rFonts w:ascii="Times New Roman" w:hAnsi="Times New Roman" w:cs="Times New Roman"/>
                <w:sz w:val="20"/>
                <w:szCs w:val="20"/>
              </w:rPr>
            </w:pPr>
            <w:r w:rsidRPr="006C1C94">
              <w:rPr>
                <w:rFonts w:ascii="Times New Roman" w:hAnsi="Times New Roman" w:cs="Times New Roman"/>
                <w:sz w:val="20"/>
                <w:szCs w:val="20"/>
              </w:rPr>
              <w:t>5.</w:t>
            </w:r>
          </w:p>
        </w:tc>
        <w:tc>
          <w:tcPr>
            <w:tcW w:w="2954" w:type="dxa"/>
          </w:tcPr>
          <w:p w:rsidR="00A501CB" w:rsidRPr="006C1C94" w:rsidRDefault="00A501CB" w:rsidP="00FE65FC">
            <w:pPr>
              <w:spacing w:line="480" w:lineRule="auto"/>
              <w:ind w:right="-694"/>
              <w:jc w:val="both"/>
              <w:rPr>
                <w:rFonts w:ascii="Times New Roman" w:hAnsi="Times New Roman" w:cs="Times New Roman"/>
                <w:sz w:val="20"/>
                <w:szCs w:val="20"/>
              </w:rPr>
            </w:pPr>
            <w:r w:rsidRPr="006C1C94">
              <w:rPr>
                <w:rFonts w:ascii="Times New Roman" w:hAnsi="Times New Roman" w:cs="Times New Roman"/>
                <w:sz w:val="20"/>
                <w:szCs w:val="20"/>
              </w:rPr>
              <w:t>Hydrogen (%)</w:t>
            </w:r>
          </w:p>
        </w:tc>
        <w:tc>
          <w:tcPr>
            <w:tcW w:w="1897" w:type="dxa"/>
          </w:tcPr>
          <w:p w:rsidR="00A501CB" w:rsidRPr="006C1C94" w:rsidRDefault="00A501CB" w:rsidP="00FE65FC">
            <w:pPr>
              <w:spacing w:line="480" w:lineRule="auto"/>
              <w:ind w:right="-694"/>
              <w:jc w:val="both"/>
              <w:rPr>
                <w:rFonts w:ascii="Times New Roman" w:hAnsi="Times New Roman" w:cs="Times New Roman"/>
                <w:sz w:val="20"/>
                <w:szCs w:val="20"/>
              </w:rPr>
            </w:pPr>
            <w:r w:rsidRPr="006C1C94">
              <w:rPr>
                <w:rFonts w:ascii="Times New Roman" w:hAnsi="Times New Roman" w:cs="Times New Roman"/>
                <w:sz w:val="20"/>
                <w:szCs w:val="20"/>
              </w:rPr>
              <w:t>1.01</w:t>
            </w:r>
          </w:p>
        </w:tc>
      </w:tr>
      <w:tr w:rsidR="00A501CB" w:rsidRPr="006C1C94" w:rsidTr="00A501CB">
        <w:trPr>
          <w:jc w:val="center"/>
        </w:trPr>
        <w:tc>
          <w:tcPr>
            <w:tcW w:w="2120" w:type="dxa"/>
          </w:tcPr>
          <w:p w:rsidR="00A501CB" w:rsidRPr="006C1C94" w:rsidRDefault="00A501CB" w:rsidP="00FE65FC">
            <w:pPr>
              <w:tabs>
                <w:tab w:val="left" w:pos="1341"/>
              </w:tabs>
              <w:spacing w:line="480" w:lineRule="auto"/>
              <w:ind w:right="270"/>
              <w:rPr>
                <w:rFonts w:ascii="Times New Roman" w:hAnsi="Times New Roman" w:cs="Times New Roman"/>
                <w:sz w:val="20"/>
                <w:szCs w:val="20"/>
              </w:rPr>
            </w:pPr>
            <w:r w:rsidRPr="006C1C94">
              <w:rPr>
                <w:rFonts w:ascii="Times New Roman" w:hAnsi="Times New Roman" w:cs="Times New Roman"/>
                <w:sz w:val="20"/>
                <w:szCs w:val="20"/>
              </w:rPr>
              <w:t>6.</w:t>
            </w:r>
          </w:p>
        </w:tc>
        <w:tc>
          <w:tcPr>
            <w:tcW w:w="2954" w:type="dxa"/>
          </w:tcPr>
          <w:p w:rsidR="00A501CB" w:rsidRPr="006C1C94" w:rsidRDefault="00A501CB" w:rsidP="00FE65FC">
            <w:pPr>
              <w:spacing w:line="480" w:lineRule="auto"/>
              <w:ind w:right="-694"/>
              <w:jc w:val="both"/>
              <w:rPr>
                <w:rFonts w:ascii="Times New Roman" w:hAnsi="Times New Roman" w:cs="Times New Roman"/>
                <w:sz w:val="20"/>
                <w:szCs w:val="20"/>
              </w:rPr>
            </w:pPr>
            <w:r w:rsidRPr="006C1C94">
              <w:rPr>
                <w:rFonts w:ascii="Times New Roman" w:hAnsi="Times New Roman" w:cs="Times New Roman"/>
                <w:sz w:val="20"/>
                <w:szCs w:val="20"/>
              </w:rPr>
              <w:t>Sulfur (%)</w:t>
            </w:r>
          </w:p>
        </w:tc>
        <w:tc>
          <w:tcPr>
            <w:tcW w:w="1897" w:type="dxa"/>
          </w:tcPr>
          <w:p w:rsidR="00A501CB" w:rsidRPr="006C1C94" w:rsidRDefault="00A501CB" w:rsidP="00FE65FC">
            <w:pPr>
              <w:spacing w:line="480" w:lineRule="auto"/>
              <w:ind w:right="-694"/>
              <w:jc w:val="both"/>
              <w:rPr>
                <w:rFonts w:ascii="Times New Roman" w:hAnsi="Times New Roman" w:cs="Times New Roman"/>
                <w:sz w:val="20"/>
                <w:szCs w:val="20"/>
              </w:rPr>
            </w:pPr>
            <w:r w:rsidRPr="006C1C94">
              <w:rPr>
                <w:rFonts w:ascii="Times New Roman" w:hAnsi="Times New Roman" w:cs="Times New Roman"/>
                <w:sz w:val="20"/>
                <w:szCs w:val="20"/>
              </w:rPr>
              <w:t>0.13</w:t>
            </w:r>
          </w:p>
        </w:tc>
      </w:tr>
      <w:tr w:rsidR="00A501CB" w:rsidRPr="006C1C94" w:rsidTr="00A501CB">
        <w:trPr>
          <w:jc w:val="center"/>
        </w:trPr>
        <w:tc>
          <w:tcPr>
            <w:tcW w:w="2120" w:type="dxa"/>
          </w:tcPr>
          <w:p w:rsidR="00A501CB" w:rsidRPr="006C1C94" w:rsidRDefault="00A501CB" w:rsidP="00FE65FC">
            <w:pPr>
              <w:tabs>
                <w:tab w:val="left" w:pos="1341"/>
              </w:tabs>
              <w:spacing w:line="480" w:lineRule="auto"/>
              <w:ind w:right="270"/>
              <w:rPr>
                <w:rFonts w:ascii="Times New Roman" w:hAnsi="Times New Roman" w:cs="Times New Roman"/>
                <w:sz w:val="20"/>
                <w:szCs w:val="20"/>
              </w:rPr>
            </w:pPr>
            <w:r w:rsidRPr="006C1C94">
              <w:rPr>
                <w:rFonts w:ascii="Times New Roman" w:hAnsi="Times New Roman" w:cs="Times New Roman"/>
                <w:sz w:val="20"/>
                <w:szCs w:val="20"/>
              </w:rPr>
              <w:t>7.</w:t>
            </w:r>
          </w:p>
        </w:tc>
        <w:tc>
          <w:tcPr>
            <w:tcW w:w="2954" w:type="dxa"/>
          </w:tcPr>
          <w:p w:rsidR="00A501CB" w:rsidRPr="006C1C94" w:rsidRDefault="00A501CB" w:rsidP="00FE65FC">
            <w:pPr>
              <w:spacing w:line="480" w:lineRule="auto"/>
              <w:ind w:right="-694"/>
              <w:jc w:val="both"/>
              <w:rPr>
                <w:rFonts w:ascii="Times New Roman" w:hAnsi="Times New Roman" w:cs="Times New Roman"/>
                <w:sz w:val="20"/>
                <w:szCs w:val="20"/>
              </w:rPr>
            </w:pPr>
            <w:r w:rsidRPr="006C1C94">
              <w:rPr>
                <w:rFonts w:ascii="Times New Roman" w:hAnsi="Times New Roman" w:cs="Times New Roman"/>
                <w:sz w:val="20"/>
                <w:szCs w:val="20"/>
              </w:rPr>
              <w:t>Oxygen (%)</w:t>
            </w:r>
          </w:p>
        </w:tc>
        <w:tc>
          <w:tcPr>
            <w:tcW w:w="1897" w:type="dxa"/>
          </w:tcPr>
          <w:p w:rsidR="00A501CB" w:rsidRPr="006C1C94" w:rsidRDefault="00A501CB" w:rsidP="00FE65FC">
            <w:pPr>
              <w:spacing w:line="480" w:lineRule="auto"/>
              <w:ind w:right="-694"/>
              <w:jc w:val="both"/>
              <w:rPr>
                <w:rFonts w:ascii="Times New Roman" w:hAnsi="Times New Roman" w:cs="Times New Roman"/>
                <w:sz w:val="20"/>
                <w:szCs w:val="20"/>
              </w:rPr>
            </w:pPr>
            <w:r w:rsidRPr="006C1C94">
              <w:rPr>
                <w:rFonts w:ascii="Times New Roman" w:hAnsi="Times New Roman" w:cs="Times New Roman"/>
                <w:sz w:val="20"/>
                <w:szCs w:val="20"/>
              </w:rPr>
              <w:t xml:space="preserve">14.51            </w:t>
            </w:r>
          </w:p>
        </w:tc>
      </w:tr>
      <w:tr w:rsidR="00A501CB" w:rsidRPr="006C1C94" w:rsidTr="00A501CB">
        <w:trPr>
          <w:jc w:val="center"/>
        </w:trPr>
        <w:tc>
          <w:tcPr>
            <w:tcW w:w="2120" w:type="dxa"/>
            <w:tcBorders>
              <w:bottom w:val="single" w:sz="4" w:space="0" w:color="auto"/>
            </w:tcBorders>
          </w:tcPr>
          <w:p w:rsidR="00A501CB" w:rsidRPr="006C1C94" w:rsidRDefault="00A501CB" w:rsidP="00FE65FC">
            <w:pPr>
              <w:tabs>
                <w:tab w:val="left" w:pos="1341"/>
              </w:tabs>
              <w:spacing w:line="480" w:lineRule="auto"/>
              <w:ind w:right="270"/>
              <w:rPr>
                <w:rFonts w:ascii="Times New Roman" w:hAnsi="Times New Roman" w:cs="Times New Roman"/>
                <w:sz w:val="20"/>
                <w:szCs w:val="20"/>
              </w:rPr>
            </w:pPr>
            <w:r w:rsidRPr="006C1C94">
              <w:rPr>
                <w:rFonts w:ascii="Times New Roman" w:hAnsi="Times New Roman" w:cs="Times New Roman"/>
                <w:sz w:val="20"/>
                <w:szCs w:val="20"/>
              </w:rPr>
              <w:t>8.</w:t>
            </w:r>
          </w:p>
        </w:tc>
        <w:tc>
          <w:tcPr>
            <w:tcW w:w="2954" w:type="dxa"/>
            <w:tcBorders>
              <w:bottom w:val="single" w:sz="4" w:space="0" w:color="auto"/>
            </w:tcBorders>
          </w:tcPr>
          <w:p w:rsidR="00A501CB" w:rsidRPr="006C1C94" w:rsidRDefault="00A501CB" w:rsidP="00FE65FC">
            <w:pPr>
              <w:spacing w:line="480" w:lineRule="auto"/>
              <w:ind w:right="-694"/>
              <w:jc w:val="both"/>
              <w:rPr>
                <w:rFonts w:ascii="Times New Roman" w:hAnsi="Times New Roman" w:cs="Times New Roman"/>
                <w:sz w:val="20"/>
                <w:szCs w:val="20"/>
              </w:rPr>
            </w:pPr>
            <w:r w:rsidRPr="006C1C94">
              <w:rPr>
                <w:rFonts w:ascii="Times New Roman" w:hAnsi="Times New Roman" w:cs="Times New Roman"/>
                <w:sz w:val="20"/>
                <w:szCs w:val="20"/>
              </w:rPr>
              <w:t>Nitrogen (%)</w:t>
            </w:r>
          </w:p>
        </w:tc>
        <w:tc>
          <w:tcPr>
            <w:tcW w:w="1897" w:type="dxa"/>
            <w:tcBorders>
              <w:bottom w:val="single" w:sz="4" w:space="0" w:color="auto"/>
            </w:tcBorders>
          </w:tcPr>
          <w:p w:rsidR="00A501CB" w:rsidRPr="006C1C94" w:rsidRDefault="00A501CB" w:rsidP="00FE65FC">
            <w:pPr>
              <w:spacing w:line="480" w:lineRule="auto"/>
              <w:ind w:right="-694"/>
              <w:jc w:val="both"/>
              <w:rPr>
                <w:rFonts w:ascii="Times New Roman" w:hAnsi="Times New Roman" w:cs="Times New Roman"/>
                <w:sz w:val="20"/>
                <w:szCs w:val="20"/>
              </w:rPr>
            </w:pPr>
            <w:r w:rsidRPr="006C1C94">
              <w:rPr>
                <w:rFonts w:ascii="Times New Roman" w:hAnsi="Times New Roman" w:cs="Times New Roman"/>
                <w:sz w:val="20"/>
                <w:szCs w:val="20"/>
              </w:rPr>
              <w:t>1.07</w:t>
            </w:r>
          </w:p>
        </w:tc>
      </w:tr>
    </w:tbl>
    <w:p w:rsidR="00F3645C" w:rsidRDefault="00F3645C" w:rsidP="00F3645C">
      <w:pPr>
        <w:pStyle w:val="ListParagraph"/>
        <w:tabs>
          <w:tab w:val="left" w:pos="450"/>
        </w:tabs>
        <w:spacing w:line="480" w:lineRule="auto"/>
        <w:ind w:left="0" w:right="18"/>
        <w:rPr>
          <w:b/>
          <w:sz w:val="20"/>
          <w:szCs w:val="20"/>
        </w:rPr>
      </w:pPr>
    </w:p>
    <w:p w:rsidR="00444A75" w:rsidRPr="00F3645C" w:rsidRDefault="00444A75" w:rsidP="00444A75">
      <w:pPr>
        <w:pStyle w:val="ListParagraph"/>
        <w:numPr>
          <w:ilvl w:val="0"/>
          <w:numId w:val="5"/>
        </w:numPr>
        <w:ind w:left="270" w:right="-90"/>
        <w:rPr>
          <w:b/>
          <w:szCs w:val="24"/>
        </w:rPr>
      </w:pPr>
      <w:r w:rsidRPr="00F3645C">
        <w:rPr>
          <w:b/>
          <w:szCs w:val="24"/>
        </w:rPr>
        <w:t>Optimization of extraction procedure and choice of extraction solvent</w:t>
      </w:r>
    </w:p>
    <w:p w:rsidR="00444A75" w:rsidRDefault="00444A75" w:rsidP="00444A75">
      <w:pPr>
        <w:pStyle w:val="ListParagraph"/>
        <w:spacing w:line="480" w:lineRule="auto"/>
        <w:ind w:left="-90" w:right="-64"/>
        <w:rPr>
          <w:szCs w:val="24"/>
        </w:rPr>
      </w:pPr>
      <w:r w:rsidRPr="00F3645C">
        <w:rPr>
          <w:szCs w:val="24"/>
        </w:rPr>
        <w:t xml:space="preserve">Extraction efficiency of PAHs was significantly depends on the affinity of extraction solvent. To achieve better extraction efficiency of PAHs from </w:t>
      </w:r>
      <w:r w:rsidRPr="00A331C5">
        <w:rPr>
          <w:szCs w:val="24"/>
        </w:rPr>
        <w:t>environmental samples (soil, plant and water)</w:t>
      </w:r>
      <w:r w:rsidRPr="00F3645C">
        <w:rPr>
          <w:szCs w:val="24"/>
        </w:rPr>
        <w:t xml:space="preserve"> the samples were first analysed with 2 solvents having wide polarity range like n-hexane and toluene. The extraction efficiency of PAHs expressed as a percentage determined from both extract</w:t>
      </w:r>
      <w:r w:rsidR="00DD7F83">
        <w:rPr>
          <w:szCs w:val="24"/>
        </w:rPr>
        <w:t>ion solvent are given in Table</w:t>
      </w:r>
      <w:r w:rsidR="008F0FB5">
        <w:rPr>
          <w:szCs w:val="24"/>
        </w:rPr>
        <w:t xml:space="preserve"> </w:t>
      </w:r>
      <w:r>
        <w:rPr>
          <w:szCs w:val="24"/>
        </w:rPr>
        <w:t>6</w:t>
      </w:r>
      <w:r w:rsidRPr="00F3645C">
        <w:rPr>
          <w:szCs w:val="24"/>
        </w:rPr>
        <w:t>.</w:t>
      </w:r>
    </w:p>
    <w:p w:rsidR="00444A75" w:rsidRDefault="00444A75" w:rsidP="00444A75">
      <w:pPr>
        <w:pStyle w:val="ListParagraph"/>
        <w:ind w:left="-90"/>
        <w:rPr>
          <w:b/>
          <w:szCs w:val="24"/>
        </w:rPr>
      </w:pPr>
    </w:p>
    <w:p w:rsidR="00444A75" w:rsidRPr="00F3645C" w:rsidRDefault="00444A75" w:rsidP="00444A75">
      <w:pPr>
        <w:pStyle w:val="ListParagraph"/>
        <w:ind w:left="-90"/>
        <w:rPr>
          <w:sz w:val="20"/>
          <w:szCs w:val="20"/>
        </w:rPr>
      </w:pPr>
      <w:r>
        <w:rPr>
          <w:b/>
          <w:szCs w:val="24"/>
        </w:rPr>
        <w:lastRenderedPageBreak/>
        <w:t>Table</w:t>
      </w:r>
      <w:r w:rsidR="00A331C5">
        <w:rPr>
          <w:b/>
          <w:szCs w:val="24"/>
        </w:rPr>
        <w:t xml:space="preserve"> </w:t>
      </w:r>
      <w:r w:rsidRPr="00F3645C">
        <w:rPr>
          <w:b/>
          <w:szCs w:val="24"/>
        </w:rPr>
        <w:t>6. The extraction efficiencies of PAHs analysed</w:t>
      </w:r>
      <w:r>
        <w:rPr>
          <w:sz w:val="20"/>
          <w:szCs w:val="20"/>
        </w:rPr>
        <w:t>.</w:t>
      </w:r>
      <w:r w:rsidRPr="00F3645C">
        <w:rPr>
          <w:sz w:val="20"/>
          <w:szCs w:val="20"/>
        </w:rPr>
        <w:t xml:space="preserve"> </w:t>
      </w:r>
    </w:p>
    <w:p w:rsidR="00444A75" w:rsidRPr="00D203A5" w:rsidRDefault="00444A75" w:rsidP="00444A75">
      <w:pPr>
        <w:pStyle w:val="ListParagraph"/>
        <w:ind w:left="-851"/>
        <w:rPr>
          <w:sz w:val="20"/>
          <w:szCs w:val="20"/>
        </w:rPr>
      </w:pPr>
    </w:p>
    <w:tbl>
      <w:tblPr>
        <w:tblW w:w="0" w:type="auto"/>
        <w:tblInd w:w="1996" w:type="dxa"/>
        <w:tblBorders>
          <w:top w:val="single" w:sz="4" w:space="0" w:color="auto"/>
        </w:tblBorders>
        <w:tblLook w:val="0000"/>
      </w:tblPr>
      <w:tblGrid>
        <w:gridCol w:w="5603"/>
      </w:tblGrid>
      <w:tr w:rsidR="00444A75" w:rsidRPr="00D203A5" w:rsidTr="008C597F">
        <w:trPr>
          <w:trHeight w:val="100"/>
        </w:trPr>
        <w:tc>
          <w:tcPr>
            <w:tcW w:w="5603" w:type="dxa"/>
          </w:tcPr>
          <w:tbl>
            <w:tblPr>
              <w:tblStyle w:val="TableGrid"/>
              <w:tblW w:w="538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02"/>
              <w:gridCol w:w="1635"/>
              <w:gridCol w:w="2050"/>
            </w:tblGrid>
            <w:tr w:rsidR="00444A75" w:rsidRPr="00D203A5" w:rsidTr="008C597F">
              <w:trPr>
                <w:trHeight w:val="441"/>
                <w:jc w:val="center"/>
              </w:trPr>
              <w:tc>
                <w:tcPr>
                  <w:tcW w:w="1702" w:type="dxa"/>
                  <w:vMerge w:val="restart"/>
                </w:tcPr>
                <w:p w:rsidR="00444A75" w:rsidRPr="00D203A5" w:rsidRDefault="00444A75" w:rsidP="008C597F">
                  <w:pPr>
                    <w:pStyle w:val="ListParagraph"/>
                    <w:ind w:left="0"/>
                    <w:rPr>
                      <w:sz w:val="20"/>
                      <w:szCs w:val="20"/>
                    </w:rPr>
                  </w:pPr>
                  <w:r w:rsidRPr="00D203A5">
                    <w:rPr>
                      <w:sz w:val="20"/>
                      <w:szCs w:val="20"/>
                    </w:rPr>
                    <w:t xml:space="preserve">PAHs </w:t>
                  </w:r>
                </w:p>
              </w:tc>
              <w:tc>
                <w:tcPr>
                  <w:tcW w:w="3685" w:type="dxa"/>
                  <w:gridSpan w:val="2"/>
                  <w:tcBorders>
                    <w:bottom w:val="single" w:sz="4" w:space="0" w:color="auto"/>
                  </w:tcBorders>
                </w:tcPr>
                <w:p w:rsidR="00444A75" w:rsidRPr="00D203A5" w:rsidRDefault="00444A75" w:rsidP="008C597F">
                  <w:pPr>
                    <w:pStyle w:val="ListParagraph"/>
                    <w:ind w:left="0"/>
                    <w:rPr>
                      <w:sz w:val="20"/>
                      <w:szCs w:val="20"/>
                    </w:rPr>
                  </w:pPr>
                  <w:r>
                    <w:rPr>
                      <w:sz w:val="20"/>
                      <w:szCs w:val="20"/>
                    </w:rPr>
                    <w:t xml:space="preserve">        </w:t>
                  </w:r>
                  <w:r w:rsidRPr="00D203A5">
                    <w:rPr>
                      <w:sz w:val="20"/>
                      <w:szCs w:val="20"/>
                    </w:rPr>
                    <w:t>Extraction efficiencies ± RSD (%)</w:t>
                  </w:r>
                </w:p>
              </w:tc>
            </w:tr>
            <w:tr w:rsidR="00444A75" w:rsidRPr="00D203A5" w:rsidTr="008C597F">
              <w:trPr>
                <w:trHeight w:val="422"/>
                <w:jc w:val="center"/>
              </w:trPr>
              <w:tc>
                <w:tcPr>
                  <w:tcW w:w="1702" w:type="dxa"/>
                  <w:vMerge/>
                  <w:tcBorders>
                    <w:bottom w:val="single" w:sz="4" w:space="0" w:color="auto"/>
                  </w:tcBorders>
                </w:tcPr>
                <w:p w:rsidR="00444A75" w:rsidRPr="00D203A5" w:rsidRDefault="00444A75" w:rsidP="008C597F">
                  <w:pPr>
                    <w:pStyle w:val="ListParagraph"/>
                    <w:ind w:left="0"/>
                    <w:rPr>
                      <w:sz w:val="20"/>
                      <w:szCs w:val="20"/>
                    </w:rPr>
                  </w:pPr>
                </w:p>
              </w:tc>
              <w:tc>
                <w:tcPr>
                  <w:tcW w:w="1635" w:type="dxa"/>
                  <w:tcBorders>
                    <w:top w:val="single" w:sz="4" w:space="0" w:color="auto"/>
                    <w:bottom w:val="single" w:sz="4" w:space="0" w:color="auto"/>
                  </w:tcBorders>
                </w:tcPr>
                <w:p w:rsidR="00444A75" w:rsidRPr="00D203A5" w:rsidRDefault="00444A75" w:rsidP="008C597F">
                  <w:pPr>
                    <w:pStyle w:val="ListParagraph"/>
                    <w:ind w:left="0"/>
                    <w:rPr>
                      <w:sz w:val="20"/>
                      <w:szCs w:val="20"/>
                    </w:rPr>
                  </w:pPr>
                  <w:r w:rsidRPr="00D203A5">
                    <w:rPr>
                      <w:sz w:val="20"/>
                      <w:szCs w:val="20"/>
                    </w:rPr>
                    <w:t xml:space="preserve">   n-hexane</w:t>
                  </w:r>
                </w:p>
              </w:tc>
              <w:tc>
                <w:tcPr>
                  <w:tcW w:w="2050" w:type="dxa"/>
                  <w:tcBorders>
                    <w:top w:val="single" w:sz="4" w:space="0" w:color="auto"/>
                    <w:bottom w:val="single" w:sz="4" w:space="0" w:color="auto"/>
                  </w:tcBorders>
                </w:tcPr>
                <w:p w:rsidR="00444A75" w:rsidRPr="00D203A5" w:rsidRDefault="00444A75" w:rsidP="008C597F">
                  <w:pPr>
                    <w:pStyle w:val="ListParagraph"/>
                    <w:ind w:left="837"/>
                    <w:rPr>
                      <w:sz w:val="20"/>
                      <w:szCs w:val="20"/>
                    </w:rPr>
                  </w:pPr>
                  <w:r w:rsidRPr="00D203A5">
                    <w:rPr>
                      <w:sz w:val="20"/>
                      <w:szCs w:val="20"/>
                    </w:rPr>
                    <w:t xml:space="preserve">Toluene       </w:t>
                  </w:r>
                </w:p>
              </w:tc>
            </w:tr>
            <w:tr w:rsidR="00444A75" w:rsidRPr="00D203A5" w:rsidTr="008C597F">
              <w:trPr>
                <w:trHeight w:val="170"/>
                <w:jc w:val="center"/>
              </w:trPr>
              <w:tc>
                <w:tcPr>
                  <w:tcW w:w="1702" w:type="dxa"/>
                  <w:tcBorders>
                    <w:top w:val="single" w:sz="4" w:space="0" w:color="auto"/>
                  </w:tcBorders>
                </w:tcPr>
                <w:p w:rsidR="00444A75" w:rsidRPr="00D203A5" w:rsidRDefault="00444A75" w:rsidP="008C597F">
                  <w:pPr>
                    <w:pStyle w:val="ListParagraph"/>
                    <w:ind w:left="0"/>
                    <w:rPr>
                      <w:sz w:val="20"/>
                      <w:szCs w:val="20"/>
                    </w:rPr>
                  </w:pPr>
                </w:p>
              </w:tc>
              <w:tc>
                <w:tcPr>
                  <w:tcW w:w="1635" w:type="dxa"/>
                  <w:tcBorders>
                    <w:top w:val="single" w:sz="4" w:space="0" w:color="auto"/>
                  </w:tcBorders>
                </w:tcPr>
                <w:p w:rsidR="00444A75" w:rsidRPr="00D203A5" w:rsidRDefault="00444A75" w:rsidP="008C597F">
                  <w:pPr>
                    <w:pStyle w:val="ListParagraph"/>
                    <w:ind w:left="0"/>
                    <w:rPr>
                      <w:sz w:val="20"/>
                      <w:szCs w:val="20"/>
                    </w:rPr>
                  </w:pPr>
                </w:p>
              </w:tc>
              <w:tc>
                <w:tcPr>
                  <w:tcW w:w="2050" w:type="dxa"/>
                  <w:tcBorders>
                    <w:top w:val="single" w:sz="4" w:space="0" w:color="auto"/>
                  </w:tcBorders>
                </w:tcPr>
                <w:p w:rsidR="00444A75" w:rsidRPr="00D203A5" w:rsidRDefault="00444A75" w:rsidP="008C597F">
                  <w:pPr>
                    <w:pStyle w:val="ListParagraph"/>
                    <w:ind w:left="837"/>
                    <w:rPr>
                      <w:sz w:val="20"/>
                      <w:szCs w:val="20"/>
                    </w:rPr>
                  </w:pPr>
                  <w:r w:rsidRPr="00D203A5">
                    <w:rPr>
                      <w:sz w:val="20"/>
                      <w:szCs w:val="20"/>
                    </w:rPr>
                    <w:t xml:space="preserve">         </w:t>
                  </w:r>
                </w:p>
                <w:p w:rsidR="00444A75" w:rsidRPr="00D203A5" w:rsidRDefault="00444A75" w:rsidP="008C597F">
                  <w:pPr>
                    <w:pStyle w:val="ListParagraph"/>
                    <w:ind w:left="792"/>
                    <w:rPr>
                      <w:sz w:val="20"/>
                      <w:szCs w:val="20"/>
                    </w:rPr>
                  </w:pPr>
                </w:p>
              </w:tc>
            </w:tr>
            <w:tr w:rsidR="00444A75" w:rsidRPr="00D203A5" w:rsidTr="008C597F">
              <w:trPr>
                <w:trHeight w:val="462"/>
                <w:jc w:val="center"/>
              </w:trPr>
              <w:tc>
                <w:tcPr>
                  <w:tcW w:w="1702" w:type="dxa"/>
                </w:tcPr>
                <w:p w:rsidR="00444A75" w:rsidRPr="00D203A5" w:rsidRDefault="00444A75" w:rsidP="008C597F">
                  <w:pPr>
                    <w:pStyle w:val="ListParagraph"/>
                    <w:ind w:left="0"/>
                    <w:rPr>
                      <w:sz w:val="20"/>
                      <w:szCs w:val="20"/>
                    </w:rPr>
                  </w:pPr>
                  <w:r w:rsidRPr="00D203A5">
                    <w:rPr>
                      <w:sz w:val="20"/>
                      <w:szCs w:val="20"/>
                    </w:rPr>
                    <w:t>Naphthalene</w:t>
                  </w:r>
                </w:p>
              </w:tc>
              <w:tc>
                <w:tcPr>
                  <w:tcW w:w="1635" w:type="dxa"/>
                </w:tcPr>
                <w:p w:rsidR="00444A75" w:rsidRPr="00D203A5" w:rsidRDefault="00444A75" w:rsidP="008C597F">
                  <w:pPr>
                    <w:pStyle w:val="ListParagraph"/>
                    <w:tabs>
                      <w:tab w:val="left" w:pos="2133"/>
                      <w:tab w:val="left" w:pos="3586"/>
                      <w:tab w:val="left" w:pos="5094"/>
                      <w:tab w:val="left" w:pos="7322"/>
                    </w:tabs>
                    <w:ind w:left="0"/>
                    <w:rPr>
                      <w:sz w:val="20"/>
                      <w:szCs w:val="20"/>
                    </w:rPr>
                  </w:pPr>
                  <w:r w:rsidRPr="00D203A5">
                    <w:rPr>
                      <w:sz w:val="20"/>
                      <w:szCs w:val="20"/>
                    </w:rPr>
                    <w:t xml:space="preserve">     ND</w:t>
                  </w:r>
                </w:p>
              </w:tc>
              <w:tc>
                <w:tcPr>
                  <w:tcW w:w="2050" w:type="dxa"/>
                </w:tcPr>
                <w:p w:rsidR="00444A75" w:rsidRPr="00D203A5" w:rsidRDefault="00444A75" w:rsidP="008C597F">
                  <w:pPr>
                    <w:pStyle w:val="ListParagraph"/>
                    <w:tabs>
                      <w:tab w:val="left" w:pos="2133"/>
                      <w:tab w:val="left" w:pos="3586"/>
                      <w:tab w:val="left" w:pos="5094"/>
                      <w:tab w:val="left" w:pos="7322"/>
                    </w:tabs>
                    <w:ind w:left="597"/>
                    <w:rPr>
                      <w:sz w:val="20"/>
                      <w:szCs w:val="20"/>
                    </w:rPr>
                  </w:pPr>
                  <w:r w:rsidRPr="00D203A5">
                    <w:rPr>
                      <w:sz w:val="20"/>
                      <w:szCs w:val="20"/>
                    </w:rPr>
                    <w:t xml:space="preserve">  66.39 ±0.26</w:t>
                  </w:r>
                  <w:r w:rsidRPr="00D203A5">
                    <w:rPr>
                      <w:sz w:val="20"/>
                      <w:szCs w:val="20"/>
                    </w:rPr>
                    <w:tab/>
                  </w:r>
                </w:p>
              </w:tc>
            </w:tr>
            <w:tr w:rsidR="00444A75" w:rsidRPr="00D203A5" w:rsidTr="008C597F">
              <w:trPr>
                <w:trHeight w:val="462"/>
                <w:jc w:val="center"/>
              </w:trPr>
              <w:tc>
                <w:tcPr>
                  <w:tcW w:w="1702" w:type="dxa"/>
                  <w:tcBorders>
                    <w:bottom w:val="single" w:sz="4" w:space="0" w:color="auto"/>
                  </w:tcBorders>
                </w:tcPr>
                <w:p w:rsidR="00444A75" w:rsidRPr="00D203A5" w:rsidRDefault="00444A75" w:rsidP="008C597F">
                  <w:pPr>
                    <w:pStyle w:val="ListParagraph"/>
                    <w:ind w:left="0"/>
                    <w:rPr>
                      <w:sz w:val="20"/>
                      <w:szCs w:val="20"/>
                    </w:rPr>
                  </w:pPr>
                  <w:r w:rsidRPr="00D203A5">
                    <w:rPr>
                      <w:sz w:val="20"/>
                      <w:szCs w:val="20"/>
                    </w:rPr>
                    <w:t>Phenanthrene</w:t>
                  </w:r>
                </w:p>
              </w:tc>
              <w:tc>
                <w:tcPr>
                  <w:tcW w:w="1635" w:type="dxa"/>
                  <w:tcBorders>
                    <w:bottom w:val="single" w:sz="4" w:space="0" w:color="auto"/>
                  </w:tcBorders>
                </w:tcPr>
                <w:p w:rsidR="00444A75" w:rsidRPr="00D203A5" w:rsidRDefault="00444A75" w:rsidP="008C597F">
                  <w:pPr>
                    <w:tabs>
                      <w:tab w:val="left" w:pos="5203"/>
                    </w:tabs>
                    <w:rPr>
                      <w:rFonts w:ascii="Times New Roman" w:hAnsi="Times New Roman" w:cs="Times New Roman"/>
                      <w:sz w:val="20"/>
                      <w:szCs w:val="20"/>
                    </w:rPr>
                  </w:pPr>
                  <w:r w:rsidRPr="00D203A5">
                    <w:rPr>
                      <w:rFonts w:ascii="Times New Roman" w:hAnsi="Times New Roman" w:cs="Times New Roman"/>
                      <w:sz w:val="20"/>
                      <w:szCs w:val="20"/>
                    </w:rPr>
                    <w:t xml:space="preserve">    52 ±2</w:t>
                  </w:r>
                </w:p>
              </w:tc>
              <w:tc>
                <w:tcPr>
                  <w:tcW w:w="2050" w:type="dxa"/>
                  <w:tcBorders>
                    <w:bottom w:val="single" w:sz="4" w:space="0" w:color="auto"/>
                  </w:tcBorders>
                </w:tcPr>
                <w:p w:rsidR="00444A75" w:rsidRPr="00D203A5" w:rsidRDefault="00444A75" w:rsidP="008C597F">
                  <w:pPr>
                    <w:tabs>
                      <w:tab w:val="left" w:pos="5203"/>
                    </w:tabs>
                    <w:ind w:left="552"/>
                    <w:rPr>
                      <w:rFonts w:ascii="Times New Roman" w:hAnsi="Times New Roman" w:cs="Times New Roman"/>
                      <w:sz w:val="20"/>
                      <w:szCs w:val="20"/>
                    </w:rPr>
                  </w:pPr>
                  <w:r w:rsidRPr="00D203A5">
                    <w:rPr>
                      <w:rFonts w:ascii="Times New Roman" w:hAnsi="Times New Roman" w:cs="Times New Roman"/>
                      <w:sz w:val="20"/>
                      <w:szCs w:val="20"/>
                    </w:rPr>
                    <w:t xml:space="preserve">   74.36 ±0.39                     </w:t>
                  </w:r>
                </w:p>
              </w:tc>
            </w:tr>
          </w:tbl>
          <w:p w:rsidR="00444A75" w:rsidRPr="00D203A5" w:rsidRDefault="00444A75" w:rsidP="008C597F">
            <w:pPr>
              <w:pStyle w:val="ListParagraph"/>
              <w:ind w:left="0"/>
              <w:rPr>
                <w:sz w:val="20"/>
                <w:szCs w:val="20"/>
              </w:rPr>
            </w:pPr>
          </w:p>
        </w:tc>
      </w:tr>
    </w:tbl>
    <w:p w:rsidR="00444A75" w:rsidRDefault="00444A75" w:rsidP="00444A75">
      <w:pPr>
        <w:pStyle w:val="ListParagraph"/>
        <w:tabs>
          <w:tab w:val="left" w:pos="450"/>
        </w:tabs>
        <w:spacing w:line="480" w:lineRule="auto"/>
        <w:ind w:left="0" w:right="18"/>
        <w:rPr>
          <w:b/>
          <w:szCs w:val="24"/>
        </w:rPr>
      </w:pPr>
    </w:p>
    <w:p w:rsidR="00F3645C" w:rsidRPr="00F3645C" w:rsidRDefault="00F3645C" w:rsidP="00F3645C">
      <w:pPr>
        <w:pStyle w:val="ListParagraph"/>
        <w:numPr>
          <w:ilvl w:val="0"/>
          <w:numId w:val="4"/>
        </w:numPr>
        <w:tabs>
          <w:tab w:val="left" w:pos="450"/>
        </w:tabs>
        <w:spacing w:line="480" w:lineRule="auto"/>
        <w:ind w:left="0" w:right="18" w:firstLine="0"/>
        <w:rPr>
          <w:b/>
          <w:szCs w:val="24"/>
        </w:rPr>
      </w:pPr>
      <w:r w:rsidRPr="00F3645C">
        <w:rPr>
          <w:b/>
          <w:szCs w:val="24"/>
        </w:rPr>
        <w:t>Sample preparation for PAHs analysis</w:t>
      </w:r>
    </w:p>
    <w:p w:rsidR="00444A75" w:rsidRPr="00444A75" w:rsidRDefault="00F3645C" w:rsidP="00444A75">
      <w:pPr>
        <w:spacing w:before="40" w:line="480" w:lineRule="auto"/>
        <w:ind w:right="-72"/>
        <w:jc w:val="both"/>
        <w:rPr>
          <w:rFonts w:ascii="Times New Roman" w:hAnsi="Times New Roman" w:cs="Times New Roman"/>
          <w:sz w:val="24"/>
          <w:szCs w:val="24"/>
        </w:rPr>
      </w:pPr>
      <w:r w:rsidRPr="00F3645C">
        <w:rPr>
          <w:rFonts w:ascii="Times New Roman" w:hAnsi="Times New Roman" w:cs="Times New Roman"/>
          <w:sz w:val="24"/>
          <w:szCs w:val="24"/>
        </w:rPr>
        <w:t>The 2g sample was transferred into a glass beaker and 20-30 ml extraction solvent (toluene) was added to it. Samples were sonicated by using probe sonicator for 30 min at 30-40 duty cycles. The same procedure was followed 2-3 times by adding toluene for all samples. After that high-speed centrifuge MPW-350R was used at 4000 rpm for 15 min, the sample was filtered by using Whatman filter-paper No.1, pore size 11 µm. Silica gel for chromatography 60-120 mm mesh size glass column was used to filter-out the colored samples to make it colorless. Collect the whole extract in amber glass GC-vials. Finally, extract volume were reduced to 1-2 ml by allowing solvent evaporation with the help of rotator distillation unit at 100°C for approximately 45 min followed by GC-FID for PAHs analysis.</w:t>
      </w:r>
    </w:p>
    <w:p w:rsidR="00444A75" w:rsidRPr="00F3645C" w:rsidRDefault="00444A75" w:rsidP="00444A75">
      <w:pPr>
        <w:pStyle w:val="ListParagraph"/>
        <w:numPr>
          <w:ilvl w:val="0"/>
          <w:numId w:val="4"/>
        </w:numPr>
        <w:tabs>
          <w:tab w:val="left" w:pos="450"/>
        </w:tabs>
        <w:spacing w:before="40" w:line="480" w:lineRule="auto"/>
        <w:ind w:left="0" w:right="-72" w:firstLine="0"/>
        <w:rPr>
          <w:b/>
          <w:szCs w:val="24"/>
        </w:rPr>
      </w:pPr>
      <w:r w:rsidRPr="00F3645C">
        <w:rPr>
          <w:b/>
          <w:szCs w:val="24"/>
        </w:rPr>
        <w:t>Reagents and Standards for PAH analysis</w:t>
      </w:r>
    </w:p>
    <w:p w:rsidR="003D6EA3" w:rsidRPr="00444A75" w:rsidRDefault="00444A75" w:rsidP="00444A75">
      <w:pPr>
        <w:spacing w:before="40" w:line="480" w:lineRule="auto"/>
        <w:ind w:right="-72"/>
        <w:jc w:val="both"/>
        <w:rPr>
          <w:rFonts w:ascii="Times New Roman" w:hAnsi="Times New Roman" w:cs="Times New Roman"/>
          <w:sz w:val="24"/>
          <w:szCs w:val="24"/>
        </w:rPr>
      </w:pPr>
      <w:r w:rsidRPr="00F3645C">
        <w:rPr>
          <w:rFonts w:ascii="Times New Roman" w:hAnsi="Times New Roman" w:cs="Times New Roman"/>
          <w:sz w:val="24"/>
          <w:szCs w:val="24"/>
        </w:rPr>
        <w:t xml:space="preserve">The Poly-aromatic hydrocarbons analyzed in the present study were naphthalene and phenanthrene. An intermediate standard set of the solution was developed by transferring the equal dose of both naphthalene and phenanthrene (0.1 g to 25 ml) volumetric flask and dissolved in toluene. The final concentration prepared was 4000 ppm. A set of calibration standard solution </w:t>
      </w:r>
      <w:r w:rsidRPr="00F3645C">
        <w:rPr>
          <w:rFonts w:ascii="Times New Roman" w:hAnsi="Times New Roman" w:cs="Times New Roman"/>
          <w:sz w:val="24"/>
          <w:szCs w:val="24"/>
        </w:rPr>
        <w:lastRenderedPageBreak/>
        <w:t>of 1, 0.5 and 0.1 ppm was prepared from the standard working solution and used to fortify soil and plant samples. Toluene was HPLC grade and silica gel for chromatography 60-120 mm mesh size was purchased from Loba chemicals. The ultrapure Milli-Q water was used in the present study. Naphthalene and phenanthrene standard chemicals we</w:t>
      </w:r>
      <w:r>
        <w:rPr>
          <w:rFonts w:ascii="Times New Roman" w:hAnsi="Times New Roman" w:cs="Times New Roman"/>
          <w:sz w:val="24"/>
          <w:szCs w:val="24"/>
        </w:rPr>
        <w:t>re purchased from Sigma-Aldrich.</w:t>
      </w:r>
    </w:p>
    <w:p w:rsidR="003D6EA3" w:rsidRPr="003D6EA3" w:rsidRDefault="003D6EA3" w:rsidP="003D6EA3">
      <w:pPr>
        <w:pStyle w:val="ListParagraph"/>
        <w:numPr>
          <w:ilvl w:val="0"/>
          <w:numId w:val="4"/>
        </w:numPr>
        <w:tabs>
          <w:tab w:val="left" w:pos="0"/>
          <w:tab w:val="left" w:pos="450"/>
        </w:tabs>
        <w:spacing w:line="480" w:lineRule="auto"/>
        <w:ind w:left="0" w:right="-64" w:firstLine="0"/>
        <w:rPr>
          <w:b/>
          <w:szCs w:val="24"/>
        </w:rPr>
      </w:pPr>
      <w:r w:rsidRPr="00F3645C">
        <w:rPr>
          <w:b/>
          <w:szCs w:val="24"/>
        </w:rPr>
        <w:t>GC-FID conditions</w:t>
      </w:r>
    </w:p>
    <w:p w:rsidR="003D6EA3" w:rsidRPr="00F3645C" w:rsidRDefault="003D6EA3" w:rsidP="003D6EA3">
      <w:pPr>
        <w:pStyle w:val="ListParagraph"/>
        <w:spacing w:line="480" w:lineRule="auto"/>
        <w:ind w:left="0" w:right="-64"/>
        <w:rPr>
          <w:szCs w:val="24"/>
        </w:rPr>
      </w:pPr>
      <w:r w:rsidRPr="00F3645C">
        <w:rPr>
          <w:szCs w:val="24"/>
        </w:rPr>
        <w:t>The analysis of PAHs was carried out by GC (Varian-450, 2700 Mitchell drive, Walnut Creek, CA 94598-1675/USA) equipped with a flame ionised detector (FID) and an automatic split-splitless injector model. The column used for separation was 30 m × 0.53 mm, Id BPX 5, 1.5 (Serial no. 741901).</w:t>
      </w:r>
    </w:p>
    <w:p w:rsidR="003D6EA3" w:rsidRPr="00F3645C" w:rsidRDefault="003D6EA3" w:rsidP="003D6EA3">
      <w:pPr>
        <w:pStyle w:val="ListParagraph"/>
        <w:spacing w:line="480" w:lineRule="auto"/>
        <w:ind w:left="0" w:right="-64"/>
        <w:rPr>
          <w:szCs w:val="24"/>
        </w:rPr>
      </w:pPr>
      <w:r w:rsidRPr="00F3645C">
        <w:rPr>
          <w:szCs w:val="24"/>
        </w:rPr>
        <w:t>GC-FID operating conditions were as follows:</w:t>
      </w:r>
    </w:p>
    <w:p w:rsidR="003D6EA3" w:rsidRPr="00F3645C" w:rsidRDefault="003D6EA3" w:rsidP="003D6EA3">
      <w:pPr>
        <w:pStyle w:val="ListParagraph"/>
        <w:spacing w:line="480" w:lineRule="auto"/>
        <w:ind w:left="0" w:right="-64"/>
        <w:rPr>
          <w:szCs w:val="24"/>
        </w:rPr>
      </w:pPr>
      <w:r w:rsidRPr="00F3645C">
        <w:rPr>
          <w:szCs w:val="24"/>
        </w:rPr>
        <w:t xml:space="preserve">Injector port temperature= 280°C, </w:t>
      </w:r>
    </w:p>
    <w:p w:rsidR="003D6EA3" w:rsidRPr="00F3645C" w:rsidRDefault="003D6EA3" w:rsidP="003D6EA3">
      <w:pPr>
        <w:pStyle w:val="ListParagraph"/>
        <w:spacing w:line="480" w:lineRule="auto"/>
        <w:ind w:left="0" w:right="-64"/>
        <w:rPr>
          <w:szCs w:val="24"/>
        </w:rPr>
      </w:pPr>
      <w:r w:rsidRPr="00F3645C">
        <w:rPr>
          <w:szCs w:val="24"/>
        </w:rPr>
        <w:t>Nitrogen as carrier gas at a flow-rate = 1.2 ml/min.</w:t>
      </w:r>
    </w:p>
    <w:p w:rsidR="003D6EA3" w:rsidRPr="00F3645C" w:rsidRDefault="003D6EA3" w:rsidP="003D6EA3">
      <w:pPr>
        <w:pStyle w:val="ListParagraph"/>
        <w:spacing w:line="480" w:lineRule="auto"/>
        <w:ind w:left="0" w:right="-64"/>
        <w:rPr>
          <w:szCs w:val="24"/>
        </w:rPr>
      </w:pPr>
      <w:r w:rsidRPr="00F3645C">
        <w:rPr>
          <w:szCs w:val="24"/>
        </w:rPr>
        <w:t xml:space="preserve">Pulsed splitless mode (pulsed pressure 45 psi= 310 kPa for 1.5 min). </w:t>
      </w:r>
    </w:p>
    <w:p w:rsidR="003D6EA3" w:rsidRPr="00F3645C" w:rsidRDefault="003D6EA3" w:rsidP="003D6EA3">
      <w:pPr>
        <w:pStyle w:val="ListParagraph"/>
        <w:spacing w:line="480" w:lineRule="auto"/>
        <w:ind w:left="0" w:right="-64"/>
        <w:rPr>
          <w:szCs w:val="24"/>
        </w:rPr>
      </w:pPr>
      <w:r w:rsidRPr="00F3645C">
        <w:rPr>
          <w:szCs w:val="24"/>
        </w:rPr>
        <w:t xml:space="preserve">Column temperature = 140°C for 3 min, then programmed at 6°C/min to 250°C; increased to 300°C at a rate of 10°C/min and held for 5 min. </w:t>
      </w:r>
    </w:p>
    <w:p w:rsidR="00F3645C" w:rsidRPr="00444A75" w:rsidRDefault="003D6EA3" w:rsidP="00444A75">
      <w:pPr>
        <w:pStyle w:val="ListParagraph"/>
        <w:spacing w:line="480" w:lineRule="auto"/>
        <w:ind w:left="0" w:right="-64"/>
        <w:rPr>
          <w:szCs w:val="24"/>
        </w:rPr>
      </w:pPr>
      <w:r w:rsidRPr="00F3645C">
        <w:rPr>
          <w:szCs w:val="24"/>
        </w:rPr>
        <w:t>The total analysis time was 42 min and the equilibration time was 2 min. A 1µl volume was injected to the injector. Make-up (Nitrogen) flow rate 28 ml/min; combustion (Hydrogen) flow rate 30ml/min and combustion (Air) flow rate 30 ml/min were programmed.</w:t>
      </w:r>
    </w:p>
    <w:p w:rsidR="00F3645C" w:rsidRPr="00F3645C" w:rsidRDefault="00F3645C" w:rsidP="00F3645C">
      <w:pPr>
        <w:pStyle w:val="ListParagraph"/>
        <w:numPr>
          <w:ilvl w:val="0"/>
          <w:numId w:val="3"/>
        </w:numPr>
        <w:tabs>
          <w:tab w:val="left" w:pos="-851"/>
          <w:tab w:val="left" w:pos="450"/>
        </w:tabs>
        <w:spacing w:line="480" w:lineRule="auto"/>
        <w:ind w:left="0" w:right="-64" w:firstLine="0"/>
        <w:jc w:val="left"/>
        <w:rPr>
          <w:b/>
          <w:szCs w:val="24"/>
        </w:rPr>
      </w:pPr>
      <w:r w:rsidRPr="00F3645C">
        <w:rPr>
          <w:b/>
          <w:szCs w:val="24"/>
        </w:rPr>
        <w:t>Analytical characteristics of standards by gas chromatography</w:t>
      </w:r>
    </w:p>
    <w:p w:rsidR="00F3645C" w:rsidRPr="00F3645C" w:rsidRDefault="00F3645C" w:rsidP="00F3645C">
      <w:pPr>
        <w:pStyle w:val="ListParagraph"/>
        <w:spacing w:line="480" w:lineRule="auto"/>
        <w:ind w:left="0" w:right="-64"/>
        <w:rPr>
          <w:szCs w:val="24"/>
        </w:rPr>
      </w:pPr>
      <w:r w:rsidRPr="00F3645C">
        <w:rPr>
          <w:szCs w:val="24"/>
        </w:rPr>
        <w:t>Linear calibration curve was obtained by using four-point standards ranged from 0.1, 0.5 and 1 ppm. The linear graph plotted std. conc. v/s chromatographic area whose,</w:t>
      </w:r>
      <w:r w:rsidRPr="00F3645C">
        <w:rPr>
          <w:szCs w:val="24"/>
          <w:lang w:val="en-US"/>
        </w:rPr>
        <w:t xml:space="preserve"> R²=0.999 for </w:t>
      </w:r>
      <w:r w:rsidRPr="00F3645C">
        <w:rPr>
          <w:szCs w:val="24"/>
        </w:rPr>
        <w:t xml:space="preserve">phenanthrene and </w:t>
      </w:r>
      <w:r w:rsidRPr="00F3645C">
        <w:rPr>
          <w:szCs w:val="24"/>
          <w:lang w:val="en-US"/>
        </w:rPr>
        <w:t xml:space="preserve">R² = 0.997 for </w:t>
      </w:r>
      <w:r w:rsidRPr="00F3645C">
        <w:rPr>
          <w:szCs w:val="24"/>
        </w:rPr>
        <w:t xml:space="preserve">naphthalene. 2g of dried, sieved soil (2 mm sieve) and 3g of plant sample was dissolved in 20 ml and 30 ml toluene respectively, used for the extraction of </w:t>
      </w:r>
      <w:r w:rsidRPr="00F3645C">
        <w:rPr>
          <w:szCs w:val="24"/>
        </w:rPr>
        <w:lastRenderedPageBreak/>
        <w:t xml:space="preserve">PAHs. PAHs were analysed by GC-FID. Representative GC-FID chromatogram of naphthalene and phenantharene analysed in a </w:t>
      </w:r>
      <w:r w:rsidRPr="00F3645C">
        <w:rPr>
          <w:i/>
          <w:szCs w:val="24"/>
        </w:rPr>
        <w:t>Prosopis juliflora</w:t>
      </w:r>
      <w:r w:rsidRPr="00F3645C">
        <w:rPr>
          <w:szCs w:val="24"/>
        </w:rPr>
        <w:t xml:space="preserve"> biochar sample</w:t>
      </w:r>
      <w:r>
        <w:rPr>
          <w:szCs w:val="24"/>
        </w:rPr>
        <w:t xml:space="preserve"> Fig 5</w:t>
      </w:r>
      <w:r w:rsidRPr="00F3645C">
        <w:rPr>
          <w:szCs w:val="24"/>
        </w:rPr>
        <w:t>. Both naphthalene and phenanthrene were satisfactory separated with adequate sensitivity.</w:t>
      </w:r>
    </w:p>
    <w:p w:rsidR="00F3645C" w:rsidRPr="00D203A5" w:rsidRDefault="00F3645C" w:rsidP="00F3645C">
      <w:pPr>
        <w:jc w:val="both"/>
        <w:rPr>
          <w:rFonts w:ascii="Times New Roman" w:hAnsi="Times New Roman" w:cs="Times New Roman"/>
          <w:sz w:val="20"/>
          <w:szCs w:val="20"/>
        </w:rPr>
      </w:pPr>
      <w:r w:rsidRPr="00D203A5">
        <w:rPr>
          <w:rFonts w:ascii="Times New Roman" w:hAnsi="Times New Roman" w:cs="Times New Roman"/>
          <w:noProof/>
          <w:sz w:val="20"/>
          <w:szCs w:val="20"/>
        </w:rPr>
        <w:drawing>
          <wp:inline distT="0" distB="0" distL="0" distR="0">
            <wp:extent cx="5943600" cy="2247900"/>
            <wp:effectExtent l="0" t="0" r="0" b="0"/>
            <wp:docPr id="15" name="Picture 4" descr="C:\Users\Lenovo\Desktop\gc std peak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enovo\Desktop\gc std peaks.png"/>
                    <pic:cNvPicPr>
                      <a:picLocks noChangeAspect="1" noChangeArrowheads="1"/>
                    </pic:cNvPicPr>
                  </pic:nvPicPr>
                  <pic:blipFill>
                    <a:blip r:embed="rId7"/>
                    <a:srcRect/>
                    <a:stretch>
                      <a:fillRect/>
                    </a:stretch>
                  </pic:blipFill>
                  <pic:spPr bwMode="auto">
                    <a:xfrm>
                      <a:off x="0" y="0"/>
                      <a:ext cx="5943600" cy="2247900"/>
                    </a:xfrm>
                    <a:prstGeom prst="rect">
                      <a:avLst/>
                    </a:prstGeom>
                    <a:noFill/>
                    <a:ln w="9525">
                      <a:noFill/>
                      <a:miter lim="800000"/>
                      <a:headEnd/>
                      <a:tailEnd/>
                    </a:ln>
                  </pic:spPr>
                </pic:pic>
              </a:graphicData>
            </a:graphic>
          </wp:inline>
        </w:drawing>
      </w:r>
    </w:p>
    <w:p w:rsidR="00F3645C" w:rsidRPr="00D203A5" w:rsidRDefault="00F3645C" w:rsidP="00F3645C">
      <w:pPr>
        <w:jc w:val="both"/>
        <w:rPr>
          <w:rFonts w:ascii="Times New Roman" w:hAnsi="Times New Roman" w:cs="Times New Roman"/>
          <w:sz w:val="20"/>
          <w:szCs w:val="20"/>
        </w:rPr>
      </w:pPr>
    </w:p>
    <w:p w:rsidR="00F3645C" w:rsidRPr="00F3645C" w:rsidRDefault="00F3645C" w:rsidP="00F3645C">
      <w:pPr>
        <w:jc w:val="both"/>
        <w:rPr>
          <w:rFonts w:ascii="Times New Roman" w:hAnsi="Times New Roman" w:cs="Times New Roman"/>
          <w:b/>
          <w:sz w:val="24"/>
          <w:szCs w:val="24"/>
        </w:rPr>
      </w:pPr>
      <w:r>
        <w:rPr>
          <w:rFonts w:ascii="Times New Roman" w:hAnsi="Times New Roman" w:cs="Times New Roman"/>
          <w:b/>
          <w:sz w:val="24"/>
          <w:szCs w:val="24"/>
        </w:rPr>
        <w:t>Figure</w:t>
      </w:r>
      <w:r w:rsidRPr="00F3645C">
        <w:rPr>
          <w:rFonts w:ascii="Times New Roman" w:hAnsi="Times New Roman" w:cs="Times New Roman"/>
          <w:b/>
          <w:sz w:val="24"/>
          <w:szCs w:val="24"/>
        </w:rPr>
        <w:t xml:space="preserve"> </w:t>
      </w:r>
      <w:r>
        <w:rPr>
          <w:rFonts w:ascii="Times New Roman" w:hAnsi="Times New Roman" w:cs="Times New Roman"/>
          <w:b/>
          <w:sz w:val="24"/>
          <w:szCs w:val="24"/>
        </w:rPr>
        <w:t>4</w:t>
      </w:r>
      <w:r w:rsidRPr="00F3645C">
        <w:rPr>
          <w:rFonts w:ascii="Times New Roman" w:hAnsi="Times New Roman" w:cs="Times New Roman"/>
          <w:b/>
          <w:sz w:val="24"/>
          <w:szCs w:val="24"/>
        </w:rPr>
        <w:t>. Represents the standard peaks of Phenanthrene &amp; Na</w:t>
      </w:r>
      <w:r>
        <w:rPr>
          <w:rFonts w:ascii="Times New Roman" w:hAnsi="Times New Roman" w:cs="Times New Roman"/>
          <w:b/>
          <w:sz w:val="24"/>
          <w:szCs w:val="24"/>
        </w:rPr>
        <w:t>phthalene (Conc. v/s peak area).</w:t>
      </w:r>
    </w:p>
    <w:p w:rsidR="005D03FB" w:rsidRDefault="00323EFE" w:rsidP="00FE65FC">
      <w:pPr>
        <w:spacing w:line="480" w:lineRule="auto"/>
      </w:pPr>
      <w:r w:rsidRPr="00323EFE">
        <w:rPr>
          <w:noProof/>
        </w:rPr>
        <w:drawing>
          <wp:inline distT="0" distB="0" distL="0" distR="0">
            <wp:extent cx="5935115" cy="2619375"/>
            <wp:effectExtent l="0" t="0" r="8485" b="0"/>
            <wp:docPr id="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srcRect/>
                    <a:stretch>
                      <a:fillRect/>
                    </a:stretch>
                  </pic:blipFill>
                  <pic:spPr bwMode="auto">
                    <a:xfrm>
                      <a:off x="0" y="0"/>
                      <a:ext cx="5943600" cy="2623120"/>
                    </a:xfrm>
                    <a:prstGeom prst="rect">
                      <a:avLst/>
                    </a:prstGeom>
                    <a:noFill/>
                    <a:ln w="9525">
                      <a:noFill/>
                      <a:miter lim="800000"/>
                      <a:headEnd/>
                      <a:tailEnd/>
                    </a:ln>
                  </pic:spPr>
                </pic:pic>
              </a:graphicData>
            </a:graphic>
          </wp:inline>
        </w:drawing>
      </w:r>
    </w:p>
    <w:p w:rsidR="00323EFE" w:rsidRDefault="00323EFE" w:rsidP="00323EFE">
      <w:pPr>
        <w:spacing w:line="480" w:lineRule="auto"/>
        <w:jc w:val="both"/>
      </w:pPr>
      <w:r w:rsidRPr="005A26F0">
        <w:rPr>
          <w:rFonts w:ascii="Times New Roman" w:eastAsia="Times New Roman" w:hAnsi="Times New Roman" w:cs="Times New Roman"/>
          <w:b/>
          <w:sz w:val="24"/>
          <w:szCs w:val="24"/>
        </w:rPr>
        <w:t>Figure</w:t>
      </w:r>
      <w:r>
        <w:rPr>
          <w:rFonts w:ascii="Times New Roman" w:eastAsia="Times New Roman" w:hAnsi="Times New Roman" w:cs="Times New Roman"/>
          <w:b/>
          <w:sz w:val="24"/>
          <w:szCs w:val="24"/>
        </w:rPr>
        <w:t xml:space="preserve"> </w:t>
      </w:r>
      <w:r w:rsidR="00F3645C">
        <w:rPr>
          <w:rFonts w:ascii="Times New Roman" w:eastAsia="Times New Roman" w:hAnsi="Times New Roman" w:cs="Times New Roman"/>
          <w:b/>
          <w:sz w:val="24"/>
          <w:szCs w:val="24"/>
        </w:rPr>
        <w:t>5</w:t>
      </w:r>
      <w:r w:rsidRPr="005A26F0">
        <w:rPr>
          <w:rFonts w:ascii="Times New Roman" w:eastAsia="Times New Roman" w:hAnsi="Times New Roman" w:cs="Times New Roman"/>
          <w:b/>
          <w:sz w:val="24"/>
          <w:szCs w:val="24"/>
        </w:rPr>
        <w:t xml:space="preserve">. </w:t>
      </w:r>
      <w:r w:rsidRPr="00323EFE">
        <w:rPr>
          <w:rFonts w:ascii="Times New Roman" w:hAnsi="Times New Roman" w:cs="Times New Roman"/>
          <w:b/>
          <w:sz w:val="24"/>
          <w:szCs w:val="24"/>
        </w:rPr>
        <w:t xml:space="preserve">Representative GC-FID chromatogram of naphthalene and phenantharene analysed in a </w:t>
      </w:r>
      <w:r w:rsidRPr="00323EFE">
        <w:rPr>
          <w:rFonts w:ascii="Times New Roman" w:hAnsi="Times New Roman" w:cs="Times New Roman"/>
          <w:b/>
          <w:i/>
          <w:sz w:val="24"/>
          <w:szCs w:val="24"/>
        </w:rPr>
        <w:t>Prosopis juliflora</w:t>
      </w:r>
      <w:r w:rsidRPr="00323EFE">
        <w:rPr>
          <w:rFonts w:ascii="Times New Roman" w:hAnsi="Times New Roman" w:cs="Times New Roman"/>
          <w:b/>
          <w:sz w:val="24"/>
          <w:szCs w:val="24"/>
        </w:rPr>
        <w:t xml:space="preserve"> biochar sample.</w:t>
      </w:r>
    </w:p>
    <w:sectPr w:rsidR="00323EFE" w:rsidSect="00AF4C1C">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7D79" w:rsidRDefault="00BC7D79" w:rsidP="00F728DF">
      <w:pPr>
        <w:spacing w:after="0" w:line="240" w:lineRule="auto"/>
      </w:pPr>
      <w:r>
        <w:separator/>
      </w:r>
    </w:p>
  </w:endnote>
  <w:endnote w:type="continuationSeparator" w:id="1">
    <w:p w:rsidR="00BC7D79" w:rsidRDefault="00BC7D79" w:rsidP="00F728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TimesNewRomanPSMT">
    <w:altName w:val="Arial Unicode MS"/>
    <w:panose1 w:val="00000000000000000000"/>
    <w:charset w:val="86"/>
    <w:family w:val="auto"/>
    <w:notTrueType/>
    <w:pitch w:val="default"/>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73332"/>
      <w:docPartObj>
        <w:docPartGallery w:val="Page Numbers (Bottom of Page)"/>
        <w:docPartUnique/>
      </w:docPartObj>
    </w:sdtPr>
    <w:sdtContent>
      <w:p w:rsidR="00F728DF" w:rsidRDefault="00335C21">
        <w:pPr>
          <w:pStyle w:val="Footer"/>
          <w:jc w:val="center"/>
        </w:pPr>
        <w:fldSimple w:instr=" PAGE   \* MERGEFORMAT ">
          <w:r w:rsidR="008C679E">
            <w:rPr>
              <w:noProof/>
            </w:rPr>
            <w:t>1</w:t>
          </w:r>
        </w:fldSimple>
      </w:p>
    </w:sdtContent>
  </w:sdt>
  <w:p w:rsidR="00F728DF" w:rsidRDefault="00F728D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7D79" w:rsidRDefault="00BC7D79" w:rsidP="00F728DF">
      <w:pPr>
        <w:spacing w:after="0" w:line="240" w:lineRule="auto"/>
      </w:pPr>
      <w:r>
        <w:separator/>
      </w:r>
    </w:p>
  </w:footnote>
  <w:footnote w:type="continuationSeparator" w:id="1">
    <w:p w:rsidR="00BC7D79" w:rsidRDefault="00BC7D79" w:rsidP="00F728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15DCF"/>
    <w:multiLevelType w:val="hybridMultilevel"/>
    <w:tmpl w:val="0BE80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70027F"/>
    <w:multiLevelType w:val="hybridMultilevel"/>
    <w:tmpl w:val="609255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D600E5"/>
    <w:multiLevelType w:val="hybridMultilevel"/>
    <w:tmpl w:val="18840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BA213EE"/>
    <w:multiLevelType w:val="hybridMultilevel"/>
    <w:tmpl w:val="15C6C9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1025517"/>
    <w:multiLevelType w:val="hybridMultilevel"/>
    <w:tmpl w:val="059C9390"/>
    <w:lvl w:ilvl="0" w:tplc="0409000B">
      <w:start w:val="1"/>
      <w:numFmt w:val="bullet"/>
      <w:lvlText w:val=""/>
      <w:lvlJc w:val="left"/>
      <w:pPr>
        <w:ind w:left="750" w:hanging="360"/>
      </w:pPr>
      <w:rPr>
        <w:rFonts w:ascii="Wingdings" w:hAnsi="Wingdings"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CB250F"/>
    <w:rsid w:val="00027468"/>
    <w:rsid w:val="000D181D"/>
    <w:rsid w:val="000F5A6D"/>
    <w:rsid w:val="00182DFE"/>
    <w:rsid w:val="001D45C3"/>
    <w:rsid w:val="00292E77"/>
    <w:rsid w:val="002E0710"/>
    <w:rsid w:val="00323EFE"/>
    <w:rsid w:val="00335C21"/>
    <w:rsid w:val="003D6EA3"/>
    <w:rsid w:val="003E3FF8"/>
    <w:rsid w:val="00444A75"/>
    <w:rsid w:val="00481AD1"/>
    <w:rsid w:val="00490E67"/>
    <w:rsid w:val="004A6470"/>
    <w:rsid w:val="00550A5E"/>
    <w:rsid w:val="00566071"/>
    <w:rsid w:val="005D03FB"/>
    <w:rsid w:val="005E4F54"/>
    <w:rsid w:val="005F06F9"/>
    <w:rsid w:val="00624B03"/>
    <w:rsid w:val="00664BB1"/>
    <w:rsid w:val="007C34A9"/>
    <w:rsid w:val="008C679E"/>
    <w:rsid w:val="008F0FB5"/>
    <w:rsid w:val="008F51F7"/>
    <w:rsid w:val="00945BBE"/>
    <w:rsid w:val="00951164"/>
    <w:rsid w:val="009926D9"/>
    <w:rsid w:val="009D09ED"/>
    <w:rsid w:val="00A331C5"/>
    <w:rsid w:val="00A501CB"/>
    <w:rsid w:val="00A7440B"/>
    <w:rsid w:val="00AB483B"/>
    <w:rsid w:val="00AF4C1C"/>
    <w:rsid w:val="00B2537E"/>
    <w:rsid w:val="00BC7D79"/>
    <w:rsid w:val="00C83A3B"/>
    <w:rsid w:val="00CB250F"/>
    <w:rsid w:val="00CE6959"/>
    <w:rsid w:val="00CF7395"/>
    <w:rsid w:val="00DB4C57"/>
    <w:rsid w:val="00DD7F83"/>
    <w:rsid w:val="00E6744E"/>
    <w:rsid w:val="00E73248"/>
    <w:rsid w:val="00EA472B"/>
    <w:rsid w:val="00F215EF"/>
    <w:rsid w:val="00F3645C"/>
    <w:rsid w:val="00F7014E"/>
    <w:rsid w:val="00F718D1"/>
    <w:rsid w:val="00F728DF"/>
    <w:rsid w:val="00FA0BD8"/>
    <w:rsid w:val="00FA3ADB"/>
    <w:rsid w:val="00FE65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C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B250F"/>
    <w:pPr>
      <w:spacing w:line="360" w:lineRule="auto"/>
      <w:ind w:left="720" w:right="-897"/>
      <w:contextualSpacing/>
      <w:jc w:val="both"/>
    </w:pPr>
    <w:rPr>
      <w:rFonts w:ascii="Times New Roman" w:eastAsia="Times New Roman" w:hAnsi="Times New Roman" w:cs="Times New Roman"/>
      <w:sz w:val="24"/>
      <w:lang w:val="en-IN" w:eastAsia="en-IN"/>
    </w:rPr>
  </w:style>
  <w:style w:type="character" w:customStyle="1" w:styleId="ListParagraphChar">
    <w:name w:val="List Paragraph Char"/>
    <w:basedOn w:val="DefaultParagraphFont"/>
    <w:link w:val="ListParagraph"/>
    <w:uiPriority w:val="34"/>
    <w:rsid w:val="00CB250F"/>
    <w:rPr>
      <w:rFonts w:ascii="Times New Roman" w:eastAsia="Times New Roman" w:hAnsi="Times New Roman" w:cs="Times New Roman"/>
      <w:sz w:val="24"/>
      <w:lang w:val="en-IN" w:eastAsia="en-IN"/>
    </w:rPr>
  </w:style>
  <w:style w:type="character" w:styleId="Emphasis">
    <w:name w:val="Emphasis"/>
    <w:basedOn w:val="DefaultParagraphFont"/>
    <w:uiPriority w:val="20"/>
    <w:qFormat/>
    <w:rsid w:val="00945BBE"/>
    <w:rPr>
      <w:i/>
      <w:iCs/>
    </w:rPr>
  </w:style>
  <w:style w:type="paragraph" w:styleId="BalloonText">
    <w:name w:val="Balloon Text"/>
    <w:basedOn w:val="Normal"/>
    <w:link w:val="BalloonTextChar"/>
    <w:uiPriority w:val="99"/>
    <w:semiHidden/>
    <w:unhideWhenUsed/>
    <w:rsid w:val="00945B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5BBE"/>
    <w:rPr>
      <w:rFonts w:ascii="Tahoma" w:hAnsi="Tahoma" w:cs="Tahoma"/>
      <w:sz w:val="16"/>
      <w:szCs w:val="16"/>
    </w:rPr>
  </w:style>
  <w:style w:type="table" w:styleId="TableGrid">
    <w:name w:val="Table Grid"/>
    <w:basedOn w:val="TableNormal"/>
    <w:uiPriority w:val="59"/>
    <w:rsid w:val="00A501CB"/>
    <w:pPr>
      <w:spacing w:after="0" w:line="240" w:lineRule="auto"/>
    </w:pPr>
    <w:rPr>
      <w:lang w:val="en-IN" w:eastAsia="e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F728D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728DF"/>
  </w:style>
  <w:style w:type="paragraph" w:styleId="Footer">
    <w:name w:val="footer"/>
    <w:basedOn w:val="Normal"/>
    <w:link w:val="FooterChar"/>
    <w:uiPriority w:val="99"/>
    <w:unhideWhenUsed/>
    <w:rsid w:val="00F728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8D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6</Pages>
  <Words>1028</Words>
  <Characters>5864</Characters>
  <Application>Microsoft Office Word</Application>
  <DocSecurity>0</DocSecurity>
  <Lines>48</Lines>
  <Paragraphs>13</Paragraphs>
  <ScaleCrop>false</ScaleCrop>
  <Company/>
  <LinksUpToDate>false</LinksUpToDate>
  <CharactersWithSpaces>6879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30</cp:revision>
  <dcterms:created xsi:type="dcterms:W3CDTF">2019-08-09T10:01:00Z</dcterms:created>
  <dcterms:modified xsi:type="dcterms:W3CDTF">2019-10-15T03:44:00Z</dcterms:modified>
</cp:coreProperties>
</file>