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80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  <w:r w:rsidRPr="00E37C72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5E1B80" w:rsidRPr="003F17A0" w:rsidRDefault="005E1B80" w:rsidP="005E1B80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F17A0">
        <w:rPr>
          <w:rFonts w:ascii="Times New Roman" w:eastAsia="Calibri" w:hAnsi="Times New Roman" w:cs="Times New Roman"/>
          <w:b/>
          <w:sz w:val="32"/>
          <w:szCs w:val="32"/>
        </w:rPr>
        <w:t xml:space="preserve">Synthesis and crystal structure of </w:t>
      </w:r>
      <w:proofErr w:type="spellStart"/>
      <w:proofErr w:type="gramStart"/>
      <w:r w:rsidRPr="003F17A0">
        <w:rPr>
          <w:rFonts w:ascii="Times New Roman" w:eastAsia="Calibri" w:hAnsi="Times New Roman" w:cs="Times New Roman"/>
          <w:b/>
          <w:sz w:val="32"/>
          <w:szCs w:val="32"/>
        </w:rPr>
        <w:t>bis</w:t>
      </w:r>
      <w:proofErr w:type="spellEnd"/>
      <w:r w:rsidRPr="003F17A0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spellStart"/>
      <w:proofErr w:type="gramEnd"/>
      <w:r w:rsidRPr="003F17A0">
        <w:rPr>
          <w:rFonts w:ascii="Times New Roman" w:eastAsia="Calibri" w:hAnsi="Times New Roman" w:cs="Times New Roman"/>
          <w:b/>
          <w:sz w:val="32"/>
          <w:szCs w:val="32"/>
        </w:rPr>
        <w:t>morpholino</w:t>
      </w:r>
      <w:proofErr w:type="spellEnd"/>
      <w:r w:rsidRPr="003F17A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3F17A0">
        <w:rPr>
          <w:rFonts w:ascii="Times New Roman" w:eastAsia="Calibri" w:hAnsi="Times New Roman" w:cs="Times New Roman"/>
          <w:b/>
          <w:sz w:val="32"/>
          <w:szCs w:val="32"/>
        </w:rPr>
        <w:t>dithiocarbamato</w:t>
      </w:r>
      <w:proofErr w:type="spellEnd"/>
      <w:r w:rsidRPr="003F17A0">
        <w:rPr>
          <w:rFonts w:ascii="Times New Roman" w:eastAsia="Calibri" w:hAnsi="Times New Roman" w:cs="Times New Roman"/>
          <w:b/>
          <w:sz w:val="32"/>
          <w:szCs w:val="32"/>
        </w:rPr>
        <w:t xml:space="preserve">) Cd(II) complex and its use as precursor for </w:t>
      </w:r>
      <w:proofErr w:type="spellStart"/>
      <w:r w:rsidRPr="003F17A0">
        <w:rPr>
          <w:rFonts w:ascii="Times New Roman" w:eastAsia="Calibri" w:hAnsi="Times New Roman" w:cs="Times New Roman"/>
          <w:b/>
          <w:sz w:val="32"/>
          <w:szCs w:val="32"/>
        </w:rPr>
        <w:t>CdS</w:t>
      </w:r>
      <w:proofErr w:type="spellEnd"/>
      <w:r w:rsidRPr="003F17A0">
        <w:rPr>
          <w:rFonts w:ascii="Times New Roman" w:eastAsia="Calibri" w:hAnsi="Times New Roman" w:cs="Times New Roman"/>
          <w:b/>
          <w:sz w:val="32"/>
          <w:szCs w:val="32"/>
        </w:rPr>
        <w:t xml:space="preserve"> using different capping agents</w:t>
      </w:r>
    </w:p>
    <w:p w:rsidR="005E1B80" w:rsidRPr="003F17A0" w:rsidRDefault="005E1B80" w:rsidP="005E1B80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B80" w:rsidRPr="003F17A0" w:rsidRDefault="005E1B80" w:rsidP="005E1B80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17A0">
        <w:rPr>
          <w:rFonts w:ascii="Times New Roman" w:eastAsia="Calibri" w:hAnsi="Times New Roman" w:cs="Times New Roman"/>
          <w:b/>
          <w:sz w:val="24"/>
          <w:szCs w:val="24"/>
        </w:rPr>
        <w:t>Lebogang L. R. Mphahlele and Peter A. Ajibade*</w:t>
      </w:r>
    </w:p>
    <w:p w:rsidR="005E1B80" w:rsidRPr="003F17A0" w:rsidRDefault="005E1B80" w:rsidP="005E1B80">
      <w:pPr>
        <w:spacing w:line="480" w:lineRule="auto"/>
        <w:rPr>
          <w:rFonts w:ascii="Times New Roman" w:eastAsia="Calibri" w:hAnsi="Times New Roman" w:cs="Times New Roman"/>
          <w:b/>
        </w:rPr>
      </w:pPr>
      <w:r w:rsidRPr="003F17A0">
        <w:rPr>
          <w:rFonts w:ascii="Times New Roman" w:eastAsia="Calibri" w:hAnsi="Times New Roman" w:cs="Times New Roman"/>
        </w:rPr>
        <w:t>School of Chemistry and Physics, University of KwaZulu-Natal, Private Bag X01, Scottsville, Pietermaritzburg, 3209 South Africa</w:t>
      </w: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7B675B" w:rsidP="005E1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15pt;margin-top:12.25pt;width:351.65pt;height:205.85pt;z-index:251659264">
            <v:imagedata r:id="rId4" o:title=""/>
            <w10:wrap type="square" side="right"/>
          </v:shape>
          <o:OLEObject Type="Embed" ProgID="Origin50.Graph" ShapeID="_x0000_s1026" DrawAspect="Content" ObjectID="_1622191926" r:id="rId5"/>
        </w:object>
      </w: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8B3CE2" w:rsidRDefault="005E1B80" w:rsidP="005E1B8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80" w:rsidRPr="008B3CE2" w:rsidRDefault="007B675B" w:rsidP="005E1B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 w:rsidR="005E1B80" w:rsidRPr="008B3CE2">
        <w:rPr>
          <w:rFonts w:ascii="Times New Roman" w:hAnsi="Times New Roman" w:cs="Times New Roman"/>
          <w:b/>
          <w:sz w:val="24"/>
          <w:szCs w:val="24"/>
        </w:rPr>
        <w:t>:</w:t>
      </w:r>
      <w:r w:rsidR="005E1B80" w:rsidRPr="008B3CE2">
        <w:rPr>
          <w:rFonts w:ascii="Times New Roman" w:hAnsi="Times New Roman" w:cs="Times New Roman"/>
          <w:sz w:val="24"/>
          <w:szCs w:val="24"/>
        </w:rPr>
        <w:t xml:space="preserve"> IR spectra of </w:t>
      </w:r>
      <w:proofErr w:type="spellStart"/>
      <w:r w:rsidR="005E1B80" w:rsidRPr="008B3CE2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="005E1B80" w:rsidRPr="008B3CE2">
        <w:rPr>
          <w:rFonts w:ascii="Times New Roman" w:hAnsi="Times New Roman" w:cs="Times New Roman"/>
          <w:sz w:val="24"/>
          <w:szCs w:val="24"/>
        </w:rPr>
        <w:t xml:space="preserve"> ligand (L) and corresponding </w:t>
      </w:r>
      <w:proofErr w:type="gramStart"/>
      <w:r w:rsidR="005E1B80" w:rsidRPr="008B3CE2">
        <w:rPr>
          <w:rFonts w:ascii="Times New Roman" w:hAnsi="Times New Roman" w:cs="Times New Roman"/>
          <w:sz w:val="24"/>
          <w:szCs w:val="24"/>
        </w:rPr>
        <w:t>Cd(</w:t>
      </w:r>
      <w:proofErr w:type="gramEnd"/>
      <w:r w:rsidR="005E1B80" w:rsidRPr="008B3CE2">
        <w:rPr>
          <w:rFonts w:ascii="Times New Roman" w:hAnsi="Times New Roman" w:cs="Times New Roman"/>
          <w:sz w:val="24"/>
          <w:szCs w:val="24"/>
        </w:rPr>
        <w:t>II) complex (C).</w:t>
      </w:r>
    </w:p>
    <w:p w:rsidR="005E1B80" w:rsidRDefault="005E1B80" w:rsidP="005E1B80">
      <w:pPr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5E1B80">
      <w:pPr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5E1B80">
      <w:pPr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5E1B80">
      <w:pPr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5E1B80">
      <w:pPr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5E1B80">
      <w:pPr>
        <w:rPr>
          <w:rFonts w:ascii="Times New Roman" w:hAnsi="Times New Roman" w:cs="Times New Roman"/>
          <w:sz w:val="24"/>
          <w:szCs w:val="24"/>
        </w:rPr>
      </w:pPr>
    </w:p>
    <w:p w:rsidR="007B675B" w:rsidRDefault="007B675B" w:rsidP="005E1B80">
      <w:pPr>
        <w:rPr>
          <w:rFonts w:ascii="Times New Roman" w:hAnsi="Times New Roman" w:cs="Times New Roman"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  <w:r w:rsidRPr="00E37C72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3F3C9DD" wp14:editId="5A93E2F9">
            <wp:extent cx="2832847" cy="2259330"/>
            <wp:effectExtent l="0" t="0" r="571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040" cy="227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C72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7677536E" wp14:editId="5AC88F28">
            <wp:extent cx="2814320" cy="241110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7303" cy="24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7B675B" w:rsidP="005E1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5E1B80" w:rsidRPr="00E37C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1B80" w:rsidRPr="008B3C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E1B80" w:rsidRPr="008B3CE2">
        <w:rPr>
          <w:rFonts w:ascii="Times New Roman" w:hAnsi="Times New Roman" w:cs="Times New Roman"/>
          <w:sz w:val="24"/>
          <w:szCs w:val="24"/>
        </w:rPr>
        <w:t xml:space="preserve">H &amp; </w:t>
      </w:r>
      <w:r w:rsidR="005E1B80" w:rsidRPr="008B3CE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5E1B80" w:rsidRPr="008B3CE2">
        <w:rPr>
          <w:rFonts w:ascii="Times New Roman" w:hAnsi="Times New Roman" w:cs="Times New Roman"/>
          <w:sz w:val="24"/>
          <w:szCs w:val="24"/>
        </w:rPr>
        <w:t xml:space="preserve">C NMR spectra of </w:t>
      </w:r>
      <w:proofErr w:type="spellStart"/>
      <w:r w:rsidR="005E1B80" w:rsidRPr="008B3CE2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="005E1B80" w:rsidRPr="008B3CE2">
        <w:rPr>
          <w:rFonts w:ascii="Times New Roman" w:hAnsi="Times New Roman" w:cs="Times New Roman"/>
          <w:sz w:val="24"/>
          <w:szCs w:val="24"/>
        </w:rPr>
        <w:t xml:space="preserve"> DTC ligand (L)</w:t>
      </w: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</w:p>
    <w:p w:rsidR="005E1B80" w:rsidRPr="00E37C72" w:rsidRDefault="005E1B80" w:rsidP="005E1B80">
      <w:pPr>
        <w:rPr>
          <w:rFonts w:ascii="Times New Roman" w:hAnsi="Times New Roman" w:cs="Times New Roman"/>
          <w:b/>
          <w:sz w:val="24"/>
          <w:szCs w:val="24"/>
        </w:rPr>
      </w:pPr>
      <w:r w:rsidRPr="00E37C72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5B28D675" wp14:editId="48B83A0B">
            <wp:extent cx="3209365" cy="27089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481157" name=""/>
                    <pic:cNvPicPr/>
                  </pic:nvPicPr>
                  <pic:blipFill>
                    <a:blip r:embed="rId8"/>
                    <a:srcRect t="1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27" cy="286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7C72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5E979548" wp14:editId="7846CA76">
            <wp:extent cx="2492577" cy="20758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5370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379" cy="21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80" w:rsidRPr="00E37C72" w:rsidRDefault="007B675B" w:rsidP="005E1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S3</w:t>
      </w:r>
      <w:r w:rsidR="005E1B80" w:rsidRPr="00E37C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1B80" w:rsidRPr="008B3C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E1B80" w:rsidRPr="008B3CE2">
        <w:rPr>
          <w:rFonts w:ascii="Times New Roman" w:hAnsi="Times New Roman" w:cs="Times New Roman"/>
          <w:sz w:val="24"/>
          <w:szCs w:val="24"/>
        </w:rPr>
        <w:t xml:space="preserve">H &amp; </w:t>
      </w:r>
      <w:r w:rsidR="005E1B80" w:rsidRPr="008B3CE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5E1B80" w:rsidRPr="008B3CE2">
        <w:rPr>
          <w:rFonts w:ascii="Times New Roman" w:hAnsi="Times New Roman" w:cs="Times New Roman"/>
          <w:sz w:val="24"/>
          <w:szCs w:val="24"/>
        </w:rPr>
        <w:t xml:space="preserve">C NMR spectra of </w:t>
      </w:r>
      <w:proofErr w:type="gramStart"/>
      <w:r w:rsidR="005E1B80" w:rsidRPr="008B3CE2">
        <w:rPr>
          <w:rFonts w:ascii="Times New Roman" w:hAnsi="Times New Roman" w:cs="Times New Roman"/>
          <w:sz w:val="24"/>
          <w:szCs w:val="24"/>
        </w:rPr>
        <w:t>Cd(</w:t>
      </w:r>
      <w:proofErr w:type="gramEnd"/>
      <w:r w:rsidR="005E1B80" w:rsidRPr="008B3CE2">
        <w:rPr>
          <w:rFonts w:ascii="Times New Roman" w:hAnsi="Times New Roman" w:cs="Times New Roman"/>
          <w:sz w:val="24"/>
          <w:szCs w:val="24"/>
        </w:rPr>
        <w:t>II)L DTC complex (C)</w:t>
      </w:r>
    </w:p>
    <w:p w:rsidR="005E1B80" w:rsidRPr="003F17A0" w:rsidRDefault="005E1B80" w:rsidP="005E1B80"/>
    <w:p w:rsidR="00171FAD" w:rsidRDefault="00171FAD"/>
    <w:p w:rsidR="007B675B" w:rsidRDefault="007B675B"/>
    <w:p w:rsidR="007B675B" w:rsidRDefault="007B675B"/>
    <w:p w:rsidR="007B675B" w:rsidRDefault="007B675B"/>
    <w:p w:rsidR="007B675B" w:rsidRPr="0065751D" w:rsidRDefault="007B675B" w:rsidP="007B675B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79A39545" wp14:editId="13A26949">
            <wp:extent cx="2895600" cy="2438400"/>
            <wp:effectExtent l="0" t="0" r="0" b="0"/>
            <wp:docPr id="99" name="Picture 3" descr="olm 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525006" name="Picture 3" descr="olm c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t xml:space="preserve"> </w:t>
      </w: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58ADDAAD" wp14:editId="20AB11CA">
            <wp:extent cx="2581275" cy="2438400"/>
            <wp:effectExtent l="0" t="0" r="9525" b="0"/>
            <wp:docPr id="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5417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1D">
        <w:rPr>
          <w:rFonts w:ascii="Times New Roman" w:eastAsia="Calibri" w:hAnsi="Times New Roman" w:cs="Times New Roman"/>
          <w:b/>
          <w:noProof/>
          <w:sz w:val="24"/>
          <w:szCs w:val="24"/>
          <w:lang w:eastAsia="en-ZA"/>
        </w:rPr>
        <w:t>(a)</w:t>
      </w:r>
      <w:r w:rsidRPr="0065751D">
        <w:rPr>
          <w:rFonts w:ascii="Times New Roman" w:eastAsia="Calibri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5DD63E49" wp14:editId="7F20506E">
            <wp:extent cx="2905125" cy="2524125"/>
            <wp:effectExtent l="0" t="0" r="9525" b="9525"/>
            <wp:docPr id="10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51153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1D">
        <w:rPr>
          <w:rFonts w:ascii="Times New Roman" w:eastAsia="Calibri" w:hAnsi="Times New Roman" w:cs="Times New Roman"/>
          <w:b/>
          <w:noProof/>
          <w:sz w:val="24"/>
          <w:szCs w:val="24"/>
          <w:lang w:eastAsia="en-ZA"/>
        </w:rPr>
        <w:t xml:space="preserve"> </w:t>
      </w: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15BA8AF8" wp14:editId="3071FB13">
            <wp:extent cx="2581275" cy="2505075"/>
            <wp:effectExtent l="0" t="0" r="9525" b="9525"/>
            <wp:docPr id="1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22385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1D">
        <w:rPr>
          <w:rFonts w:ascii="Times New Roman" w:eastAsia="Calibri" w:hAnsi="Times New Roman" w:cs="Times New Roman"/>
          <w:b/>
          <w:noProof/>
          <w:sz w:val="24"/>
          <w:szCs w:val="24"/>
          <w:lang w:eastAsia="en-ZA"/>
        </w:rPr>
        <w:t>(b)</w:t>
      </w: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1FB9DD79" wp14:editId="38722F11">
            <wp:extent cx="2866887" cy="2730881"/>
            <wp:effectExtent l="0" t="0" r="0" b="0"/>
            <wp:docPr id="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230655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65" cy="27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t xml:space="preserve"> </w:t>
      </w:r>
      <w:r w:rsidRPr="0065751D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0F847D4A" wp14:editId="68C738C0">
            <wp:extent cx="2619375" cy="2695575"/>
            <wp:effectExtent l="0" t="0" r="9525" b="9525"/>
            <wp:docPr id="10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933597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1D">
        <w:rPr>
          <w:rFonts w:ascii="Times New Roman" w:eastAsia="Calibri" w:hAnsi="Times New Roman" w:cs="Times New Roman"/>
          <w:b/>
          <w:noProof/>
          <w:sz w:val="24"/>
          <w:szCs w:val="24"/>
          <w:lang w:eastAsia="en-ZA"/>
        </w:rPr>
        <w:t>(C)</w:t>
      </w:r>
    </w:p>
    <w:p w:rsidR="007B675B" w:rsidRDefault="007B675B" w:rsidP="007B675B">
      <w:pPr>
        <w:spacing w:line="48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Figure S4</w:t>
      </w:r>
      <w:r w:rsidRPr="0065751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5751D">
        <w:rPr>
          <w:rFonts w:ascii="Times New Roman" w:eastAsia="Calibri" w:hAnsi="Times New Roman" w:cs="Times New Roman"/>
          <w:sz w:val="24"/>
          <w:szCs w:val="24"/>
        </w:rPr>
        <w:t xml:space="preserve">SEM micrographs and EDS spectra of as-prepared (OLM, HDA, and ODA) </w:t>
      </w:r>
      <w:proofErr w:type="spellStart"/>
      <w:r w:rsidRPr="0065751D">
        <w:rPr>
          <w:rFonts w:ascii="Times New Roman" w:eastAsia="Calibri" w:hAnsi="Times New Roman" w:cs="Times New Roman"/>
          <w:sz w:val="24"/>
          <w:szCs w:val="24"/>
        </w:rPr>
        <w:t>CdS</w:t>
      </w:r>
      <w:proofErr w:type="spellEnd"/>
      <w:r w:rsidRPr="0065751D">
        <w:rPr>
          <w:rFonts w:ascii="Times New Roman" w:eastAsia="Calibri" w:hAnsi="Times New Roman" w:cs="Times New Roman"/>
          <w:sz w:val="24"/>
          <w:szCs w:val="24"/>
        </w:rPr>
        <w:t xml:space="preserve"> nanoparticles</w:t>
      </w:r>
      <w:bookmarkStart w:id="0" w:name="_GoBack"/>
      <w:bookmarkEnd w:id="0"/>
    </w:p>
    <w:sectPr w:rsidR="007B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0"/>
    <w:rsid w:val="00171FAD"/>
    <w:rsid w:val="005E1B80"/>
    <w:rsid w:val="007B675B"/>
    <w:rsid w:val="00C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8C8E271"/>
  <w15:chartTrackingRefBased/>
  <w15:docId w15:val="{2EED4386-B255-4DA4-9355-868B22F5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Ajibade</dc:creator>
  <cp:keywords/>
  <dc:description/>
  <cp:lastModifiedBy>Prof Ajibade</cp:lastModifiedBy>
  <cp:revision>2</cp:revision>
  <dcterms:created xsi:type="dcterms:W3CDTF">2019-02-23T06:35:00Z</dcterms:created>
  <dcterms:modified xsi:type="dcterms:W3CDTF">2019-06-16T10:05:00Z</dcterms:modified>
</cp:coreProperties>
</file>