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FA0" w:rsidRPr="0062699F" w:rsidRDefault="0062699F" w:rsidP="00F76FA0">
      <w:pPr>
        <w:pStyle w:val="BATitle"/>
        <w:spacing w:before="0" w:after="0" w:line="360" w:lineRule="auto"/>
        <w:rPr>
          <w:b/>
        </w:rPr>
      </w:pPr>
      <w:r w:rsidRPr="0062699F">
        <w:rPr>
          <w:b/>
        </w:rPr>
        <w:t>Electronic Supplem</w:t>
      </w:r>
      <w:r w:rsidR="006A0D3C">
        <w:rPr>
          <w:b/>
        </w:rPr>
        <w:t>entary Information</w:t>
      </w:r>
    </w:p>
    <w:p w:rsidR="00F76FA0" w:rsidRPr="00F76FA0" w:rsidRDefault="00F76FA0" w:rsidP="00F76FA0"/>
    <w:p w:rsidR="00DE1B3D" w:rsidRPr="00371793" w:rsidRDefault="00DE1B3D" w:rsidP="00DE1B3D">
      <w:pPr>
        <w:pStyle w:val="BATitle"/>
        <w:rPr>
          <w:b/>
        </w:rPr>
      </w:pPr>
      <w:r>
        <w:rPr>
          <w:b/>
        </w:rPr>
        <w:t>Bent-Core Liquid Crystal-Functionalised</w:t>
      </w:r>
      <w:r w:rsidRPr="00371793">
        <w:rPr>
          <w:b/>
        </w:rPr>
        <w:t xml:space="preserve"> Flexible Polymer Substrate</w:t>
      </w:r>
      <w:r>
        <w:rPr>
          <w:b/>
        </w:rPr>
        <w:t xml:space="preserve">s for Liquid Crystal Alignment </w:t>
      </w:r>
    </w:p>
    <w:p w:rsidR="00F76FA0" w:rsidRPr="008536EE" w:rsidRDefault="00F76FA0" w:rsidP="00F76FA0">
      <w:pPr>
        <w:pStyle w:val="BBAuthorName"/>
        <w:spacing w:after="0"/>
        <w:jc w:val="left"/>
        <w:rPr>
          <w:b/>
          <w:i w:val="0"/>
          <w:sz w:val="28"/>
          <w:szCs w:val="28"/>
        </w:rPr>
      </w:pPr>
      <w:r w:rsidRPr="008536EE">
        <w:rPr>
          <w:b/>
          <w:i w:val="0"/>
          <w:sz w:val="28"/>
          <w:szCs w:val="28"/>
        </w:rPr>
        <w:t>B. Sivaranjini,</w:t>
      </w:r>
      <w:r w:rsidRPr="008536EE">
        <w:rPr>
          <w:b/>
          <w:i w:val="0"/>
          <w:sz w:val="28"/>
          <w:szCs w:val="28"/>
          <w:vertAlign w:val="superscript"/>
        </w:rPr>
        <w:t>a</w:t>
      </w:r>
      <w:r w:rsidR="00625AAC">
        <w:rPr>
          <w:b/>
          <w:i w:val="0"/>
          <w:sz w:val="28"/>
          <w:szCs w:val="28"/>
          <w:vertAlign w:val="superscript"/>
        </w:rPr>
        <w:t xml:space="preserve"> </w:t>
      </w:r>
      <w:r w:rsidRPr="008536EE">
        <w:rPr>
          <w:b/>
          <w:i w:val="0"/>
          <w:sz w:val="28"/>
          <w:szCs w:val="28"/>
        </w:rPr>
        <w:t>V. Ganesh</w:t>
      </w:r>
      <w:r w:rsidRPr="008536EE">
        <w:rPr>
          <w:b/>
          <w:i w:val="0"/>
          <w:sz w:val="28"/>
          <w:szCs w:val="28"/>
          <w:vertAlign w:val="superscript"/>
        </w:rPr>
        <w:t>b</w:t>
      </w:r>
      <w:r w:rsidRPr="008536EE">
        <w:rPr>
          <w:b/>
          <w:i w:val="0"/>
          <w:sz w:val="28"/>
          <w:szCs w:val="28"/>
        </w:rPr>
        <w:t xml:space="preserve"> and S. Umadevi*</w:t>
      </w:r>
      <w:r w:rsidR="0062699F">
        <w:rPr>
          <w:b/>
          <w:i w:val="0"/>
          <w:sz w:val="28"/>
          <w:szCs w:val="28"/>
          <w:vertAlign w:val="superscript"/>
        </w:rPr>
        <w:t>a</w:t>
      </w:r>
    </w:p>
    <w:p w:rsidR="00F76FA0" w:rsidRPr="008536EE" w:rsidRDefault="00F76FA0" w:rsidP="00F76FA0">
      <w:pPr>
        <w:spacing w:after="100" w:afterAutospacing="1" w:line="360" w:lineRule="auto"/>
        <w:contextualSpacing/>
        <w:rPr>
          <w:rFonts w:ascii="Times New Roman" w:hAnsi="Times New Roman"/>
          <w:szCs w:val="24"/>
        </w:rPr>
      </w:pPr>
      <w:r w:rsidRPr="008536EE">
        <w:rPr>
          <w:rFonts w:ascii="Times New Roman" w:hAnsi="Times New Roman"/>
          <w:szCs w:val="24"/>
          <w:vertAlign w:val="superscript"/>
        </w:rPr>
        <w:t>a</w:t>
      </w:r>
      <w:r w:rsidRPr="008536EE">
        <w:rPr>
          <w:rFonts w:ascii="Times New Roman" w:hAnsi="Times New Roman"/>
          <w:szCs w:val="24"/>
        </w:rPr>
        <w:t>Department of Industrial Chemistry, Alagappa University, Karaikudi – 630002,</w:t>
      </w:r>
      <w:r w:rsidR="00625AAC">
        <w:rPr>
          <w:rFonts w:ascii="Times New Roman" w:hAnsi="Times New Roman"/>
          <w:szCs w:val="24"/>
        </w:rPr>
        <w:t xml:space="preserve"> </w:t>
      </w:r>
      <w:r w:rsidRPr="008536EE">
        <w:rPr>
          <w:rFonts w:ascii="Times New Roman" w:hAnsi="Times New Roman"/>
          <w:szCs w:val="24"/>
        </w:rPr>
        <w:t>India</w:t>
      </w:r>
    </w:p>
    <w:p w:rsidR="00F76FA0" w:rsidRPr="008536EE" w:rsidRDefault="00F76FA0" w:rsidP="00F76FA0">
      <w:pPr>
        <w:spacing w:after="100" w:afterAutospacing="1" w:line="360" w:lineRule="auto"/>
        <w:contextualSpacing/>
        <w:rPr>
          <w:rFonts w:ascii="Times New Roman" w:hAnsi="Times New Roman"/>
          <w:szCs w:val="24"/>
        </w:rPr>
      </w:pPr>
      <w:r w:rsidRPr="008536EE">
        <w:rPr>
          <w:rFonts w:ascii="Times New Roman" w:hAnsi="Times New Roman"/>
          <w:szCs w:val="24"/>
          <w:vertAlign w:val="superscript"/>
        </w:rPr>
        <w:t>b</w:t>
      </w:r>
      <w:r w:rsidRPr="008536EE">
        <w:rPr>
          <w:rFonts w:ascii="Times New Roman" w:hAnsi="Times New Roman"/>
          <w:szCs w:val="24"/>
        </w:rPr>
        <w:t>Electrodics and Electrocatalysis Division (EEC), CSIR – Central Electrochemical Research Institute (CSIR</w:t>
      </w:r>
      <w:r w:rsidRPr="008536EE">
        <w:rPr>
          <w:rFonts w:ascii="Times New Roman" w:hAnsi="Times New Roman"/>
          <w:szCs w:val="24"/>
        </w:rPr>
        <w:sym w:font="Symbol" w:char="F02D"/>
      </w:r>
      <w:r w:rsidRPr="008536EE">
        <w:rPr>
          <w:rFonts w:ascii="Times New Roman" w:hAnsi="Times New Roman"/>
          <w:szCs w:val="24"/>
        </w:rPr>
        <w:t>CECRI), Karaikudi – 630003,India</w:t>
      </w:r>
    </w:p>
    <w:p w:rsidR="00F76FA0" w:rsidRPr="008536EE" w:rsidRDefault="00F76FA0" w:rsidP="00F76FA0">
      <w:pPr>
        <w:spacing w:after="100" w:afterAutospacing="1" w:line="360" w:lineRule="auto"/>
        <w:contextualSpacing/>
        <w:rPr>
          <w:rFonts w:ascii="Times New Roman" w:hAnsi="Times New Roman"/>
          <w:szCs w:val="24"/>
        </w:rPr>
      </w:pPr>
      <w:r w:rsidRPr="008536EE">
        <w:rPr>
          <w:rFonts w:ascii="Times New Roman" w:hAnsi="Times New Roman"/>
          <w:szCs w:val="24"/>
          <w:vertAlign w:val="superscript"/>
        </w:rPr>
        <w:sym w:font="Symbol" w:char="F02A"/>
      </w:r>
      <w:hyperlink r:id="rId8" w:history="1">
        <w:r w:rsidRPr="006529E7">
          <w:rPr>
            <w:rStyle w:val="Hyperlink"/>
            <w:rFonts w:ascii="Times New Roman" w:hAnsi="Times New Roman"/>
            <w:szCs w:val="24"/>
          </w:rPr>
          <w:t>umadevilc@gmail.com</w:t>
        </w:r>
      </w:hyperlink>
    </w:p>
    <w:p w:rsidR="00F76FA0" w:rsidRDefault="00F76FA0" w:rsidP="008477CD">
      <w:pPr>
        <w:pStyle w:val="BATitle"/>
        <w:rPr>
          <w:b/>
        </w:rPr>
      </w:pPr>
    </w:p>
    <w:p w:rsidR="00F76FA0" w:rsidRDefault="00F76FA0" w:rsidP="008477CD">
      <w:pPr>
        <w:pStyle w:val="BATitle"/>
        <w:rPr>
          <w:b/>
        </w:rPr>
      </w:pPr>
    </w:p>
    <w:p w:rsidR="00F76FA0" w:rsidRDefault="00F76FA0" w:rsidP="008477CD">
      <w:pPr>
        <w:pStyle w:val="BATitle"/>
        <w:rPr>
          <w:b/>
        </w:rPr>
      </w:pPr>
    </w:p>
    <w:p w:rsidR="00F76FA0" w:rsidRDefault="00F76FA0" w:rsidP="00625AAC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5AAC" w:rsidRPr="00625AAC" w:rsidRDefault="00625AAC" w:rsidP="00625AAC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699F" w:rsidRDefault="0062699F" w:rsidP="0062699F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Experimental    </w:t>
      </w:r>
    </w:p>
    <w:p w:rsidR="005A61D1" w:rsidRPr="0062699F" w:rsidRDefault="00625AAC" w:rsidP="0062699F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5A61D1" w:rsidRPr="0062699F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BA29BA" w:rsidRPr="0062699F">
        <w:rPr>
          <w:rFonts w:ascii="Times New Roman" w:eastAsia="Times New Roman" w:hAnsi="Times New Roman" w:cs="Times New Roman"/>
          <w:b/>
          <w:sz w:val="24"/>
          <w:szCs w:val="24"/>
        </w:rPr>
        <w:t>BC 1</w:t>
      </w:r>
    </w:p>
    <w:p w:rsidR="005A61D1" w:rsidRPr="005A61D1" w:rsidRDefault="00BA29BA" w:rsidP="00EB1BFF">
      <w:pPr>
        <w:pStyle w:val="ListParagraph"/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Bent-core compound </w:t>
      </w:r>
      <w:r w:rsidRPr="00BA29B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was synthesi</w:t>
      </w:r>
      <w:r w:rsidR="00850988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following the procedure already reported</w:t>
      </w:r>
      <w:r w:rsidR="003411D7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C109D2" w:rsidRPr="003411D7">
        <w:rPr>
          <w:rFonts w:ascii="Times New Roman" w:eastAsia="Times New Roman" w:hAnsi="Times New Roman" w:cs="Times New Roman"/>
          <w:sz w:val="24"/>
          <w:szCs w:val="24"/>
        </w:rPr>
        <w:t>1-3</w:t>
      </w:r>
      <w:r w:rsidR="003411D7"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schemes followed are depicted below. The BC compound </w:t>
      </w:r>
      <w:r w:rsidRPr="00BA29B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85098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A29BA">
        <w:rPr>
          <w:rFonts w:ascii="Times New Roman" w:eastAsia="Times New Roman" w:hAnsi="Times New Roman" w:cs="Times New Roman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s chemically characteri</w:t>
      </w:r>
      <w:r w:rsidR="00850988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using IR, NMR technique (</w:t>
      </w:r>
      <w:r w:rsidR="0062699F">
        <w:rPr>
          <w:rFonts w:ascii="Times New Roman" w:eastAsia="Times New Roman" w:hAnsi="Times New Roman" w:cs="Times New Roman"/>
          <w:sz w:val="24"/>
          <w:szCs w:val="24"/>
        </w:rPr>
        <w:t>Fig</w:t>
      </w:r>
      <w:r w:rsidR="003411D7">
        <w:rPr>
          <w:rFonts w:ascii="Times New Roman" w:eastAsia="Times New Roman" w:hAnsi="Times New Roman" w:cs="Times New Roman"/>
          <w:sz w:val="24"/>
          <w:szCs w:val="24"/>
        </w:rPr>
        <w:t>ure</w:t>
      </w:r>
      <w:r w:rsidR="0062699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S1 and S2) and mesophase behavior was studied using POM and DSC </w:t>
      </w:r>
      <w:r w:rsidR="00C109D2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echniques</w:t>
      </w:r>
      <w:r w:rsidR="0062699F">
        <w:rPr>
          <w:rFonts w:ascii="Times New Roman" w:eastAsia="Times New Roman" w:hAnsi="Times New Roman" w:cs="Times New Roman"/>
          <w:sz w:val="24"/>
          <w:szCs w:val="24"/>
        </w:rPr>
        <w:t xml:space="preserve"> (Fig</w:t>
      </w:r>
      <w:r w:rsidR="003411D7">
        <w:rPr>
          <w:rFonts w:ascii="Times New Roman" w:eastAsia="Times New Roman" w:hAnsi="Times New Roman" w:cs="Times New Roman"/>
          <w:sz w:val="24"/>
          <w:szCs w:val="24"/>
        </w:rPr>
        <w:t>ure</w:t>
      </w:r>
      <w:r w:rsidR="0062699F">
        <w:rPr>
          <w:rFonts w:ascii="Times New Roman" w:eastAsia="Times New Roman" w:hAnsi="Times New Roman" w:cs="Times New Roman"/>
          <w:sz w:val="24"/>
          <w:szCs w:val="24"/>
        </w:rPr>
        <w:t>.</w:t>
      </w:r>
      <w:r w:rsidR="00C109D2">
        <w:rPr>
          <w:rFonts w:ascii="Times New Roman" w:eastAsia="Times New Roman" w:hAnsi="Times New Roman" w:cs="Times New Roman"/>
          <w:sz w:val="24"/>
          <w:szCs w:val="24"/>
        </w:rPr>
        <w:t xml:space="preserve"> S3)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transition temperatures obtained for compound </w:t>
      </w:r>
      <w:r w:rsidRPr="00240D3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matched with the reported values</w:t>
      </w:r>
      <w:r w:rsidR="003411D7" w:rsidRPr="00625AAC">
        <w:rPr>
          <w:rFonts w:ascii="Times New Roman" w:eastAsia="Times New Roman" w:hAnsi="Times New Roman" w:cs="Times New Roman"/>
          <w:sz w:val="24"/>
          <w:szCs w:val="24"/>
        </w:rPr>
        <w:t>.</w:t>
      </w:r>
      <w:r w:rsidR="00625A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11D7" w:rsidRPr="00625AAC">
        <w:rPr>
          <w:rFonts w:ascii="Times New Roman" w:eastAsia="Times New Roman" w:hAnsi="Times New Roman" w:cs="Times New Roman"/>
          <w:sz w:val="24"/>
          <w:szCs w:val="24"/>
        </w:rPr>
        <w:t>[</w:t>
      </w:r>
      <w:r w:rsidR="00625AAC" w:rsidRPr="00625AAC">
        <w:rPr>
          <w:rFonts w:ascii="Times New Roman" w:eastAsia="Times New Roman" w:hAnsi="Times New Roman" w:cs="Times New Roman"/>
          <w:sz w:val="24"/>
          <w:szCs w:val="24"/>
        </w:rPr>
        <w:t>2</w:t>
      </w:r>
      <w:r w:rsidR="003411D7" w:rsidRPr="00625AA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5A61D1" w:rsidRPr="008801CB" w:rsidRDefault="003539A8" w:rsidP="005A61D1">
      <w:pPr>
        <w:tabs>
          <w:tab w:val="left" w:pos="96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object w:dxaOrig="8173" w:dyaOrig="124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6pt;height:505.85pt" o:ole="">
            <v:imagedata r:id="rId9" o:title=""/>
          </v:shape>
          <o:OLEObject Type="Embed" ProgID="ChemDraw.Document.6.0" ShapeID="_x0000_i1025" DrawAspect="Content" ObjectID="_1630496522" r:id="rId10"/>
        </w:object>
      </w:r>
    </w:p>
    <w:p w:rsidR="008477CD" w:rsidRDefault="008477CD" w:rsidP="005A61D1">
      <w:pPr>
        <w:jc w:val="both"/>
      </w:pPr>
    </w:p>
    <w:p w:rsidR="00850988" w:rsidRDefault="00EB1BFF" w:rsidP="008509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9BA">
        <w:rPr>
          <w:rFonts w:ascii="Times New Roman" w:hAnsi="Times New Roman" w:cs="Times New Roman"/>
          <w:b/>
          <w:sz w:val="24"/>
          <w:szCs w:val="24"/>
        </w:rPr>
        <w:t>Scheme S1</w:t>
      </w:r>
      <w:r>
        <w:rPr>
          <w:rFonts w:ascii="Times New Roman" w:eastAsia="Times New Roman" w:hAnsi="Times New Roman" w:cs="Times New Roman"/>
          <w:sz w:val="24"/>
          <w:szCs w:val="24"/>
        </w:rPr>
        <w:t>Synthetic route followed to prepare the C11-</w:t>
      </w:r>
      <w:r w:rsidR="00850988">
        <w:rPr>
          <w:rFonts w:ascii="Times New Roman" w:eastAsia="Times New Roman" w:hAnsi="Times New Roman" w:cs="Times New Roman"/>
          <w:sz w:val="24"/>
          <w:szCs w:val="24"/>
        </w:rPr>
        <w:t>acid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BFF">
        <w:rPr>
          <w:rFonts w:ascii="Times New Roman" w:eastAsia="Times New Roman" w:hAnsi="Times New Roman" w:cs="Times New Roman"/>
          <w:sz w:val="24"/>
          <w:szCs w:val="24"/>
        </w:rPr>
        <w:t>compound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50988" w:rsidRPr="00850988">
        <w:rPr>
          <w:rFonts w:ascii="Times New Roman" w:eastAsia="Times New Roman" w:hAnsi="Times New Roman" w:cs="Times New Roman"/>
          <w:sz w:val="24"/>
          <w:szCs w:val="24"/>
        </w:rPr>
        <w:t xml:space="preserve">containing a terminal </w:t>
      </w:r>
      <w:r w:rsidR="0085098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B1BFF" w:rsidRPr="00850988" w:rsidRDefault="00850988" w:rsidP="008509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850988">
        <w:rPr>
          <w:rFonts w:ascii="Times New Roman" w:eastAsia="Times New Roman" w:hAnsi="Times New Roman" w:cs="Times New Roman"/>
          <w:sz w:val="24"/>
          <w:szCs w:val="24"/>
        </w:rPr>
        <w:t>vinyl moiety,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B1BFF">
        <w:rPr>
          <w:rFonts w:ascii="Times New Roman" w:eastAsia="Times New Roman" w:hAnsi="Times New Roman" w:cs="Times New Roman"/>
          <w:b/>
          <w:sz w:val="24"/>
          <w:szCs w:val="24"/>
        </w:rPr>
        <w:t>A.</w:t>
      </w:r>
    </w:p>
    <w:p w:rsidR="00EB1BFF" w:rsidRDefault="00EB1BFF" w:rsidP="00EB1BFF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1BFF" w:rsidRDefault="00EB1BFF" w:rsidP="00EB1BFF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1BFF" w:rsidRDefault="00EB1BFF" w:rsidP="00EB1B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1BFF" w:rsidRDefault="00EB1BFF" w:rsidP="00EB1BF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8457" w:dyaOrig="7521">
          <v:shape id="_x0000_i1026" type="#_x0000_t75" style="width:301.1pt;height:266.5pt" o:ole="">
            <v:imagedata r:id="rId11" o:title=""/>
          </v:shape>
          <o:OLEObject Type="Embed" ProgID="ChemDraw.Document.6.0" ShapeID="_x0000_i1026" DrawAspect="Content" ObjectID="_1630496523" r:id="rId12"/>
        </w:object>
      </w:r>
    </w:p>
    <w:p w:rsidR="00EB1BFF" w:rsidRDefault="00EB1BFF" w:rsidP="00EB1BFF">
      <w:pPr>
        <w:spacing w:line="240" w:lineRule="auto"/>
        <w:ind w:left="2880" w:firstLine="720"/>
        <w:rPr>
          <w:rFonts w:ascii="Times New Roman" w:hAnsi="Times New Roman" w:cs="Times New Roman"/>
          <w:b/>
          <w:sz w:val="24"/>
          <w:szCs w:val="24"/>
        </w:rPr>
      </w:pPr>
    </w:p>
    <w:p w:rsidR="00EB1BFF" w:rsidRDefault="00EB1BFF" w:rsidP="00EB1BFF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Scheme S2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Synthetic route followed to prepare the C12-acid </w:t>
      </w:r>
      <w:r w:rsidRPr="00EB1BFF">
        <w:rPr>
          <w:rFonts w:ascii="Times New Roman" w:eastAsia="Times New Roman" w:hAnsi="Times New Roman" w:cs="Times New Roman"/>
          <w:sz w:val="24"/>
          <w:szCs w:val="24"/>
        </w:rPr>
        <w:t>compound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</w:t>
      </w:r>
      <w:r w:rsidRPr="00982D5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B1BFF" w:rsidRDefault="00EB1BFF" w:rsidP="00EB1BF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BFF" w:rsidRDefault="00EB1BFF" w:rsidP="00AA0955">
      <w:pPr>
        <w:spacing w:line="240" w:lineRule="auto"/>
        <w:ind w:left="216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955" w:rsidRDefault="006147A2" w:rsidP="00AA0955">
      <w:pPr>
        <w:jc w:val="center"/>
        <w:rPr>
          <w:rFonts w:ascii="Times New Roman" w:hAnsi="Times New Roman" w:cs="Times New Roman"/>
          <w:b/>
        </w:rPr>
      </w:pPr>
      <w:r>
        <w:object w:dxaOrig="9892" w:dyaOrig="8318">
          <v:shape id="_x0000_i1027" type="#_x0000_t75" style="width:411.45pt;height:346.45pt" o:ole="">
            <v:imagedata r:id="rId13" o:title=""/>
          </v:shape>
          <o:OLEObject Type="Embed" ProgID="ChemDraw.Document.6.0" ShapeID="_x0000_i1027" DrawAspect="Content" ObjectID="_1630496524" r:id="rId14"/>
        </w:object>
      </w:r>
    </w:p>
    <w:p w:rsidR="00AA0955" w:rsidRDefault="00AA0955" w:rsidP="00AA0955">
      <w:pPr>
        <w:rPr>
          <w:rFonts w:ascii="Times New Roman" w:hAnsi="Times New Roman" w:cs="Times New Roman"/>
        </w:rPr>
      </w:pPr>
    </w:p>
    <w:p w:rsidR="00AA0955" w:rsidRDefault="00AA0955" w:rsidP="00AA09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9BA">
        <w:rPr>
          <w:rFonts w:ascii="Times New Roman" w:hAnsi="Times New Roman" w:cs="Times New Roman"/>
          <w:b/>
          <w:sz w:val="24"/>
          <w:szCs w:val="24"/>
        </w:rPr>
        <w:t>Scheme S3</w:t>
      </w:r>
      <w:r w:rsidRPr="00176C45">
        <w:rPr>
          <w:rFonts w:ascii="Times New Roman" w:hAnsi="Times New Roman" w:cs="Times New Roman"/>
          <w:sz w:val="24"/>
          <w:szCs w:val="24"/>
        </w:rPr>
        <w:t xml:space="preserve">Synthetic route </w:t>
      </w:r>
      <w:r w:rsidR="00BA29BA">
        <w:rPr>
          <w:rFonts w:ascii="Times New Roman" w:hAnsi="Times New Roman" w:cs="Times New Roman"/>
          <w:sz w:val="24"/>
          <w:szCs w:val="24"/>
        </w:rPr>
        <w:t xml:space="preserve">followed to obtain </w:t>
      </w:r>
      <w:r w:rsidR="00C109D2">
        <w:rPr>
          <w:rFonts w:ascii="Times New Roman" w:hAnsi="Times New Roman" w:cs="Times New Roman"/>
          <w:sz w:val="24"/>
          <w:szCs w:val="24"/>
        </w:rPr>
        <w:t>BC</w:t>
      </w:r>
      <w:r w:rsidR="00850988">
        <w:rPr>
          <w:rFonts w:ascii="Times New Roman" w:hAnsi="Times New Roman" w:cs="Times New Roman"/>
          <w:sz w:val="24"/>
          <w:szCs w:val="24"/>
        </w:rPr>
        <w:t xml:space="preserve"> </w:t>
      </w:r>
      <w:r w:rsidRPr="00176C45">
        <w:rPr>
          <w:rFonts w:ascii="Times New Roman" w:hAnsi="Times New Roman" w:cs="Times New Roman"/>
          <w:sz w:val="24"/>
          <w:szCs w:val="24"/>
        </w:rPr>
        <w:t xml:space="preserve">compound </w:t>
      </w:r>
      <w:r w:rsidRPr="00656808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A0955" w:rsidRPr="00176C45" w:rsidRDefault="00AA0955" w:rsidP="00AA0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0955" w:rsidRDefault="00AA0955" w:rsidP="00AA0955">
      <w:pPr>
        <w:tabs>
          <w:tab w:val="left" w:pos="397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IN" w:eastAsia="en-IN"/>
        </w:rPr>
        <w:lastRenderedPageBreak/>
        <w:drawing>
          <wp:inline distT="0" distB="0" distL="0" distR="0">
            <wp:extent cx="3601637" cy="3017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-IR 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637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988" w:rsidRDefault="009E2D52" w:rsidP="008509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29BA">
        <w:rPr>
          <w:rFonts w:ascii="Times New Roman" w:hAnsi="Times New Roman" w:cs="Times New Roman"/>
          <w:b/>
          <w:sz w:val="24"/>
          <w:szCs w:val="24"/>
        </w:rPr>
        <w:t>Figure</w:t>
      </w:r>
      <w:r w:rsidR="00AA0955" w:rsidRPr="00BA29BA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27FB4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AA0955" w:rsidRPr="00B43F9F">
        <w:rPr>
          <w:rFonts w:ascii="Times New Roman" w:hAnsi="Times New Roman" w:cs="Times New Roman"/>
          <w:sz w:val="24"/>
          <w:szCs w:val="24"/>
        </w:rPr>
        <w:t>FTIR spectra recorded for (</w:t>
      </w:r>
      <w:r w:rsidR="00AA0955" w:rsidRPr="00B43F9F">
        <w:rPr>
          <w:rFonts w:ascii="Times New Roman" w:hAnsi="Times New Roman" w:cs="Times New Roman"/>
          <w:b/>
          <w:sz w:val="24"/>
          <w:szCs w:val="24"/>
        </w:rPr>
        <w:t>1</w:t>
      </w:r>
      <w:r w:rsidR="00AA0955" w:rsidRPr="00B43F9F">
        <w:rPr>
          <w:rFonts w:ascii="Times New Roman" w:hAnsi="Times New Roman" w:cs="Times New Roman"/>
          <w:sz w:val="24"/>
          <w:szCs w:val="24"/>
        </w:rPr>
        <w:t>) BCLC alkene compound, (</w:t>
      </w:r>
      <w:r w:rsidR="00AA0955" w:rsidRPr="00B43F9F">
        <w:rPr>
          <w:rFonts w:ascii="Times New Roman" w:hAnsi="Times New Roman" w:cs="Times New Roman"/>
          <w:b/>
          <w:sz w:val="24"/>
          <w:szCs w:val="24"/>
        </w:rPr>
        <w:t>2</w:t>
      </w:r>
      <w:r w:rsidR="00AA0955" w:rsidRPr="00B43F9F">
        <w:rPr>
          <w:rFonts w:ascii="Times New Roman" w:hAnsi="Times New Roman" w:cs="Times New Roman"/>
          <w:sz w:val="24"/>
          <w:szCs w:val="24"/>
        </w:rPr>
        <w:t xml:space="preserve">) BCLC silane compound </w:t>
      </w:r>
      <w:r w:rsidR="0085098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A0955" w:rsidRDefault="00850988" w:rsidP="008509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A0955" w:rsidRPr="00B43F9F">
        <w:rPr>
          <w:rFonts w:ascii="Times New Roman" w:hAnsi="Times New Roman" w:cs="Times New Roman"/>
          <w:sz w:val="24"/>
          <w:szCs w:val="24"/>
        </w:rPr>
        <w:t>respectively.</w:t>
      </w:r>
    </w:p>
    <w:p w:rsidR="00BA29BA" w:rsidRDefault="00BA29BA" w:rsidP="008509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9BA" w:rsidRDefault="00BA29BA" w:rsidP="00AA0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9BA" w:rsidRDefault="00BA29BA" w:rsidP="00AA0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9BA" w:rsidRDefault="00BA29BA" w:rsidP="00AA0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9BA" w:rsidRDefault="00BA29BA" w:rsidP="00AA0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9BA" w:rsidRDefault="00BA29BA" w:rsidP="00AA0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9BA" w:rsidRDefault="00BA29BA" w:rsidP="00AA0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9BA" w:rsidRDefault="00BA29BA" w:rsidP="00AA0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9BA" w:rsidRDefault="00BA29BA" w:rsidP="00AA0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9BA" w:rsidRPr="005633B3" w:rsidRDefault="00BA29BA" w:rsidP="00AA0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1D1" w:rsidRDefault="00197FDE" w:rsidP="00197F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IN" w:eastAsia="en-IN"/>
        </w:rPr>
        <w:lastRenderedPageBreak/>
        <w:drawing>
          <wp:inline distT="0" distB="0" distL="0" distR="0">
            <wp:extent cx="5520967" cy="39319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ene NMR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96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DE" w:rsidRDefault="009E2D52" w:rsidP="00197FD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Figure</w:t>
      </w:r>
      <w:r w:rsidR="00D27FB4">
        <w:rPr>
          <w:rFonts w:ascii="Times New Roman" w:hAnsi="Times New Roman" w:cs="Times New Roman"/>
          <w:b/>
        </w:rPr>
        <w:t xml:space="preserve"> S2</w:t>
      </w:r>
      <w:r w:rsidR="00625AAC">
        <w:rPr>
          <w:rFonts w:ascii="Times New Roman" w:hAnsi="Times New Roman" w:cs="Times New Roman"/>
          <w:b/>
        </w:rPr>
        <w:t xml:space="preserve"> </w:t>
      </w:r>
      <w:r w:rsidR="00197FDE" w:rsidRPr="007726BC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197FDE" w:rsidRPr="007726BC">
        <w:rPr>
          <w:rFonts w:ascii="Times New Roman" w:eastAsia="Calibri" w:hAnsi="Times New Roman" w:cs="Times New Roman"/>
          <w:sz w:val="24"/>
          <w:szCs w:val="24"/>
        </w:rPr>
        <w:t xml:space="preserve">H-NMR </w:t>
      </w:r>
      <w:r w:rsidR="00197FDE">
        <w:rPr>
          <w:rFonts w:ascii="Times New Roman" w:eastAsia="Calibri" w:hAnsi="Times New Roman" w:cs="Times New Roman"/>
          <w:sz w:val="24"/>
          <w:szCs w:val="24"/>
        </w:rPr>
        <w:t xml:space="preserve">spectrum </w:t>
      </w:r>
      <w:r w:rsidR="00197FDE" w:rsidRPr="007726BC">
        <w:rPr>
          <w:rFonts w:ascii="Times New Roman" w:eastAsia="Calibri" w:hAnsi="Times New Roman" w:cs="Times New Roman"/>
          <w:sz w:val="24"/>
          <w:szCs w:val="24"/>
        </w:rPr>
        <w:t xml:space="preserve">of compound </w:t>
      </w:r>
      <w:r w:rsidR="00197FDE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625AAC" w:rsidRDefault="00625AAC" w:rsidP="00197FD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109D2" w:rsidRDefault="00C109D2" w:rsidP="00197FD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109D2">
        <w:rPr>
          <w:rFonts w:ascii="Times New Roman" w:eastAsia="Calibri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2975415" cy="24840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ene DSC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415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AC" w:rsidRDefault="0062699F" w:rsidP="00625A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C109D2">
        <w:rPr>
          <w:rFonts w:ascii="Times New Roman" w:hAnsi="Times New Roman" w:cs="Times New Roman"/>
          <w:b/>
          <w:sz w:val="24"/>
          <w:szCs w:val="24"/>
        </w:rPr>
        <w:t>3</w:t>
      </w:r>
      <w:r w:rsidR="00C109D2">
        <w:rPr>
          <w:rFonts w:ascii="Times New Roman" w:hAnsi="Times New Roman" w:cs="Times New Roman"/>
          <w:sz w:val="24"/>
          <w:szCs w:val="24"/>
        </w:rPr>
        <w:t xml:space="preserve"> DSC </w:t>
      </w:r>
      <w:r w:rsidR="00625AAC">
        <w:rPr>
          <w:rFonts w:ascii="Times New Roman" w:hAnsi="Times New Roman" w:cs="Times New Roman"/>
          <w:sz w:val="24"/>
          <w:szCs w:val="24"/>
        </w:rPr>
        <w:t>thermogram</w:t>
      </w:r>
      <w:r w:rsidR="00C109D2">
        <w:rPr>
          <w:rFonts w:ascii="Times New Roman" w:hAnsi="Times New Roman" w:cs="Times New Roman"/>
          <w:sz w:val="24"/>
          <w:szCs w:val="24"/>
        </w:rPr>
        <w:t xml:space="preserve"> of compound </w:t>
      </w:r>
      <w:r w:rsidR="00C109D2" w:rsidRPr="00C32D0C">
        <w:rPr>
          <w:rFonts w:ascii="Times New Roman" w:hAnsi="Times New Roman" w:cs="Times New Roman"/>
          <w:b/>
          <w:sz w:val="24"/>
          <w:szCs w:val="24"/>
        </w:rPr>
        <w:t>1</w:t>
      </w:r>
      <w:r w:rsidR="00625A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09D2" w:rsidRPr="00C32D0C">
        <w:rPr>
          <w:rFonts w:ascii="Times New Roman" w:hAnsi="Times New Roman" w:cs="Times New Roman"/>
          <w:sz w:val="24"/>
          <w:szCs w:val="24"/>
        </w:rPr>
        <w:t>showing phase transition temperature</w:t>
      </w:r>
      <w:r w:rsidR="00CE1CE5">
        <w:rPr>
          <w:rFonts w:ascii="Times New Roman" w:hAnsi="Times New Roman" w:cs="Times New Roman"/>
          <w:sz w:val="24"/>
          <w:szCs w:val="24"/>
        </w:rPr>
        <w:t xml:space="preserve">s at a </w:t>
      </w:r>
      <w:r w:rsidR="00C109D2">
        <w:rPr>
          <w:rFonts w:ascii="Times New Roman" w:hAnsi="Times New Roman" w:cs="Times New Roman"/>
          <w:sz w:val="24"/>
          <w:szCs w:val="24"/>
        </w:rPr>
        <w:t xml:space="preserve">heating </w:t>
      </w:r>
    </w:p>
    <w:p w:rsidR="00C109D2" w:rsidRDefault="00625AAC" w:rsidP="00625A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109D2">
        <w:rPr>
          <w:rFonts w:ascii="Times New Roman" w:hAnsi="Times New Roman" w:cs="Times New Roman"/>
          <w:sz w:val="24"/>
          <w:szCs w:val="24"/>
        </w:rPr>
        <w:t xml:space="preserve">and cooling </w:t>
      </w:r>
      <w:r>
        <w:rPr>
          <w:rFonts w:ascii="Times New Roman" w:hAnsi="Times New Roman" w:cs="Times New Roman"/>
          <w:sz w:val="24"/>
          <w:szCs w:val="24"/>
        </w:rPr>
        <w:t xml:space="preserve">rate </w:t>
      </w:r>
      <w:r w:rsidR="00CE1CE5">
        <w:rPr>
          <w:rFonts w:ascii="Times New Roman" w:hAnsi="Times New Roman" w:cs="Times New Roman"/>
          <w:sz w:val="24"/>
          <w:szCs w:val="24"/>
        </w:rPr>
        <w:t>of</w:t>
      </w:r>
      <w:r w:rsidR="00C109D2">
        <w:rPr>
          <w:rFonts w:ascii="Times New Roman" w:hAnsi="Times New Roman" w:cs="Times New Roman"/>
          <w:sz w:val="24"/>
          <w:szCs w:val="24"/>
        </w:rPr>
        <w:t xml:space="preserve"> 10°C min</w:t>
      </w:r>
      <w:r w:rsidR="00C109D2" w:rsidRPr="00C32D0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109D2">
        <w:rPr>
          <w:rFonts w:ascii="Times New Roman" w:hAnsi="Times New Roman" w:cs="Times New Roman"/>
          <w:sz w:val="24"/>
          <w:szCs w:val="24"/>
        </w:rPr>
        <w:t>.</w:t>
      </w:r>
    </w:p>
    <w:p w:rsidR="00C109D2" w:rsidRDefault="00C109D2" w:rsidP="00625A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7FDE" w:rsidRDefault="00197FDE" w:rsidP="00625AAC">
      <w:pPr>
        <w:spacing w:after="0"/>
        <w:rPr>
          <w:rFonts w:ascii="Times New Roman" w:hAnsi="Times New Roman" w:cs="Times New Roman"/>
          <w:b/>
        </w:rPr>
      </w:pPr>
    </w:p>
    <w:p w:rsidR="00197FDE" w:rsidRDefault="00197FDE" w:rsidP="00197F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IN" w:eastAsia="en-IN"/>
        </w:rPr>
        <w:lastRenderedPageBreak/>
        <w:drawing>
          <wp:inline distT="0" distB="0" distL="0" distR="0">
            <wp:extent cx="5943600" cy="40913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ane NMR 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DE" w:rsidRDefault="009E2D52" w:rsidP="00197FD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9BA">
        <w:rPr>
          <w:rFonts w:ascii="Times New Roman" w:hAnsi="Times New Roman" w:cs="Times New Roman"/>
          <w:b/>
          <w:sz w:val="24"/>
          <w:szCs w:val="24"/>
        </w:rPr>
        <w:t>Figure</w:t>
      </w:r>
      <w:r w:rsidR="00197FDE" w:rsidRPr="00BA29BA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C109D2">
        <w:rPr>
          <w:rFonts w:ascii="Times New Roman" w:hAnsi="Times New Roman" w:cs="Times New Roman"/>
          <w:b/>
          <w:sz w:val="24"/>
          <w:szCs w:val="24"/>
        </w:rPr>
        <w:t>4</w:t>
      </w:r>
      <w:r w:rsidR="00625A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7FDE" w:rsidRPr="007726BC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197FDE" w:rsidRPr="007726BC">
        <w:rPr>
          <w:rFonts w:ascii="Times New Roman" w:eastAsia="Calibri" w:hAnsi="Times New Roman" w:cs="Times New Roman"/>
          <w:sz w:val="24"/>
          <w:szCs w:val="24"/>
        </w:rPr>
        <w:t xml:space="preserve">H-NMR </w:t>
      </w:r>
      <w:r w:rsidR="00197FDE">
        <w:rPr>
          <w:rFonts w:ascii="Times New Roman" w:eastAsia="Calibri" w:hAnsi="Times New Roman" w:cs="Times New Roman"/>
          <w:sz w:val="24"/>
          <w:szCs w:val="24"/>
        </w:rPr>
        <w:t xml:space="preserve">spectrum </w:t>
      </w:r>
      <w:r w:rsidR="00197FDE" w:rsidRPr="007726BC">
        <w:rPr>
          <w:rFonts w:ascii="Times New Roman" w:eastAsia="Calibri" w:hAnsi="Times New Roman" w:cs="Times New Roman"/>
          <w:sz w:val="24"/>
          <w:szCs w:val="24"/>
        </w:rPr>
        <w:t xml:space="preserve">of compound </w:t>
      </w:r>
      <w:r w:rsidR="00197FDE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197FDE" w:rsidRPr="002862A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A29BA" w:rsidRDefault="00BA29BA" w:rsidP="00197FD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29BA" w:rsidRDefault="00BA29BA" w:rsidP="00197FD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29BA" w:rsidRDefault="00BA29BA" w:rsidP="00197FD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29BA" w:rsidRDefault="00BA29BA" w:rsidP="00197FD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29BA" w:rsidRDefault="00BA29BA" w:rsidP="00197FD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29BA" w:rsidRDefault="00BA29BA" w:rsidP="00197FD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29BA" w:rsidRPr="00197FDE" w:rsidRDefault="00BA29BA" w:rsidP="00197FD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7FDE" w:rsidRDefault="00197FDE" w:rsidP="00197FDE">
      <w:pPr>
        <w:jc w:val="center"/>
        <w:rPr>
          <w:rFonts w:ascii="Times New Roman" w:hAnsi="Times New Roman" w:cs="Times New Roman"/>
        </w:rPr>
      </w:pPr>
    </w:p>
    <w:p w:rsidR="00C109D2" w:rsidRDefault="00C109D2" w:rsidP="00197FDE">
      <w:pPr>
        <w:jc w:val="center"/>
        <w:rPr>
          <w:rFonts w:ascii="Times New Roman" w:hAnsi="Times New Roman" w:cs="Times New Roman"/>
        </w:rPr>
      </w:pPr>
    </w:p>
    <w:p w:rsidR="00625AAC" w:rsidRDefault="00625AAC" w:rsidP="00197FDE">
      <w:pPr>
        <w:jc w:val="center"/>
        <w:rPr>
          <w:rFonts w:ascii="Times New Roman" w:hAnsi="Times New Roman" w:cs="Times New Roman"/>
        </w:rPr>
      </w:pPr>
    </w:p>
    <w:p w:rsidR="00625AAC" w:rsidRDefault="00625AAC" w:rsidP="00197FDE">
      <w:pPr>
        <w:jc w:val="center"/>
        <w:rPr>
          <w:rFonts w:ascii="Times New Roman" w:hAnsi="Times New Roman" w:cs="Times New Roman"/>
        </w:rPr>
      </w:pPr>
    </w:p>
    <w:p w:rsidR="00197FDE" w:rsidRDefault="00A65E98" w:rsidP="00C109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Synthesis of </w:t>
      </w:r>
      <w:r w:rsidR="00197FDE" w:rsidRPr="00135E9E">
        <w:rPr>
          <w:rFonts w:ascii="Times New Roman" w:hAnsi="Times New Roman" w:cs="Times New Roman"/>
          <w:b/>
          <w:sz w:val="24"/>
          <w:szCs w:val="24"/>
        </w:rPr>
        <w:t>4-chloro-1,3-phenylene bis(4-((4-(dodecyloxy)benzoyl)oxy)benzoate)</w:t>
      </w:r>
      <w:r w:rsidR="00197FDE">
        <w:rPr>
          <w:rFonts w:ascii="Times New Roman" w:hAnsi="Times New Roman" w:cs="Times New Roman"/>
          <w:b/>
          <w:sz w:val="24"/>
          <w:szCs w:val="24"/>
        </w:rPr>
        <w:t>[ClPbis-12BB]</w:t>
      </w:r>
    </w:p>
    <w:p w:rsidR="00197FDE" w:rsidRPr="00135E9E" w:rsidRDefault="00197FDE" w:rsidP="00197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FDE" w:rsidRDefault="00197FDE" w:rsidP="00A65E9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364">
        <w:rPr>
          <w:rFonts w:ascii="Times New Roman" w:hAnsi="Times New Roman" w:cs="Times New Roman"/>
          <w:sz w:val="24"/>
          <w:szCs w:val="24"/>
        </w:rPr>
        <w:t>The symmetric</w:t>
      </w:r>
      <w:r w:rsidR="00625AAC">
        <w:rPr>
          <w:rFonts w:ascii="Times New Roman" w:hAnsi="Times New Roman" w:cs="Times New Roman"/>
          <w:sz w:val="24"/>
          <w:szCs w:val="24"/>
        </w:rPr>
        <w:t xml:space="preserve"> </w:t>
      </w:r>
      <w:r w:rsidR="00C109D2">
        <w:rPr>
          <w:rFonts w:ascii="Times New Roman" w:hAnsi="Times New Roman" w:cs="Times New Roman"/>
          <w:sz w:val="24"/>
          <w:szCs w:val="24"/>
        </w:rPr>
        <w:t>BC</w:t>
      </w:r>
      <w:r>
        <w:rPr>
          <w:rFonts w:ascii="Times New Roman" w:hAnsi="Times New Roman" w:cs="Times New Roman"/>
          <w:sz w:val="24"/>
          <w:szCs w:val="24"/>
        </w:rPr>
        <w:t xml:space="preserve"> compound containing a </w:t>
      </w:r>
      <w:r w:rsidR="00C109D2">
        <w:rPr>
          <w:rFonts w:ascii="Times New Roman" w:hAnsi="Times New Roman" w:cs="Times New Roman"/>
          <w:sz w:val="24"/>
          <w:szCs w:val="24"/>
        </w:rPr>
        <w:t>chloro</w:t>
      </w:r>
      <w:r w:rsidR="002862A1">
        <w:rPr>
          <w:rFonts w:ascii="Times New Roman" w:hAnsi="Times New Roman" w:cs="Times New Roman"/>
          <w:sz w:val="24"/>
          <w:szCs w:val="24"/>
        </w:rPr>
        <w:t>-</w:t>
      </w:r>
      <w:r w:rsidR="00C109D2">
        <w:rPr>
          <w:rFonts w:ascii="Times New Roman" w:hAnsi="Times New Roman" w:cs="Times New Roman"/>
          <w:sz w:val="24"/>
          <w:szCs w:val="24"/>
        </w:rPr>
        <w:t xml:space="preserve"> substitution in the central phenyl ring is </w:t>
      </w:r>
      <w:r w:rsidR="00EB7EA5">
        <w:rPr>
          <w:rFonts w:ascii="Times New Roman" w:hAnsi="Times New Roman" w:cs="Times New Roman"/>
          <w:sz w:val="24"/>
          <w:szCs w:val="24"/>
        </w:rPr>
        <w:t>synthesi</w:t>
      </w:r>
      <w:r w:rsidR="002862A1">
        <w:rPr>
          <w:rFonts w:ascii="Times New Roman" w:hAnsi="Times New Roman" w:cs="Times New Roman"/>
          <w:sz w:val="24"/>
          <w:szCs w:val="24"/>
        </w:rPr>
        <w:t>s</w:t>
      </w:r>
      <w:r w:rsidR="00EB7EA5">
        <w:rPr>
          <w:rFonts w:ascii="Times New Roman" w:hAnsi="Times New Roman" w:cs="Times New Roman"/>
          <w:sz w:val="24"/>
          <w:szCs w:val="24"/>
        </w:rPr>
        <w:t xml:space="preserve">ed following a </w:t>
      </w:r>
      <w:r w:rsidR="002862A1" w:rsidRPr="00EB7EA5">
        <w:rPr>
          <w:rFonts w:ascii="Times New Roman" w:hAnsi="Times New Roman" w:cs="Times New Roman"/>
          <w:sz w:val="24"/>
          <w:szCs w:val="24"/>
        </w:rPr>
        <w:t>procedure</w:t>
      </w:r>
      <w:r w:rsidR="002862A1">
        <w:rPr>
          <w:rFonts w:ascii="Times New Roman" w:hAnsi="Times New Roman" w:cs="Times New Roman"/>
          <w:sz w:val="24"/>
          <w:szCs w:val="24"/>
        </w:rPr>
        <w:t xml:space="preserve"> </w:t>
      </w:r>
      <w:r w:rsidR="00EB7EA5">
        <w:rPr>
          <w:rFonts w:ascii="Times New Roman" w:hAnsi="Times New Roman" w:cs="Times New Roman"/>
          <w:sz w:val="24"/>
          <w:szCs w:val="24"/>
        </w:rPr>
        <w:t>reported</w:t>
      </w:r>
      <w:r w:rsidR="002862A1">
        <w:rPr>
          <w:rFonts w:ascii="Times New Roman" w:hAnsi="Times New Roman" w:cs="Times New Roman"/>
          <w:sz w:val="24"/>
          <w:szCs w:val="24"/>
        </w:rPr>
        <w:t xml:space="preserve"> earlier</w:t>
      </w:r>
      <w:r w:rsidR="00EB7EA5">
        <w:rPr>
          <w:rFonts w:ascii="Times New Roman" w:hAnsi="Times New Roman" w:cs="Times New Roman"/>
          <w:sz w:val="24"/>
          <w:szCs w:val="24"/>
        </w:rPr>
        <w:t>.</w:t>
      </w:r>
      <w:r w:rsidR="003539A8">
        <w:rPr>
          <w:rFonts w:ascii="Times New Roman" w:hAnsi="Times New Roman" w:cs="Times New Roman"/>
          <w:sz w:val="24"/>
          <w:szCs w:val="24"/>
        </w:rPr>
        <w:t>[</w:t>
      </w:r>
      <w:r w:rsidR="003539A8" w:rsidRPr="003539A8">
        <w:rPr>
          <w:rFonts w:ascii="Times New Roman" w:hAnsi="Times New Roman" w:cs="Times New Roman"/>
          <w:sz w:val="24"/>
          <w:szCs w:val="24"/>
        </w:rPr>
        <w:t>4</w:t>
      </w:r>
      <w:r w:rsidR="003539A8">
        <w:rPr>
          <w:rFonts w:ascii="Times New Roman" w:hAnsi="Times New Roman" w:cs="Times New Roman"/>
          <w:sz w:val="24"/>
          <w:szCs w:val="24"/>
        </w:rPr>
        <w:t>]</w:t>
      </w:r>
      <w:r w:rsidR="00EB7EA5">
        <w:rPr>
          <w:rFonts w:ascii="Times New Roman" w:hAnsi="Times New Roman" w:cs="Times New Roman"/>
          <w:sz w:val="24"/>
          <w:szCs w:val="24"/>
        </w:rPr>
        <w:t xml:space="preserve"> A schematic representation of the synthetic pathway is shown in Scheme S4. In a typical procedure, </w:t>
      </w:r>
      <w:r>
        <w:rPr>
          <w:rFonts w:ascii="Times New Roman" w:hAnsi="Times New Roman" w:cs="Times New Roman"/>
          <w:sz w:val="24"/>
          <w:szCs w:val="24"/>
        </w:rPr>
        <w:t>4-(4-dodecyloxybenzoyloxy)benzoic acid</w:t>
      </w:r>
      <w:r w:rsidR="002862A1">
        <w:rPr>
          <w:rFonts w:ascii="Times New Roman" w:hAnsi="Times New Roman" w:cs="Times New Roman"/>
          <w:sz w:val="24"/>
          <w:szCs w:val="24"/>
        </w:rPr>
        <w:t xml:space="preserve"> (0.5g, </w:t>
      </w:r>
      <w:r>
        <w:rPr>
          <w:rFonts w:ascii="Times New Roman" w:hAnsi="Times New Roman" w:cs="Times New Roman"/>
          <w:sz w:val="24"/>
          <w:szCs w:val="24"/>
        </w:rPr>
        <w:t>1</w:t>
      </w:r>
      <w:r w:rsidR="002862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17</w:t>
      </w:r>
      <w:r w:rsidR="002862A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mol), 4-chlororesorcinol</w:t>
      </w:r>
      <w:r w:rsidR="002862A1">
        <w:rPr>
          <w:rFonts w:ascii="Times New Roman" w:hAnsi="Times New Roman" w:cs="Times New Roman"/>
          <w:sz w:val="24"/>
          <w:szCs w:val="24"/>
        </w:rPr>
        <w:t xml:space="preserve"> (0.0677g, 0.</w:t>
      </w:r>
      <w:r w:rsidR="003539A8">
        <w:rPr>
          <w:rFonts w:ascii="Times New Roman" w:hAnsi="Times New Roman" w:cs="Times New Roman"/>
          <w:sz w:val="24"/>
          <w:szCs w:val="24"/>
        </w:rPr>
        <w:t>469</w:t>
      </w:r>
      <w:r w:rsidR="002862A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mol) and DMAP</w:t>
      </w:r>
      <w:r w:rsidR="002862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(0.006g) were dissolved in 20 ml dry dichloromethane and the resulting solution was stirred for 15 minutes. Fol</w:t>
      </w:r>
      <w:r w:rsidR="002862A1">
        <w:rPr>
          <w:rFonts w:ascii="Times New Roman" w:hAnsi="Times New Roman" w:cs="Times New Roman"/>
          <w:sz w:val="24"/>
          <w:szCs w:val="24"/>
        </w:rPr>
        <w:t>lowing this, DIC (0.0651g, 0.</w:t>
      </w:r>
      <w:r>
        <w:rPr>
          <w:rFonts w:ascii="Times New Roman" w:hAnsi="Times New Roman" w:cs="Times New Roman"/>
          <w:sz w:val="24"/>
          <w:szCs w:val="24"/>
        </w:rPr>
        <w:t xml:space="preserve">515 </w:t>
      </w:r>
      <w:r w:rsidR="002862A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mol) was added and stirring continued for an overnight at r.t. Thereafter, solvent from the reaction mixture was evaporated and the c</w:t>
      </w:r>
      <w:r w:rsidR="002862A1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ud</w:t>
      </w:r>
      <w:r w:rsidR="002862A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product obtained was purified through column chromatography on silica gel (60-120 mesh size) by using dichloromethane as an eluent. Removal of the solvent from the eluent provide</w:t>
      </w:r>
      <w:r w:rsidR="00EB7EA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a white product</w:t>
      </w:r>
      <w:r w:rsidR="00EB7EA5">
        <w:rPr>
          <w:rFonts w:ascii="Times New Roman" w:hAnsi="Times New Roman" w:cs="Times New Roman"/>
          <w:sz w:val="24"/>
          <w:szCs w:val="24"/>
        </w:rPr>
        <w:t xml:space="preserve"> which was further purified by crystalli</w:t>
      </w:r>
      <w:r w:rsidR="002862A1">
        <w:rPr>
          <w:rFonts w:ascii="Times New Roman" w:hAnsi="Times New Roman" w:cs="Times New Roman"/>
          <w:sz w:val="24"/>
          <w:szCs w:val="24"/>
        </w:rPr>
        <w:t>s</w:t>
      </w:r>
      <w:r w:rsidR="00EB7EA5">
        <w:rPr>
          <w:rFonts w:ascii="Times New Roman" w:hAnsi="Times New Roman" w:cs="Times New Roman"/>
          <w:sz w:val="24"/>
          <w:szCs w:val="24"/>
        </w:rPr>
        <w:t>ation</w:t>
      </w:r>
      <w:r>
        <w:rPr>
          <w:rFonts w:ascii="Times New Roman" w:hAnsi="Times New Roman" w:cs="Times New Roman"/>
          <w:sz w:val="24"/>
          <w:szCs w:val="24"/>
        </w:rPr>
        <w:t xml:space="preserve">. Yield: 40%. Analysis: </w:t>
      </w:r>
      <w:r w:rsidRPr="007B35E9">
        <w:rPr>
          <w:rFonts w:ascii="Times New Roman" w:hAnsi="Times New Roman" w:cs="Times New Roman"/>
          <w:sz w:val="24"/>
          <w:szCs w:val="24"/>
        </w:rPr>
        <w:t>(</w:t>
      </w:r>
      <w:r w:rsidRPr="00A65E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7B35E9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625A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35E9">
        <w:rPr>
          <w:rFonts w:ascii="Times New Roman" w:hAnsi="Times New Roman" w:cs="Times New Roman"/>
          <w:b/>
          <w:bCs/>
          <w:sz w:val="24"/>
          <w:szCs w:val="24"/>
        </w:rPr>
        <w:t xml:space="preserve">NMR) </w:t>
      </w:r>
      <w:r>
        <w:rPr>
          <w:rFonts w:ascii="Times New Roman" w:hAnsi="Times New Roman" w:cs="Times New Roman"/>
          <w:sz w:val="24"/>
          <w:szCs w:val="24"/>
        </w:rPr>
        <w:t>(5</w:t>
      </w:r>
      <w:r w:rsidRPr="007B35E9">
        <w:rPr>
          <w:rFonts w:ascii="Times New Roman" w:hAnsi="Times New Roman" w:cs="Times New Roman"/>
          <w:sz w:val="24"/>
          <w:szCs w:val="24"/>
        </w:rPr>
        <w:t>00 MHz, CDCl</w:t>
      </w:r>
      <w:r w:rsidRPr="00A65E9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B35E9">
        <w:rPr>
          <w:rFonts w:ascii="Times New Roman" w:hAnsi="Times New Roman" w:cs="Times New Roman"/>
          <w:sz w:val="24"/>
          <w:szCs w:val="24"/>
        </w:rPr>
        <w:t>) δ (ppm):</w:t>
      </w:r>
      <w:r>
        <w:rPr>
          <w:rFonts w:ascii="Times New Roman" w:hAnsi="Times New Roman" w:cs="Times New Roman"/>
          <w:sz w:val="24"/>
          <w:szCs w:val="24"/>
        </w:rPr>
        <w:t xml:space="preserve"> 8.35-8.25(dd, 4H, </w:t>
      </w:r>
      <w:r w:rsidRPr="00F7302C">
        <w:rPr>
          <w:rFonts w:ascii="Times New Roman" w:hAnsi="Times New Roman" w:cs="Times New Roman"/>
          <w:sz w:val="24"/>
          <w:szCs w:val="24"/>
        </w:rPr>
        <w:t>Ar-H</w:t>
      </w:r>
      <w:r>
        <w:rPr>
          <w:rFonts w:ascii="Times New Roman" w:hAnsi="Times New Roman" w:cs="Times New Roman"/>
          <w:sz w:val="24"/>
          <w:szCs w:val="24"/>
        </w:rPr>
        <w:t xml:space="preserve">), 8.2-8.1(d, 4H, </w:t>
      </w:r>
      <w:r w:rsidRPr="00F7302C">
        <w:rPr>
          <w:rFonts w:ascii="Times New Roman" w:hAnsi="Times New Roman" w:cs="Times New Roman"/>
          <w:sz w:val="24"/>
          <w:szCs w:val="24"/>
        </w:rPr>
        <w:t>Ar-H</w:t>
      </w:r>
      <w:r>
        <w:rPr>
          <w:rFonts w:ascii="Times New Roman" w:hAnsi="Times New Roman" w:cs="Times New Roman"/>
          <w:sz w:val="24"/>
          <w:szCs w:val="24"/>
        </w:rPr>
        <w:t xml:space="preserve">), 7.6-7.5(1H,d, </w:t>
      </w:r>
      <w:r w:rsidRPr="00F7302C">
        <w:rPr>
          <w:rFonts w:ascii="Times New Roman" w:hAnsi="Times New Roman" w:cs="Times New Roman"/>
          <w:sz w:val="24"/>
          <w:szCs w:val="24"/>
        </w:rPr>
        <w:t>Ar-H</w:t>
      </w:r>
      <w:r>
        <w:rPr>
          <w:rFonts w:ascii="Times New Roman" w:hAnsi="Times New Roman" w:cs="Times New Roman"/>
          <w:sz w:val="24"/>
          <w:szCs w:val="24"/>
        </w:rPr>
        <w:t xml:space="preserve">), 7.4-7.35(d, 4H, </w:t>
      </w:r>
      <w:r w:rsidRPr="00F7302C">
        <w:rPr>
          <w:rFonts w:ascii="Times New Roman" w:hAnsi="Times New Roman" w:cs="Times New Roman"/>
          <w:sz w:val="24"/>
          <w:szCs w:val="24"/>
        </w:rPr>
        <w:t>Ar-H</w:t>
      </w:r>
      <w:r>
        <w:rPr>
          <w:rFonts w:ascii="Times New Roman" w:hAnsi="Times New Roman" w:cs="Times New Roman"/>
          <w:sz w:val="24"/>
          <w:szCs w:val="24"/>
        </w:rPr>
        <w:t xml:space="preserve">), 7.3(s, 1H, </w:t>
      </w:r>
      <w:r w:rsidRPr="00F7302C">
        <w:rPr>
          <w:rFonts w:ascii="Times New Roman" w:hAnsi="Times New Roman" w:cs="Times New Roman"/>
          <w:sz w:val="24"/>
          <w:szCs w:val="24"/>
        </w:rPr>
        <w:t>Ar-H</w:t>
      </w:r>
      <w:r>
        <w:rPr>
          <w:rFonts w:ascii="Times New Roman" w:hAnsi="Times New Roman" w:cs="Times New Roman"/>
          <w:sz w:val="24"/>
          <w:szCs w:val="24"/>
        </w:rPr>
        <w:t xml:space="preserve">), 7.3-7.25(d,1H, </w:t>
      </w:r>
      <w:r w:rsidRPr="00F7302C">
        <w:rPr>
          <w:rFonts w:ascii="Times New Roman" w:hAnsi="Times New Roman" w:cs="Times New Roman"/>
          <w:sz w:val="24"/>
          <w:szCs w:val="24"/>
        </w:rPr>
        <w:t>Ar-H</w:t>
      </w:r>
      <w:r>
        <w:rPr>
          <w:rFonts w:ascii="Times New Roman" w:hAnsi="Times New Roman" w:cs="Times New Roman"/>
          <w:sz w:val="24"/>
          <w:szCs w:val="24"/>
        </w:rPr>
        <w:t xml:space="preserve">), 7.0-6.9(d, 4H, </w:t>
      </w:r>
      <w:r w:rsidRPr="00F7302C">
        <w:rPr>
          <w:rFonts w:ascii="Times New Roman" w:hAnsi="Times New Roman" w:cs="Times New Roman"/>
          <w:sz w:val="24"/>
          <w:szCs w:val="24"/>
        </w:rPr>
        <w:t>Ar-H</w:t>
      </w:r>
      <w:r>
        <w:rPr>
          <w:rFonts w:ascii="Times New Roman" w:hAnsi="Times New Roman" w:cs="Times New Roman"/>
          <w:sz w:val="24"/>
          <w:szCs w:val="24"/>
        </w:rPr>
        <w:t>), 4.1-4.0(t, 4H, Ar-O-</w:t>
      </w:r>
      <w:r w:rsidRPr="005E0180">
        <w:rPr>
          <w:rFonts w:ascii="Times New Roman" w:hAnsi="Times New Roman" w:cs="Times New Roman"/>
          <w:b/>
          <w:sz w:val="24"/>
          <w:szCs w:val="24"/>
        </w:rPr>
        <w:t>CH</w:t>
      </w:r>
      <w:r w:rsidRPr="005E018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CE1CE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), 1.9-1.8(t, 4H, Ar-O-CH</w:t>
      </w:r>
      <w:r w:rsidRPr="005E01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E0180">
        <w:rPr>
          <w:rFonts w:ascii="Times New Roman" w:hAnsi="Times New Roman" w:cs="Times New Roman"/>
          <w:b/>
          <w:sz w:val="24"/>
          <w:szCs w:val="24"/>
        </w:rPr>
        <w:t>CH</w:t>
      </w:r>
      <w:r w:rsidRPr="005E018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CE1CE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), 1.6-1.2(m, 36H, -</w:t>
      </w:r>
      <w:r w:rsidR="00CE1CE5">
        <w:rPr>
          <w:rFonts w:ascii="Times New Roman" w:hAnsi="Times New Roman" w:cs="Times New Roman"/>
          <w:sz w:val="24"/>
          <w:szCs w:val="24"/>
        </w:rPr>
        <w:t>(</w:t>
      </w:r>
      <w:r w:rsidRPr="005E0180">
        <w:rPr>
          <w:rFonts w:ascii="Times New Roman" w:hAnsi="Times New Roman" w:cs="Times New Roman"/>
          <w:b/>
          <w:sz w:val="24"/>
          <w:szCs w:val="24"/>
        </w:rPr>
        <w:t>CH</w:t>
      </w:r>
      <w:r w:rsidRPr="005E018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-)</w:t>
      </w:r>
      <w:r w:rsidR="00CE1CE5">
        <w:rPr>
          <w:rFonts w:ascii="Times New Roman" w:hAnsi="Times New Roman" w:cs="Times New Roman"/>
          <w:sz w:val="24"/>
          <w:szCs w:val="24"/>
          <w:vertAlign w:val="subscript"/>
        </w:rPr>
        <w:t xml:space="preserve">18 </w:t>
      </w:r>
      <w:r w:rsidR="00CE1CE5" w:rsidRPr="00CE1CE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0.9-0.8(t, 6H, -</w:t>
      </w:r>
      <w:r w:rsidRPr="005E0180">
        <w:rPr>
          <w:rFonts w:ascii="Times New Roman" w:hAnsi="Times New Roman" w:cs="Times New Roman"/>
          <w:b/>
          <w:sz w:val="24"/>
          <w:szCs w:val="24"/>
        </w:rPr>
        <w:t>CH</w:t>
      </w:r>
      <w:r w:rsidRPr="005E0180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65E98" w:rsidRDefault="00A65E98" w:rsidP="00A65E9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FDE" w:rsidRDefault="006147A2" w:rsidP="00A65E9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0442" w:dyaOrig="6667">
          <v:shape id="_x0000_i1028" type="#_x0000_t75" style="width:441.8pt;height:281.9pt" o:ole="">
            <v:imagedata r:id="rId19" o:title=""/>
          </v:shape>
          <o:OLEObject Type="Embed" ProgID="ChemDraw.Document.6.0" ShapeID="_x0000_i1028" DrawAspect="Content" ObjectID="_1630496525" r:id="rId20"/>
        </w:object>
      </w:r>
    </w:p>
    <w:p w:rsidR="00A65E98" w:rsidRDefault="00A65E98" w:rsidP="00A65E98">
      <w:pPr>
        <w:tabs>
          <w:tab w:val="left" w:pos="51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Scheme S</w:t>
      </w:r>
      <w:r w:rsidR="0062699F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DB26AC">
        <w:rPr>
          <w:rFonts w:ascii="Times New Roman" w:hAnsi="Times New Roman" w:cs="Times New Roman"/>
          <w:sz w:val="24"/>
          <w:szCs w:val="24"/>
        </w:rPr>
        <w:t xml:space="preserve">Synthetic route </w:t>
      </w:r>
      <w:r w:rsidR="00EB7EA5">
        <w:rPr>
          <w:rFonts w:ascii="Times New Roman" w:hAnsi="Times New Roman" w:cs="Times New Roman"/>
          <w:sz w:val="24"/>
          <w:szCs w:val="24"/>
        </w:rPr>
        <w:t xml:space="preserve">followed to prepare the </w:t>
      </w:r>
      <w:r w:rsidRPr="00DB26AC">
        <w:rPr>
          <w:rFonts w:ascii="Times New Roman" w:hAnsi="Times New Roman" w:cs="Times New Roman"/>
          <w:sz w:val="24"/>
          <w:szCs w:val="24"/>
        </w:rPr>
        <w:t>bent-core compound</w:t>
      </w:r>
      <w:r w:rsidR="00EB7EA5">
        <w:rPr>
          <w:rFonts w:ascii="Times New Roman" w:hAnsi="Times New Roman" w:cs="Times New Roman"/>
          <w:sz w:val="24"/>
          <w:szCs w:val="24"/>
        </w:rPr>
        <w:t xml:space="preserve">, </w:t>
      </w:r>
      <w:r w:rsidRPr="00A65E98">
        <w:rPr>
          <w:rFonts w:ascii="Times New Roman" w:hAnsi="Times New Roman" w:cs="Times New Roman"/>
          <w:b/>
          <w:sz w:val="24"/>
          <w:szCs w:val="24"/>
        </w:rPr>
        <w:t>ClPbis-12BB.</w:t>
      </w:r>
    </w:p>
    <w:p w:rsidR="00A95D29" w:rsidRDefault="00A95D29" w:rsidP="00A65E98">
      <w:pPr>
        <w:tabs>
          <w:tab w:val="left" w:pos="516"/>
        </w:tabs>
        <w:rPr>
          <w:rFonts w:ascii="Times New Roman" w:hAnsi="Times New Roman" w:cs="Times New Roman"/>
          <w:b/>
          <w:sz w:val="24"/>
          <w:szCs w:val="24"/>
        </w:rPr>
      </w:pPr>
    </w:p>
    <w:p w:rsidR="00A65E98" w:rsidRDefault="00A65E98" w:rsidP="00A65E98">
      <w:pPr>
        <w:tabs>
          <w:tab w:val="left" w:pos="51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406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2 Acid NMR Figure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DE" w:rsidRDefault="00543063" w:rsidP="00345D24">
      <w:pPr>
        <w:tabs>
          <w:tab w:val="left" w:pos="51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27FB4">
        <w:rPr>
          <w:rFonts w:ascii="Times New Roman" w:hAnsi="Times New Roman" w:cs="Times New Roman"/>
          <w:b/>
          <w:sz w:val="24"/>
          <w:szCs w:val="24"/>
        </w:rPr>
        <w:t>S5</w:t>
      </w:r>
      <w:r w:rsidR="002862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74A2" w:rsidRPr="000333A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D74A2" w:rsidRPr="000333AD"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="00533C50">
        <w:rPr>
          <w:rFonts w:ascii="Times New Roman" w:hAnsi="Times New Roman" w:cs="Times New Roman"/>
          <w:sz w:val="24"/>
          <w:szCs w:val="24"/>
        </w:rPr>
        <w:t>bent-</w:t>
      </w:r>
      <w:r w:rsidR="007D74A2" w:rsidRPr="000333AD">
        <w:rPr>
          <w:rFonts w:ascii="Times New Roman" w:hAnsi="Times New Roman" w:cs="Times New Roman"/>
          <w:sz w:val="24"/>
          <w:szCs w:val="24"/>
        </w:rPr>
        <w:t>core compound</w:t>
      </w:r>
      <w:r w:rsidR="00CE1CE5" w:rsidRPr="002862A1">
        <w:rPr>
          <w:rFonts w:ascii="Times New Roman" w:hAnsi="Times New Roman" w:cs="Times New Roman"/>
          <w:sz w:val="24"/>
          <w:szCs w:val="24"/>
        </w:rPr>
        <w:t>,</w:t>
      </w:r>
      <w:r w:rsidR="007D74A2">
        <w:rPr>
          <w:rFonts w:ascii="Times New Roman" w:hAnsi="Times New Roman" w:cs="Times New Roman"/>
          <w:b/>
          <w:sz w:val="24"/>
          <w:szCs w:val="24"/>
        </w:rPr>
        <w:t>ClPbis-12BB.</w:t>
      </w:r>
    </w:p>
    <w:p w:rsidR="00EB7EA5" w:rsidRDefault="00EB7EA5" w:rsidP="00345D24">
      <w:pPr>
        <w:tabs>
          <w:tab w:val="left" w:pos="516"/>
        </w:tabs>
        <w:rPr>
          <w:rFonts w:ascii="Times New Roman" w:hAnsi="Times New Roman" w:cs="Times New Roman"/>
          <w:b/>
          <w:sz w:val="24"/>
          <w:szCs w:val="24"/>
        </w:rPr>
      </w:pPr>
    </w:p>
    <w:p w:rsidR="00EB7EA5" w:rsidRDefault="00EB7EA5" w:rsidP="00345D24">
      <w:pPr>
        <w:tabs>
          <w:tab w:val="left" w:pos="516"/>
        </w:tabs>
        <w:rPr>
          <w:rFonts w:ascii="Times New Roman" w:hAnsi="Times New Roman" w:cs="Times New Roman"/>
          <w:b/>
          <w:sz w:val="24"/>
          <w:szCs w:val="24"/>
        </w:rPr>
      </w:pPr>
    </w:p>
    <w:p w:rsidR="00EB7EA5" w:rsidRDefault="00EB7EA5" w:rsidP="00345D24">
      <w:pPr>
        <w:tabs>
          <w:tab w:val="left" w:pos="516"/>
        </w:tabs>
        <w:rPr>
          <w:rFonts w:ascii="Times New Roman" w:hAnsi="Times New Roman" w:cs="Times New Roman"/>
          <w:b/>
          <w:sz w:val="24"/>
          <w:szCs w:val="24"/>
        </w:rPr>
      </w:pPr>
    </w:p>
    <w:p w:rsidR="00EB7EA5" w:rsidRPr="00345D24" w:rsidRDefault="00EB7EA5" w:rsidP="00345D24">
      <w:pPr>
        <w:tabs>
          <w:tab w:val="left" w:pos="516"/>
        </w:tabs>
        <w:rPr>
          <w:rFonts w:ascii="Times New Roman" w:hAnsi="Times New Roman" w:cs="Times New Roman"/>
          <w:b/>
          <w:sz w:val="24"/>
          <w:szCs w:val="24"/>
        </w:rPr>
      </w:pPr>
    </w:p>
    <w:p w:rsidR="00197FDE" w:rsidRDefault="00345D24" w:rsidP="00345D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3768922" cy="310896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 ClPbis-12BB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922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2A1" w:rsidRDefault="00543063" w:rsidP="002862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D27FB4">
        <w:rPr>
          <w:rFonts w:ascii="Times New Roman" w:hAnsi="Times New Roman" w:cs="Times New Roman"/>
          <w:b/>
          <w:sz w:val="24"/>
          <w:szCs w:val="24"/>
        </w:rPr>
        <w:t xml:space="preserve"> S6 </w:t>
      </w:r>
      <w:r w:rsidR="00345D24" w:rsidRPr="00345D24">
        <w:rPr>
          <w:rFonts w:ascii="Times New Roman" w:hAnsi="Times New Roman" w:cs="Times New Roman"/>
          <w:sz w:val="24"/>
          <w:szCs w:val="24"/>
        </w:rPr>
        <w:t xml:space="preserve">DSC </w:t>
      </w:r>
      <w:r w:rsidR="00D8025B">
        <w:rPr>
          <w:rFonts w:ascii="Times New Roman" w:hAnsi="Times New Roman" w:cs="Times New Roman"/>
          <w:sz w:val="24"/>
          <w:szCs w:val="24"/>
        </w:rPr>
        <w:t>thermogram of BC compound</w:t>
      </w:r>
      <w:r w:rsidR="002862A1">
        <w:rPr>
          <w:rFonts w:ascii="Times New Roman" w:hAnsi="Times New Roman" w:cs="Times New Roman"/>
          <w:sz w:val="24"/>
          <w:szCs w:val="24"/>
        </w:rPr>
        <w:t xml:space="preserve"> </w:t>
      </w:r>
      <w:r w:rsidR="00345D24" w:rsidRPr="00345D24">
        <w:rPr>
          <w:rFonts w:ascii="Times New Roman" w:hAnsi="Times New Roman" w:cs="Times New Roman"/>
          <w:sz w:val="24"/>
          <w:szCs w:val="24"/>
        </w:rPr>
        <w:t xml:space="preserve">ClPbis-12BB showing phase transition </w:t>
      </w:r>
    </w:p>
    <w:p w:rsidR="00345D24" w:rsidRDefault="002862A1" w:rsidP="002862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45D24" w:rsidRPr="00345D24">
        <w:rPr>
          <w:rFonts w:ascii="Times New Roman" w:hAnsi="Times New Roman" w:cs="Times New Roman"/>
          <w:sz w:val="24"/>
          <w:szCs w:val="24"/>
        </w:rPr>
        <w:t>temperature</w:t>
      </w:r>
      <w:r w:rsidR="00EB7EA5">
        <w:rPr>
          <w:rFonts w:ascii="Times New Roman" w:hAnsi="Times New Roman" w:cs="Times New Roman"/>
          <w:sz w:val="24"/>
          <w:szCs w:val="24"/>
        </w:rPr>
        <w:t>s</w:t>
      </w:r>
      <w:r w:rsidR="00345D24" w:rsidRPr="00345D24">
        <w:rPr>
          <w:rFonts w:ascii="Times New Roman" w:hAnsi="Times New Roman" w:cs="Times New Roman"/>
          <w:sz w:val="24"/>
          <w:szCs w:val="24"/>
        </w:rPr>
        <w:t>. Both heating and cooling cycle</w:t>
      </w:r>
      <w:r w:rsidR="00EB7EA5">
        <w:rPr>
          <w:rFonts w:ascii="Times New Roman" w:hAnsi="Times New Roman" w:cs="Times New Roman"/>
          <w:sz w:val="24"/>
          <w:szCs w:val="24"/>
        </w:rPr>
        <w:t>s</w:t>
      </w:r>
      <w:r w:rsidR="00345D24" w:rsidRPr="00345D24">
        <w:rPr>
          <w:rFonts w:ascii="Times New Roman" w:hAnsi="Times New Roman" w:cs="Times New Roman"/>
          <w:sz w:val="24"/>
          <w:szCs w:val="24"/>
        </w:rPr>
        <w:t xml:space="preserve"> were </w:t>
      </w:r>
      <w:r w:rsidR="00625AAC">
        <w:rPr>
          <w:rFonts w:ascii="Times New Roman" w:hAnsi="Times New Roman" w:cs="Times New Roman"/>
          <w:sz w:val="24"/>
          <w:szCs w:val="24"/>
        </w:rPr>
        <w:t xml:space="preserve">carried out </w:t>
      </w:r>
      <w:r w:rsidR="00345D24" w:rsidRPr="00345D24">
        <w:rPr>
          <w:rFonts w:ascii="Times New Roman" w:hAnsi="Times New Roman" w:cs="Times New Roman"/>
          <w:sz w:val="24"/>
          <w:szCs w:val="24"/>
        </w:rPr>
        <w:t xml:space="preserve">at </w:t>
      </w:r>
      <w:r w:rsidR="00EB7EA5">
        <w:rPr>
          <w:rFonts w:ascii="Times New Roman" w:hAnsi="Times New Roman" w:cs="Times New Roman"/>
          <w:sz w:val="24"/>
          <w:szCs w:val="24"/>
        </w:rPr>
        <w:t xml:space="preserve">a rate of </w:t>
      </w:r>
      <w:r w:rsidR="00345D24" w:rsidRPr="00345D24">
        <w:rPr>
          <w:rFonts w:ascii="Times New Roman" w:hAnsi="Times New Roman" w:cs="Times New Roman"/>
          <w:sz w:val="24"/>
          <w:szCs w:val="24"/>
        </w:rPr>
        <w:t>10°C min</w:t>
      </w:r>
      <w:r w:rsidR="00345D24" w:rsidRPr="00345D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45D24" w:rsidRPr="00345D24">
        <w:rPr>
          <w:rFonts w:ascii="Times New Roman" w:hAnsi="Times New Roman" w:cs="Times New Roman"/>
          <w:sz w:val="24"/>
          <w:szCs w:val="24"/>
        </w:rPr>
        <w:t>.</w:t>
      </w:r>
    </w:p>
    <w:p w:rsidR="002862A1" w:rsidRPr="00345D24" w:rsidRDefault="002862A1" w:rsidP="002862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D24" w:rsidRPr="00345D24" w:rsidRDefault="00345D24" w:rsidP="00286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D24" w:rsidRDefault="00345D24" w:rsidP="00345D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2956560" cy="2194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AAC" w:rsidRDefault="00543063" w:rsidP="0028559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699F">
        <w:rPr>
          <w:rFonts w:ascii="Times New Roman" w:hAnsi="Times New Roman" w:cs="Times New Roman"/>
          <w:b/>
          <w:sz w:val="24"/>
          <w:szCs w:val="24"/>
        </w:rPr>
        <w:t>Figure</w:t>
      </w:r>
      <w:r w:rsidR="00D27FB4">
        <w:rPr>
          <w:rFonts w:ascii="Times New Roman" w:hAnsi="Times New Roman" w:cs="Times New Roman"/>
          <w:b/>
          <w:sz w:val="24"/>
          <w:szCs w:val="24"/>
        </w:rPr>
        <w:t xml:space="preserve"> S7</w:t>
      </w:r>
      <w:r w:rsidR="00625A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025B" w:rsidRPr="00625AAC">
        <w:rPr>
          <w:rFonts w:ascii="Times New Roman" w:hAnsi="Times New Roman" w:cs="Times New Roman"/>
          <w:sz w:val="24"/>
          <w:szCs w:val="24"/>
        </w:rPr>
        <w:t xml:space="preserve">A </w:t>
      </w:r>
      <w:r w:rsidR="00625AAC" w:rsidRPr="00625AAC">
        <w:rPr>
          <w:rFonts w:ascii="Times New Roman" w:hAnsi="Times New Roman" w:cs="Times New Roman"/>
          <w:sz w:val="24"/>
          <w:szCs w:val="24"/>
        </w:rPr>
        <w:t>representative</w:t>
      </w:r>
      <w:r w:rsidR="00625A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7EA5" w:rsidRPr="0062699F">
        <w:rPr>
          <w:rFonts w:ascii="Times New Roman" w:hAnsi="Times New Roman" w:cs="Times New Roman"/>
          <w:sz w:val="24"/>
          <w:szCs w:val="24"/>
        </w:rPr>
        <w:t>POM image</w:t>
      </w:r>
      <w:r w:rsidR="00625AAC">
        <w:rPr>
          <w:rFonts w:ascii="Times New Roman" w:hAnsi="Times New Roman" w:cs="Times New Roman"/>
          <w:sz w:val="24"/>
          <w:szCs w:val="24"/>
        </w:rPr>
        <w:t xml:space="preserve"> </w:t>
      </w:r>
      <w:r w:rsidR="00EB7EA5" w:rsidRPr="0062699F">
        <w:rPr>
          <w:rFonts w:ascii="Times New Roman" w:hAnsi="Times New Roman" w:cs="Times New Roman"/>
          <w:sz w:val="24"/>
          <w:szCs w:val="24"/>
        </w:rPr>
        <w:t xml:space="preserve">of </w:t>
      </w:r>
      <w:r w:rsidR="00345D24" w:rsidRPr="0062699F">
        <w:rPr>
          <w:rFonts w:ascii="Times New Roman" w:hAnsi="Times New Roman" w:cs="Times New Roman"/>
          <w:sz w:val="24"/>
          <w:szCs w:val="24"/>
        </w:rPr>
        <w:t xml:space="preserve">nematic phase </w:t>
      </w:r>
      <w:r w:rsidR="00EB7EA5" w:rsidRPr="0062699F">
        <w:rPr>
          <w:rFonts w:ascii="Times New Roman" w:hAnsi="Times New Roman" w:cs="Times New Roman"/>
          <w:sz w:val="24"/>
          <w:szCs w:val="24"/>
        </w:rPr>
        <w:t xml:space="preserve">of </w:t>
      </w:r>
      <w:r w:rsidR="00D8025B" w:rsidRPr="0062699F">
        <w:rPr>
          <w:rFonts w:ascii="Times New Roman" w:hAnsi="Times New Roman" w:cs="Times New Roman"/>
          <w:sz w:val="24"/>
          <w:szCs w:val="24"/>
        </w:rPr>
        <w:t xml:space="preserve">BC </w:t>
      </w:r>
      <w:r w:rsidR="00345D24" w:rsidRPr="0062699F">
        <w:rPr>
          <w:rFonts w:ascii="Times New Roman" w:hAnsi="Times New Roman" w:cs="Times New Roman"/>
          <w:sz w:val="24"/>
          <w:szCs w:val="24"/>
        </w:rPr>
        <w:t xml:space="preserve">compound </w:t>
      </w:r>
      <w:r w:rsidR="00345D24" w:rsidRPr="0062699F">
        <w:rPr>
          <w:rFonts w:ascii="Times New Roman" w:hAnsi="Times New Roman" w:cs="Times New Roman"/>
          <w:b/>
          <w:sz w:val="24"/>
          <w:szCs w:val="24"/>
        </w:rPr>
        <w:t>ClPbis-12BB</w:t>
      </w:r>
      <w:r w:rsidR="00625A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7EA5" w:rsidRPr="0062699F">
        <w:rPr>
          <w:rFonts w:ascii="Times New Roman" w:hAnsi="Times New Roman" w:cs="Times New Roman"/>
          <w:sz w:val="24"/>
          <w:szCs w:val="24"/>
        </w:rPr>
        <w:t xml:space="preserve">held </w:t>
      </w:r>
    </w:p>
    <w:p w:rsidR="00345D24" w:rsidRPr="0062699F" w:rsidRDefault="00625AAC" w:rsidP="0028559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345D24" w:rsidRPr="0062699F">
        <w:rPr>
          <w:rFonts w:ascii="Times New Roman" w:hAnsi="Times New Roman" w:cs="Times New Roman"/>
          <w:sz w:val="24"/>
          <w:szCs w:val="24"/>
        </w:rPr>
        <w:t xml:space="preserve">in between a normal glass slide and a cover slip at </w:t>
      </w:r>
      <w:r w:rsidR="00EB7EA5" w:rsidRPr="0062699F">
        <w:rPr>
          <w:rFonts w:ascii="Times New Roman" w:hAnsi="Times New Roman" w:cs="Times New Roman"/>
          <w:sz w:val="24"/>
          <w:szCs w:val="24"/>
        </w:rPr>
        <w:t>82</w:t>
      </w:r>
      <w:r w:rsidR="00345D24" w:rsidRPr="0062699F">
        <w:rPr>
          <w:rFonts w:ascii="Times New Roman" w:hAnsi="Times New Roman" w:cs="Times New Roman"/>
          <w:sz w:val="24"/>
          <w:szCs w:val="24"/>
        </w:rPr>
        <w:t>°C.</w:t>
      </w:r>
    </w:p>
    <w:p w:rsidR="00345D24" w:rsidRDefault="00345D24" w:rsidP="00345D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762715" cy="2286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LC bare and modified Overall XPS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7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AC" w:rsidRDefault="00543063" w:rsidP="00625A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625AAC">
        <w:rPr>
          <w:rFonts w:ascii="Times New Roman" w:hAnsi="Times New Roman" w:cs="Times New Roman"/>
          <w:b/>
          <w:sz w:val="24"/>
          <w:szCs w:val="24"/>
        </w:rPr>
        <w:t xml:space="preserve"> S8</w:t>
      </w:r>
      <w:r w:rsidR="00345D24" w:rsidRPr="00345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D24" w:rsidRPr="00345D24">
        <w:rPr>
          <w:rFonts w:ascii="Times New Roman" w:hAnsi="Times New Roman" w:cs="Times New Roman"/>
          <w:sz w:val="24"/>
          <w:szCs w:val="24"/>
        </w:rPr>
        <w:t xml:space="preserve">XPS </w:t>
      </w:r>
      <w:r w:rsidR="003539A8">
        <w:rPr>
          <w:rFonts w:ascii="Times New Roman" w:hAnsi="Times New Roman" w:cs="Times New Roman"/>
          <w:sz w:val="24"/>
          <w:szCs w:val="24"/>
        </w:rPr>
        <w:t xml:space="preserve">overall </w:t>
      </w:r>
      <w:r w:rsidR="00345D24" w:rsidRPr="00345D24">
        <w:rPr>
          <w:rFonts w:ascii="Times New Roman" w:hAnsi="Times New Roman" w:cs="Times New Roman"/>
          <w:sz w:val="24"/>
          <w:szCs w:val="24"/>
        </w:rPr>
        <w:t xml:space="preserve">elemental survey scan of (a) unmodified substrate and (b) BCLC </w:t>
      </w:r>
    </w:p>
    <w:p w:rsidR="00345D24" w:rsidRPr="00345D24" w:rsidRDefault="00625AAC" w:rsidP="00625A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45D24" w:rsidRPr="00345D24">
        <w:rPr>
          <w:rFonts w:ascii="Times New Roman" w:hAnsi="Times New Roman" w:cs="Times New Roman"/>
          <w:sz w:val="24"/>
          <w:szCs w:val="24"/>
        </w:rPr>
        <w:t>modified substrate.</w:t>
      </w:r>
      <w:r w:rsidR="00533C50">
        <w:rPr>
          <w:rFonts w:ascii="Times New Roman" w:hAnsi="Times New Roman" w:cs="Times New Roman"/>
          <w:sz w:val="24"/>
          <w:szCs w:val="24"/>
        </w:rPr>
        <w:t xml:space="preserve"> Inset shows the expanded graph of the region 0-200eV. </w:t>
      </w:r>
    </w:p>
    <w:p w:rsidR="00345D24" w:rsidRDefault="00345D24" w:rsidP="00625AAC">
      <w:pPr>
        <w:spacing w:after="0"/>
        <w:rPr>
          <w:rFonts w:ascii="Times New Roman" w:hAnsi="Times New Roman" w:cs="Times New Roman"/>
        </w:rPr>
      </w:pPr>
    </w:p>
    <w:p w:rsidR="00345D24" w:rsidRPr="00345D24" w:rsidRDefault="00345D24" w:rsidP="00345D24">
      <w:pPr>
        <w:tabs>
          <w:tab w:val="left" w:pos="5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109D2" w:rsidRDefault="006B7167" w:rsidP="00B41049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B7167">
        <w:rPr>
          <w:rFonts w:ascii="Times New Roman" w:hAnsi="Times New Roman" w:cs="Times New Roman"/>
          <w:b/>
          <w:sz w:val="24"/>
          <w:szCs w:val="24"/>
        </w:rPr>
        <w:t>Reference:</w:t>
      </w:r>
    </w:p>
    <w:p w:rsidR="00625AAC" w:rsidRPr="00B41049" w:rsidRDefault="00625AAC" w:rsidP="00B41049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39A8" w:rsidRPr="003539A8" w:rsidRDefault="003539A8" w:rsidP="00625A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[1</w:t>
      </w:r>
      <w:r w:rsidRPr="003539A8">
        <w:rPr>
          <w:rFonts w:ascii="Times New Roman" w:eastAsia="Times New Roman" w:hAnsi="Times New Roman" w:cs="Times New Roman"/>
          <w:sz w:val="24"/>
          <w:szCs w:val="20"/>
        </w:rPr>
        <w:t>] Marx VM, Girgis H, Heiney PA, Hegmann T. Bent-core liquid crystal decorated gold</w:t>
      </w:r>
    </w:p>
    <w:p w:rsidR="003539A8" w:rsidRPr="003539A8" w:rsidRDefault="00625AAC" w:rsidP="00625A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 </w:t>
      </w:r>
      <w:r w:rsidR="003539A8" w:rsidRPr="003539A8">
        <w:rPr>
          <w:rFonts w:ascii="Times New Roman" w:eastAsia="Times New Roman" w:hAnsi="Times New Roman" w:cs="Times New Roman"/>
          <w:sz w:val="24"/>
          <w:szCs w:val="20"/>
        </w:rPr>
        <w:t>nanoclusters: synthesis, self-assembly and effects in mixture with bent-core LC hosts J.</w:t>
      </w:r>
    </w:p>
    <w:p w:rsidR="003539A8" w:rsidRPr="003539A8" w:rsidRDefault="00625AAC" w:rsidP="00625A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 </w:t>
      </w:r>
      <w:r w:rsidR="003539A8" w:rsidRPr="003539A8">
        <w:rPr>
          <w:rFonts w:ascii="Times New Roman" w:eastAsia="Times New Roman" w:hAnsi="Times New Roman" w:cs="Times New Roman"/>
          <w:sz w:val="24"/>
          <w:szCs w:val="20"/>
        </w:rPr>
        <w:t>Mater. Chem. 2008;18:2983-2994.</w:t>
      </w:r>
    </w:p>
    <w:p w:rsidR="003539A8" w:rsidRPr="003539A8" w:rsidRDefault="003539A8" w:rsidP="00625A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[2</w:t>
      </w:r>
      <w:r w:rsidRPr="003539A8">
        <w:rPr>
          <w:rFonts w:ascii="Times New Roman" w:eastAsia="Times New Roman" w:hAnsi="Times New Roman" w:cs="Times New Roman"/>
          <w:sz w:val="24"/>
          <w:szCs w:val="20"/>
        </w:rPr>
        <w:t xml:space="preserve">] </w:t>
      </w:r>
      <w:r w:rsidR="00625AA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3539A8">
        <w:rPr>
          <w:rFonts w:ascii="Times New Roman" w:eastAsia="Times New Roman" w:hAnsi="Times New Roman" w:cs="Times New Roman"/>
          <w:sz w:val="24"/>
          <w:szCs w:val="20"/>
        </w:rPr>
        <w:t>Umadevi S, Feng X, Hegmann T. Bent-core and nematic liquid crystal functionalized gold</w:t>
      </w:r>
    </w:p>
    <w:p w:rsidR="003539A8" w:rsidRPr="003539A8" w:rsidRDefault="00625AAC" w:rsidP="00625A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</w:t>
      </w:r>
      <w:r w:rsidR="003539A8" w:rsidRPr="003539A8">
        <w:rPr>
          <w:rFonts w:ascii="Times New Roman" w:eastAsia="Times New Roman" w:hAnsi="Times New Roman" w:cs="Times New Roman"/>
          <w:sz w:val="24"/>
          <w:szCs w:val="20"/>
        </w:rPr>
        <w:t>nanorods. Ferroelectrics. 2012;431:164-175.</w:t>
      </w:r>
    </w:p>
    <w:p w:rsidR="003539A8" w:rsidRPr="003539A8" w:rsidRDefault="003539A8" w:rsidP="00625A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[3</w:t>
      </w:r>
      <w:r w:rsidRPr="003539A8">
        <w:rPr>
          <w:rFonts w:ascii="Times New Roman" w:eastAsia="Times New Roman" w:hAnsi="Times New Roman" w:cs="Times New Roman"/>
          <w:sz w:val="24"/>
          <w:szCs w:val="20"/>
        </w:rPr>
        <w:t xml:space="preserve">] </w:t>
      </w:r>
      <w:r w:rsidR="00625AA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3539A8">
        <w:rPr>
          <w:rFonts w:ascii="Times New Roman" w:eastAsia="Times New Roman" w:hAnsi="Times New Roman" w:cs="Times New Roman"/>
          <w:sz w:val="24"/>
          <w:szCs w:val="20"/>
        </w:rPr>
        <w:t>Achten R, Koudils A, Giesbers M, Marcelis ATM, Sudholter EJR. Non-symmetric bent-</w:t>
      </w:r>
    </w:p>
    <w:p w:rsidR="003539A8" w:rsidRPr="003539A8" w:rsidRDefault="00625AAC" w:rsidP="00625A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</w:t>
      </w:r>
      <w:r w:rsidR="003539A8" w:rsidRPr="003539A8">
        <w:rPr>
          <w:rFonts w:ascii="Times New Roman" w:eastAsia="Times New Roman" w:hAnsi="Times New Roman" w:cs="Times New Roman"/>
          <w:sz w:val="24"/>
          <w:szCs w:val="20"/>
        </w:rPr>
        <w:t>core mesogens with one terminal vinyl group. Liq. Cryst. 2005;32:277-285.</w:t>
      </w:r>
    </w:p>
    <w:p w:rsidR="003539A8" w:rsidRPr="003539A8" w:rsidRDefault="003539A8" w:rsidP="00625A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[4</w:t>
      </w:r>
      <w:r w:rsidRPr="003539A8">
        <w:rPr>
          <w:rFonts w:ascii="Times New Roman" w:eastAsia="Times New Roman" w:hAnsi="Times New Roman" w:cs="Times New Roman"/>
          <w:sz w:val="24"/>
          <w:szCs w:val="20"/>
        </w:rPr>
        <w:t xml:space="preserve">] </w:t>
      </w:r>
      <w:r w:rsidR="00625AA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3539A8">
        <w:rPr>
          <w:rFonts w:ascii="Times New Roman" w:eastAsia="Times New Roman" w:hAnsi="Times New Roman" w:cs="Times New Roman"/>
          <w:sz w:val="24"/>
          <w:szCs w:val="20"/>
        </w:rPr>
        <w:t xml:space="preserve">Pelzl G, Eremin A, Diele S, Kresse H, Weissflog W. Spontaneous chiral ordering in the </w:t>
      </w:r>
    </w:p>
    <w:p w:rsidR="003539A8" w:rsidRPr="003539A8" w:rsidRDefault="00625AAC" w:rsidP="00625A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</w:t>
      </w:r>
      <w:r w:rsidR="003539A8" w:rsidRPr="003539A8">
        <w:rPr>
          <w:rFonts w:ascii="Times New Roman" w:eastAsia="Times New Roman" w:hAnsi="Times New Roman" w:cs="Times New Roman"/>
          <w:sz w:val="24"/>
          <w:szCs w:val="20"/>
        </w:rPr>
        <w:t>nematic phase of an achiral banana-shaped compound. J. Mater. Chem. 2002;12:2591-2593.</w:t>
      </w:r>
    </w:p>
    <w:p w:rsidR="00E82D30" w:rsidRDefault="00E82D30" w:rsidP="00625AAC">
      <w:pPr>
        <w:spacing w:after="0" w:line="360" w:lineRule="auto"/>
        <w:ind w:firstLine="360"/>
        <w:rPr>
          <w:rFonts w:ascii="Times New Roman" w:hAnsi="Times New Roman"/>
          <w:color w:val="000000" w:themeColor="text1"/>
          <w:szCs w:val="24"/>
        </w:rPr>
      </w:pPr>
    </w:p>
    <w:p w:rsidR="00B41049" w:rsidRPr="00B41049" w:rsidRDefault="00B41049" w:rsidP="00625AAC">
      <w:pPr>
        <w:autoSpaceDE w:val="0"/>
        <w:autoSpaceDN w:val="0"/>
        <w:adjustRightInd w:val="0"/>
        <w:spacing w:after="0" w:line="360" w:lineRule="auto"/>
        <w:ind w:firstLine="810"/>
        <w:rPr>
          <w:rFonts w:ascii="Times New Roman" w:hAnsi="Times New Roman"/>
          <w:color w:val="000000" w:themeColor="text1"/>
        </w:rPr>
      </w:pPr>
    </w:p>
    <w:p w:rsidR="006B7167" w:rsidRPr="006B7167" w:rsidRDefault="006B7167" w:rsidP="00E82D30">
      <w:pPr>
        <w:tabs>
          <w:tab w:val="left" w:pos="516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6B7167" w:rsidRPr="006B7167" w:rsidSect="0026469E">
      <w:footerReference w:type="default" r:id="rId25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4EC" w:rsidRDefault="007C24EC" w:rsidP="00E53D6A">
      <w:pPr>
        <w:spacing w:after="0" w:line="240" w:lineRule="auto"/>
      </w:pPr>
      <w:r>
        <w:separator/>
      </w:r>
    </w:p>
  </w:endnote>
  <w:endnote w:type="continuationSeparator" w:id="1">
    <w:p w:rsidR="007C24EC" w:rsidRDefault="007C24EC" w:rsidP="00E53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4000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7A97" w:rsidRDefault="00897A97">
        <w:pPr>
          <w:pStyle w:val="Footer"/>
          <w:jc w:val="center"/>
        </w:pPr>
        <w:r>
          <w:t>S</w:t>
        </w:r>
        <w:r w:rsidR="005B7BF3">
          <w:fldChar w:fldCharType="begin"/>
        </w:r>
        <w:r>
          <w:instrText xml:space="preserve"> PAGE   \* MERGEFORMAT </w:instrText>
        </w:r>
        <w:r w:rsidR="005B7BF3">
          <w:fldChar w:fldCharType="separate"/>
        </w:r>
        <w:r w:rsidR="002862A1">
          <w:rPr>
            <w:noProof/>
          </w:rPr>
          <w:t>12</w:t>
        </w:r>
        <w:r w:rsidR="005B7BF3">
          <w:rPr>
            <w:noProof/>
          </w:rPr>
          <w:fldChar w:fldCharType="end"/>
        </w:r>
      </w:p>
    </w:sdtContent>
  </w:sdt>
  <w:p w:rsidR="006B7167" w:rsidRDefault="006B71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4EC" w:rsidRDefault="007C24EC" w:rsidP="00E53D6A">
      <w:pPr>
        <w:spacing w:after="0" w:line="240" w:lineRule="auto"/>
      </w:pPr>
      <w:r>
        <w:separator/>
      </w:r>
    </w:p>
  </w:footnote>
  <w:footnote w:type="continuationSeparator" w:id="1">
    <w:p w:rsidR="007C24EC" w:rsidRDefault="007C24EC" w:rsidP="00E53D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21C5"/>
    <w:multiLevelType w:val="hybridMultilevel"/>
    <w:tmpl w:val="F7EA5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A3578"/>
    <w:multiLevelType w:val="hybridMultilevel"/>
    <w:tmpl w:val="7A92D5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0F0668"/>
    <w:multiLevelType w:val="hybridMultilevel"/>
    <w:tmpl w:val="896EE41A"/>
    <w:lvl w:ilvl="0" w:tplc="54C46F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67584"/>
    <w:multiLevelType w:val="hybridMultilevel"/>
    <w:tmpl w:val="589C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AC00AE"/>
    <w:multiLevelType w:val="hybridMultilevel"/>
    <w:tmpl w:val="97589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4010C5"/>
    <w:multiLevelType w:val="hybridMultilevel"/>
    <w:tmpl w:val="96AA9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8477CD"/>
    <w:rsid w:val="00041B96"/>
    <w:rsid w:val="00066C70"/>
    <w:rsid w:val="000752CF"/>
    <w:rsid w:val="000E425C"/>
    <w:rsid w:val="001936ED"/>
    <w:rsid w:val="00195B98"/>
    <w:rsid w:val="00197FDE"/>
    <w:rsid w:val="00240D36"/>
    <w:rsid w:val="00260A2E"/>
    <w:rsid w:val="002613F7"/>
    <w:rsid w:val="00263B42"/>
    <w:rsid w:val="0026469E"/>
    <w:rsid w:val="0028559D"/>
    <w:rsid w:val="002862A1"/>
    <w:rsid w:val="0029284B"/>
    <w:rsid w:val="002B339D"/>
    <w:rsid w:val="002E610F"/>
    <w:rsid w:val="002E6680"/>
    <w:rsid w:val="003411D7"/>
    <w:rsid w:val="00345D24"/>
    <w:rsid w:val="003539A8"/>
    <w:rsid w:val="003A249D"/>
    <w:rsid w:val="003B51BA"/>
    <w:rsid w:val="003B6056"/>
    <w:rsid w:val="00451FF1"/>
    <w:rsid w:val="004B6E93"/>
    <w:rsid w:val="004C15F7"/>
    <w:rsid w:val="004F60D7"/>
    <w:rsid w:val="00533C50"/>
    <w:rsid w:val="00543063"/>
    <w:rsid w:val="005A61D1"/>
    <w:rsid w:val="005B7BF3"/>
    <w:rsid w:val="00600BEE"/>
    <w:rsid w:val="00604F6A"/>
    <w:rsid w:val="006147A2"/>
    <w:rsid w:val="00625AAC"/>
    <w:rsid w:val="0062699F"/>
    <w:rsid w:val="006A0D3C"/>
    <w:rsid w:val="006B7167"/>
    <w:rsid w:val="006E00D9"/>
    <w:rsid w:val="007229C9"/>
    <w:rsid w:val="00740B57"/>
    <w:rsid w:val="007A1C28"/>
    <w:rsid w:val="007C24EC"/>
    <w:rsid w:val="007C453D"/>
    <w:rsid w:val="007D74A2"/>
    <w:rsid w:val="008477CD"/>
    <w:rsid w:val="00850988"/>
    <w:rsid w:val="0085529E"/>
    <w:rsid w:val="00855758"/>
    <w:rsid w:val="00897A97"/>
    <w:rsid w:val="008A5CB2"/>
    <w:rsid w:val="008B1977"/>
    <w:rsid w:val="008E2E01"/>
    <w:rsid w:val="008E48BA"/>
    <w:rsid w:val="009157FE"/>
    <w:rsid w:val="009E2D52"/>
    <w:rsid w:val="009E7E98"/>
    <w:rsid w:val="00A012F5"/>
    <w:rsid w:val="00A03588"/>
    <w:rsid w:val="00A65E98"/>
    <w:rsid w:val="00A95D29"/>
    <w:rsid w:val="00A97313"/>
    <w:rsid w:val="00AA0955"/>
    <w:rsid w:val="00AC0857"/>
    <w:rsid w:val="00B31461"/>
    <w:rsid w:val="00B41049"/>
    <w:rsid w:val="00BA007E"/>
    <w:rsid w:val="00BA0FEA"/>
    <w:rsid w:val="00BA29BA"/>
    <w:rsid w:val="00BD6D91"/>
    <w:rsid w:val="00C109D2"/>
    <w:rsid w:val="00C518D1"/>
    <w:rsid w:val="00CA2820"/>
    <w:rsid w:val="00CA3DC1"/>
    <w:rsid w:val="00CE18EE"/>
    <w:rsid w:val="00CE1CE5"/>
    <w:rsid w:val="00D27FB4"/>
    <w:rsid w:val="00D31298"/>
    <w:rsid w:val="00D46986"/>
    <w:rsid w:val="00D8025B"/>
    <w:rsid w:val="00DE1B3D"/>
    <w:rsid w:val="00DF10B8"/>
    <w:rsid w:val="00E20A5F"/>
    <w:rsid w:val="00E53D6A"/>
    <w:rsid w:val="00E82D30"/>
    <w:rsid w:val="00E92179"/>
    <w:rsid w:val="00EB1BFF"/>
    <w:rsid w:val="00EB7EA5"/>
    <w:rsid w:val="00EC7B33"/>
    <w:rsid w:val="00F76FA0"/>
    <w:rsid w:val="00FC4F04"/>
    <w:rsid w:val="00FD7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B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Normal"/>
    <w:rsid w:val="008477CD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customStyle="1" w:styleId="BCAuthorAddress">
    <w:name w:val="BC_Author_Address"/>
    <w:basedOn w:val="Normal"/>
    <w:next w:val="Normal"/>
    <w:rsid w:val="008477CD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StyleBCAuthorAddressBold">
    <w:name w:val="Style BC_Author_Address + Bold"/>
    <w:basedOn w:val="BCAuthorAddress"/>
    <w:rsid w:val="008477CD"/>
    <w:rPr>
      <w:b/>
      <w:bCs/>
    </w:rPr>
  </w:style>
  <w:style w:type="paragraph" w:styleId="ListParagraph">
    <w:name w:val="List Paragraph"/>
    <w:basedOn w:val="Normal"/>
    <w:uiPriority w:val="34"/>
    <w:qFormat/>
    <w:rsid w:val="005A61D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53D6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3D6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3D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3D6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3D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3D6A"/>
    <w:rPr>
      <w:vertAlign w:val="superscript"/>
    </w:rPr>
  </w:style>
  <w:style w:type="paragraph" w:styleId="NoSpacing">
    <w:name w:val="No Spacing"/>
    <w:uiPriority w:val="1"/>
    <w:qFormat/>
    <w:rsid w:val="00EB1BF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9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7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FDE"/>
  </w:style>
  <w:style w:type="paragraph" w:styleId="Footer">
    <w:name w:val="footer"/>
    <w:basedOn w:val="Normal"/>
    <w:link w:val="FooterChar"/>
    <w:uiPriority w:val="99"/>
    <w:unhideWhenUsed/>
    <w:rsid w:val="00197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FDE"/>
  </w:style>
  <w:style w:type="paragraph" w:customStyle="1" w:styleId="BBAuthorName">
    <w:name w:val="BB_Author_Name"/>
    <w:basedOn w:val="Normal"/>
    <w:next w:val="BCAuthorAddress"/>
    <w:rsid w:val="00F76FA0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character" w:styleId="Hyperlink">
    <w:name w:val="Hyperlink"/>
    <w:rsid w:val="00F76F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Normal"/>
    <w:rsid w:val="008477CD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customStyle="1" w:styleId="BCAuthorAddress">
    <w:name w:val="BC_Author_Address"/>
    <w:basedOn w:val="Normal"/>
    <w:next w:val="Normal"/>
    <w:rsid w:val="008477CD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StyleBCAuthorAddressBold">
    <w:name w:val="Style BC_Author_Address + Bold"/>
    <w:basedOn w:val="BCAuthorAddress"/>
    <w:rsid w:val="008477CD"/>
    <w:rPr>
      <w:b/>
      <w:bCs/>
    </w:rPr>
  </w:style>
  <w:style w:type="paragraph" w:styleId="ListParagraph">
    <w:name w:val="List Paragraph"/>
    <w:basedOn w:val="Normal"/>
    <w:uiPriority w:val="34"/>
    <w:qFormat/>
    <w:rsid w:val="005A61D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53D6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3D6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3D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3D6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3D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3D6A"/>
    <w:rPr>
      <w:vertAlign w:val="superscript"/>
    </w:rPr>
  </w:style>
  <w:style w:type="paragraph" w:styleId="NoSpacing">
    <w:name w:val="No Spacing"/>
    <w:uiPriority w:val="1"/>
    <w:qFormat/>
    <w:rsid w:val="00EB1BF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9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7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FDE"/>
  </w:style>
  <w:style w:type="paragraph" w:styleId="Footer">
    <w:name w:val="footer"/>
    <w:basedOn w:val="Normal"/>
    <w:link w:val="FooterChar"/>
    <w:uiPriority w:val="99"/>
    <w:unhideWhenUsed/>
    <w:rsid w:val="00197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FDE"/>
  </w:style>
  <w:style w:type="paragraph" w:customStyle="1" w:styleId="BBAuthorName">
    <w:name w:val="BB_Author_Name"/>
    <w:basedOn w:val="Normal"/>
    <w:next w:val="BCAuthorAddress"/>
    <w:rsid w:val="00F76FA0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character" w:styleId="Hyperlink">
    <w:name w:val="Hyperlink"/>
    <w:rsid w:val="00F76F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3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adevilc@gmail.com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7.tif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tif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2.tiff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image" Target="media/image11.png"/><Relationship Id="rId28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10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3ECEB-2FC5-4B69-B2EF-D69EB3506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Hewlett-Packard Company</cp:lastModifiedBy>
  <cp:revision>4</cp:revision>
  <dcterms:created xsi:type="dcterms:W3CDTF">2019-09-19T19:26:00Z</dcterms:created>
  <dcterms:modified xsi:type="dcterms:W3CDTF">2019-09-20T09:25:00Z</dcterms:modified>
</cp:coreProperties>
</file>