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D2D6" w14:textId="77777777" w:rsidR="00501130" w:rsidRPr="004A1176" w:rsidRDefault="00F31948" w:rsidP="004A1176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4A117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 xml:space="preserve">Supplementary </w:t>
      </w:r>
      <w:r w:rsidR="7BE06C16" w:rsidRPr="004A1176">
        <w:rPr>
          <w:rFonts w:ascii="Times New Roman" w:eastAsia="ＭＳ 明朝" w:hAnsi="Times New Roman" w:cs="Times New Roman"/>
          <w:i/>
          <w:iCs/>
          <w:sz w:val="20"/>
          <w:szCs w:val="20"/>
        </w:rPr>
        <w:t xml:space="preserve">Table </w:t>
      </w:r>
      <w:r w:rsidRPr="004A1176">
        <w:rPr>
          <w:rFonts w:ascii="Times New Roman" w:eastAsia="ＭＳ 明朝" w:hAnsi="Times New Roman" w:cs="Times New Roman" w:hint="eastAsia"/>
          <w:i/>
          <w:iCs/>
          <w:sz w:val="20"/>
          <w:szCs w:val="20"/>
        </w:rPr>
        <w:t>S1</w:t>
      </w:r>
      <w:r w:rsidR="7BE06C16" w:rsidRPr="004A1176">
        <w:rPr>
          <w:rFonts w:ascii="Times New Roman" w:eastAsia="ＭＳ 明朝" w:hAnsi="Times New Roman" w:cs="Times New Roman"/>
          <w:i/>
          <w:iCs/>
          <w:sz w:val="20"/>
          <w:szCs w:val="20"/>
        </w:rPr>
        <w:t>.</w:t>
      </w:r>
      <w:bookmarkStart w:id="0" w:name="_GoBack"/>
      <w:bookmarkEnd w:id="0"/>
    </w:p>
    <w:p w14:paraId="30A51B5C" w14:textId="2426926A" w:rsidR="00F47049" w:rsidRPr="004A1176" w:rsidRDefault="00F31948" w:rsidP="004A1176">
      <w:pPr>
        <w:jc w:val="left"/>
        <w:rPr>
          <w:rFonts w:ascii="Times New Roman" w:eastAsia="ＭＳ 明朝" w:hAnsi="Times New Roman" w:cs="Times New Roman"/>
          <w:sz w:val="20"/>
          <w:szCs w:val="20"/>
        </w:rPr>
      </w:pPr>
      <w:r w:rsidRPr="004A1176">
        <w:rPr>
          <w:rFonts w:ascii="Times New Roman" w:eastAsia="ＭＳ 明朝" w:hAnsi="Times New Roman" w:cs="Times New Roman" w:hint="eastAsia"/>
          <w:sz w:val="20"/>
          <w:szCs w:val="20"/>
        </w:rPr>
        <w:t>C</w:t>
      </w:r>
      <w:r w:rsidR="00756F91" w:rsidRPr="004A1176">
        <w:rPr>
          <w:rFonts w:ascii="Times New Roman" w:eastAsia="ＭＳ 明朝" w:hAnsi="Times New Roman" w:cs="Times New Roman"/>
          <w:sz w:val="20"/>
          <w:szCs w:val="20"/>
        </w:rPr>
        <w:t xml:space="preserve">hanges in </w:t>
      </w:r>
      <w:r w:rsidR="00C70266" w:rsidRPr="004A1176">
        <w:rPr>
          <w:rFonts w:ascii="Times New Roman" w:eastAsia="ＭＳ 明朝" w:hAnsi="Times New Roman" w:cs="Times New Roman" w:hint="eastAsia"/>
          <w:sz w:val="20"/>
          <w:szCs w:val="20"/>
        </w:rPr>
        <w:t xml:space="preserve">the </w:t>
      </w:r>
      <w:r w:rsidR="00756F91" w:rsidRPr="004A1176">
        <w:rPr>
          <w:rFonts w:ascii="Times New Roman" w:eastAsia="ＭＳ 明朝" w:hAnsi="Times New Roman" w:cs="Times New Roman"/>
          <w:sz w:val="20"/>
          <w:szCs w:val="20"/>
        </w:rPr>
        <w:t xml:space="preserve">disease-related parameters </w:t>
      </w:r>
      <w:r w:rsidRPr="004A1176">
        <w:rPr>
          <w:rFonts w:ascii="Times New Roman" w:eastAsia="ＭＳ 明朝" w:hAnsi="Times New Roman" w:cs="Times New Roman"/>
          <w:sz w:val="20"/>
          <w:szCs w:val="20"/>
        </w:rPr>
        <w:t>and</w:t>
      </w:r>
      <w:r w:rsidR="00C70266" w:rsidRPr="004A1176">
        <w:rPr>
          <w:rFonts w:ascii="Times New Roman" w:eastAsia="ＭＳ 明朝" w:hAnsi="Times New Roman" w:cs="Times New Roman" w:hint="eastAsia"/>
          <w:sz w:val="20"/>
          <w:szCs w:val="20"/>
        </w:rPr>
        <w:t xml:space="preserve"> the RDs</w:t>
      </w:r>
      <w:r w:rsidR="00756F91" w:rsidRPr="004A117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C70266" w:rsidRPr="004A1176">
        <w:rPr>
          <w:rFonts w:ascii="Times New Roman" w:eastAsia="ＭＳ 明朝" w:hAnsi="Times New Roman" w:cs="Times New Roman" w:hint="eastAsia"/>
          <w:sz w:val="20"/>
          <w:szCs w:val="20"/>
        </w:rPr>
        <w:t xml:space="preserve">treatment of patients </w:t>
      </w:r>
      <w:r w:rsidR="00C70266" w:rsidRPr="004A1176">
        <w:rPr>
          <w:rFonts w:ascii="Times New Roman" w:eastAsia="ＭＳ 明朝" w:hAnsi="Times New Roman" w:cs="Times New Roman"/>
          <w:sz w:val="20"/>
          <w:szCs w:val="20"/>
        </w:rPr>
        <w:t>before and after DAA therapy</w:t>
      </w:r>
    </w:p>
    <w:tbl>
      <w:tblPr>
        <w:tblW w:w="10873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794"/>
        <w:gridCol w:w="794"/>
        <w:gridCol w:w="1455"/>
        <w:gridCol w:w="1559"/>
        <w:gridCol w:w="1276"/>
        <w:gridCol w:w="850"/>
        <w:gridCol w:w="1606"/>
        <w:gridCol w:w="1859"/>
      </w:tblGrid>
      <w:tr w:rsidR="000D0624" w:rsidRPr="004A1176" w14:paraId="2F36EABF" w14:textId="516076B6" w:rsidTr="004A1176">
        <w:trPr>
          <w:trHeight w:val="207"/>
          <w:jc w:val="center"/>
        </w:trPr>
        <w:tc>
          <w:tcPr>
            <w:tcW w:w="680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F0E175" w14:textId="7FB27B2E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atient</w:t>
            </w:r>
          </w:p>
        </w:tc>
        <w:tc>
          <w:tcPr>
            <w:tcW w:w="794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F36DAA" w14:textId="4BDFB966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Ds</w:t>
            </w:r>
          </w:p>
        </w:tc>
        <w:tc>
          <w:tcPr>
            <w:tcW w:w="794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AF0D734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RDs</w:t>
            </w:r>
          </w:p>
          <w:p w14:paraId="470F06A7" w14:textId="130D6101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duration</w:t>
            </w:r>
          </w:p>
          <w:p w14:paraId="39E315E9" w14:textId="23CCF318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(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Months)</w:t>
            </w:r>
          </w:p>
        </w:tc>
        <w:tc>
          <w:tcPr>
            <w:tcW w:w="3014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25EF0" w14:textId="66F770E1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retreatment (baseline)</w:t>
            </w:r>
          </w:p>
        </w:tc>
        <w:tc>
          <w:tcPr>
            <w:tcW w:w="1276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3E9BCE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DAA</w:t>
            </w:r>
          </w:p>
          <w:p w14:paraId="7B83F8A1" w14:textId="0A8E1A6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regimen</w:t>
            </w:r>
          </w:p>
        </w:tc>
        <w:tc>
          <w:tcPr>
            <w:tcW w:w="850" w:type="dxa"/>
            <w:vMerge w:val="restart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BCF338" w14:textId="3E3EEF56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VR</w:t>
            </w:r>
          </w:p>
        </w:tc>
        <w:tc>
          <w:tcPr>
            <w:tcW w:w="346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9D86695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osttreatment (EoT24)</w:t>
            </w:r>
          </w:p>
        </w:tc>
      </w:tr>
      <w:tr w:rsidR="000D0624" w:rsidRPr="004A1176" w14:paraId="359B8B2F" w14:textId="14C61FD5" w:rsidTr="004A1176">
        <w:trPr>
          <w:trHeight w:val="20"/>
          <w:jc w:val="center"/>
        </w:trPr>
        <w:tc>
          <w:tcPr>
            <w:tcW w:w="68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8A95DA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A37902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65E6AA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90223F" w14:textId="4CC21EFE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isease-related parameters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4EF6A8" w14:textId="257936E5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Treatment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94374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D8A5D" w14:textId="77777777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5E806" w14:textId="30E86A14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isease-related parameters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3B186" w14:textId="3D0A33B2" w:rsidR="000D0624" w:rsidRPr="004A1176" w:rsidRDefault="000D0624" w:rsidP="006235E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Treatment</w:t>
            </w:r>
          </w:p>
        </w:tc>
      </w:tr>
      <w:tr w:rsidR="00AC386B" w:rsidRPr="004A1176" w14:paraId="22B797D9" w14:textId="5039D55E" w:rsidTr="004A1176">
        <w:trPr>
          <w:trHeight w:val="50"/>
          <w:jc w:val="center"/>
        </w:trPr>
        <w:tc>
          <w:tcPr>
            <w:tcW w:w="6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FE2CEC" w14:textId="6BD6C514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7D275" w14:textId="4B0721FA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E838B" w14:textId="04B43875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AE8851" w14:textId="36C69047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</w:t>
            </w:r>
            <w:r w:rsidR="00C70266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9CB307" w14:textId="07A06E9C" w:rsidR="000514B4" w:rsidRPr="004A1176" w:rsidRDefault="00C70266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bookmarkStart w:id="1" w:name="_Hlk3107402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 and etanercept</w:t>
            </w:r>
            <w:bookmarkEnd w:id="1"/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6AAEE1" w14:textId="7AE7ECBF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24BDD" w14:textId="0E6BB05B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3B8B6" w14:textId="1CB1C6F9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9.08</w:t>
            </w:r>
          </w:p>
        </w:tc>
        <w:tc>
          <w:tcPr>
            <w:tcW w:w="185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6767B4" w14:textId="0C2135D7" w:rsidR="000514B4" w:rsidRPr="004A1176" w:rsidRDefault="00C70266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 and etanercept</w:t>
            </w:r>
          </w:p>
        </w:tc>
      </w:tr>
      <w:tr w:rsidR="00AC386B" w:rsidRPr="004A1176" w14:paraId="7835004E" w14:textId="0DEB0DEA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0A785" w14:textId="5FFEA5D2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  <w:r w:rsidR="00AC386B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67CCB5" w14:textId="7DE8F5A3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8F6A8" w14:textId="7435C895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D2CC5" w14:textId="5361C769" w:rsidR="00AC386B" w:rsidRPr="004A1176" w:rsidRDefault="000514B4" w:rsidP="00AC386B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SDAI 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4.02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47C1B" w14:textId="520A48B5" w:rsidR="000514B4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4616E" w14:textId="77777777" w:rsidR="00AC386B" w:rsidRPr="004A1176" w:rsidRDefault="000514B4" w:rsidP="00AC386B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  <w:p w14:paraId="789ABE98" w14:textId="6BEA805E" w:rsidR="00AC386B" w:rsidRPr="004A1176" w:rsidRDefault="00AC386B" w:rsidP="00AC386B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→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GLE+PIB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ACE73" w14:textId="77777777" w:rsidR="00AC386B" w:rsidRPr="004A1176" w:rsidRDefault="00AC386B" w:rsidP="00746F4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No</w:t>
            </w:r>
          </w:p>
          <w:p w14:paraId="7C0AA2A4" w14:textId="086A6AEC" w:rsidR="000514B4" w:rsidRPr="004A1176" w:rsidRDefault="00AC386B" w:rsidP="00746F4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→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0A24B2" w14:textId="7C880479" w:rsidR="000514B4" w:rsidRPr="004A1176" w:rsidRDefault="000514B4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DAI </w:t>
            </w:r>
            <w:r w:rsidR="00AC386B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9.94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60F53" w14:textId="38651A81" w:rsidR="000514B4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AC386B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 and golimumab</w:t>
            </w:r>
          </w:p>
        </w:tc>
      </w:tr>
      <w:tr w:rsidR="00AC386B" w:rsidRPr="004A1176" w14:paraId="57EAFFAD" w14:textId="7D0506E8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4D3CF" w14:textId="26239ACB" w:rsidR="000514B4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20AF8C" w14:textId="1EB75384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042104" w14:textId="6AA754B3" w:rsidR="000514B4" w:rsidRPr="004A1176" w:rsidRDefault="000514B4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3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CFAD22" w14:textId="1C3BCAB3" w:rsidR="000514B4" w:rsidRPr="004A1176" w:rsidRDefault="000514B4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20.06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70A95A" w14:textId="00739966" w:rsidR="000514B4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e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tanercept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F0274" w14:textId="00EC6B40" w:rsidR="000514B4" w:rsidRPr="004A1176" w:rsidRDefault="000514B4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EBR+GZR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CFF01" w14:textId="1A8CC56F" w:rsidR="000514B4" w:rsidRPr="004A1176" w:rsidRDefault="000514B4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55B641" w14:textId="1C80937F" w:rsidR="000514B4" w:rsidRPr="004A1176" w:rsidRDefault="000514B4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23.02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EAEEBC" w14:textId="0B6B8BA8" w:rsidR="000514B4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e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tanercept</w:t>
            </w:r>
          </w:p>
        </w:tc>
      </w:tr>
      <w:tr w:rsidR="00AC386B" w:rsidRPr="004A1176" w14:paraId="2F4691DC" w14:textId="6CB1BC9E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D87260" w14:textId="34EF6338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07FB9" w14:textId="7CB6F175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5462AB" w14:textId="4A317844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B85440" w14:textId="14D07981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3.81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61295" w14:textId="749729A6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b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ucillamine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E7E921" w14:textId="7F9423B2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B608D" w14:textId="257EF963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F0150F" w14:textId="2F76F6C9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4.06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C76A91" w14:textId="29880C05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b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ucillamine</w:t>
            </w:r>
            <w:proofErr w:type="spellEnd"/>
          </w:p>
        </w:tc>
      </w:tr>
      <w:tr w:rsidR="00AC386B" w:rsidRPr="004A1176" w14:paraId="115FCA73" w14:textId="391C21B2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AFE12" w14:textId="3DFD6C6F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B5553" w14:textId="65817A27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4EF2F" w14:textId="0C3CF602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9B4F0" w14:textId="3A4129B4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2.02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0DFB1" w14:textId="4DB5D069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b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ucillamine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306C0B" w14:textId="7BCA333E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FA196D" w14:textId="13320F14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B6DAD5" w14:textId="25798284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2.01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3C0136" w14:textId="73210F38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b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ucillamine</w:t>
            </w:r>
            <w:proofErr w:type="spellEnd"/>
          </w:p>
        </w:tc>
      </w:tr>
      <w:tr w:rsidR="00AC386B" w:rsidRPr="004A1176" w14:paraId="35328D9E" w14:textId="0F06D23B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7B86FB" w14:textId="2C90E452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1F6003" w14:textId="334012FA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194A05" w14:textId="0BC4D0D6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8A741C" w14:textId="270AC326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10.51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82DF5" w14:textId="5150789C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ethotrexate and 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g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olimumab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FC9997" w14:textId="2B6A31EE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OF+LDV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90A764" w14:textId="02792A04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4FA45" w14:textId="65359C7F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9.01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3D022" w14:textId="1C14AFA0" w:rsidR="000F4943" w:rsidRPr="004A1176" w:rsidRDefault="00C70266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ethotrexate</w:t>
            </w:r>
          </w:p>
        </w:tc>
      </w:tr>
      <w:tr w:rsidR="00AC386B" w:rsidRPr="004A1176" w14:paraId="151D5448" w14:textId="28E674AE" w:rsidTr="004A1176">
        <w:trPr>
          <w:trHeight w:val="45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08E108" w14:textId="3F3F5C4B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DA375" w14:textId="4B3D81D3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649826" w14:textId="4D962058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7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2D98B5" w14:textId="580A133A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4.22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484CB8" w14:textId="202D42F4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izoribine</w:t>
            </w:r>
            <w:proofErr w:type="spellEnd"/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and abatacept and prednisolone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40E14" w14:textId="54807EBF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GLE+PIB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8CE9EF" w14:textId="7D4D9452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75968" w14:textId="71E72E57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3.53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2DAD9E" w14:textId="46B6C352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mi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zoribine</w:t>
            </w:r>
            <w:proofErr w:type="spellEnd"/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and abatacept</w:t>
            </w:r>
          </w:p>
        </w:tc>
      </w:tr>
      <w:tr w:rsidR="00AC386B" w:rsidRPr="004A1176" w14:paraId="0C2D48E0" w14:textId="080D9E67" w:rsidTr="004A1176">
        <w:trPr>
          <w:trHeight w:val="151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64386E" w14:textId="17593206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78690" w14:textId="588CAB2C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541FD" w14:textId="278FA402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F99CF" w14:textId="2BA9F59D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16.09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E7812B" w14:textId="3B6DE73D" w:rsidR="000F4943" w:rsidRPr="004A1176" w:rsidRDefault="00C70266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359E3" w14:textId="305FDC6F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E5E85E" w14:textId="244008D3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1574E" w14:textId="415CD0B8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1.53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F458D" w14:textId="1E0E8E40" w:rsidR="000F4943" w:rsidRPr="004A1176" w:rsidRDefault="00C70266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ethotrexate and tacrolimus</w:t>
            </w:r>
          </w:p>
        </w:tc>
      </w:tr>
      <w:tr w:rsidR="00AC386B" w:rsidRPr="004A1176" w14:paraId="2CE615C9" w14:textId="65ECB24A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B94E57" w14:textId="72E6BCDF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EC9374" w14:textId="7D429A4A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C21CA7E" w14:textId="7F260CE7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752B9E" w14:textId="28532720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28.23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469F7" w14:textId="59B08C66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izoribine</w:t>
            </w:r>
            <w:proofErr w:type="spellEnd"/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and prednisolone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9FEB832" w14:textId="12EA471A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ED2ED2" w14:textId="479F5AF2" w:rsidR="000F4943" w:rsidRPr="004A1176" w:rsidRDefault="000F4943" w:rsidP="00ED638F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C5C304" w14:textId="71FAD371" w:rsidR="000F4943" w:rsidRPr="004A1176" w:rsidRDefault="000F4943" w:rsidP="00756F9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6.10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DF74A0" w14:textId="0D9D78EF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ethotrexate</w:t>
            </w:r>
          </w:p>
        </w:tc>
      </w:tr>
      <w:tr w:rsidR="00AC386B" w:rsidRPr="004A1176" w14:paraId="1F27A16C" w14:textId="180F569A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6DDF5" w14:textId="2F2074E4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FDC9F5" w14:textId="16A08CFE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39A08E" w14:textId="3A6ECA16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D15EA5" w14:textId="4115C3D4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6.06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28D1E9" w14:textId="58A13D8A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b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ucillamine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0995C3" w14:textId="3A858B92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AC32392" w14:textId="4770DD04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3867B1" w14:textId="1CE478DB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2.11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EA7FF" w14:textId="285AD55B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</w:tr>
      <w:tr w:rsidR="00AC386B" w:rsidRPr="004A1176" w14:paraId="16C83EC2" w14:textId="2848853C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652ADB" w14:textId="73490F76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29D9B1" w14:textId="29AAB319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9135BC" w14:textId="37B24789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776B7" w14:textId="672513EF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11.53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22296B" w14:textId="1300BE29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9BA6AB" w14:textId="3A8C5CAA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55BBD2" w14:textId="4FDBB9E5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134EFE" w14:textId="661677F6" w:rsidR="000F4943" w:rsidRPr="004A1176" w:rsidRDefault="000F4943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DAI 2.05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CA28BC" w14:textId="0830BB9D" w:rsidR="000F4943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F4943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</w:tr>
      <w:tr w:rsidR="00AC386B" w:rsidRPr="004A1176" w14:paraId="000C86AD" w14:textId="13066A95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352DF8" w14:textId="052FB925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  <w:r w:rsidR="001D5D37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314195" w14:textId="4F5E16D1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ADDDB4" w14:textId="39FCF2A4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3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8D9C0" w14:textId="64BCEC6A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4 5.0 mg/dL</w:t>
            </w:r>
          </w:p>
          <w:p w14:paraId="251F090D" w14:textId="7BF9C088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Anti-dsDNA 16 IU/mL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AAF637" w14:textId="76BF159A" w:rsidR="000514B4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t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acrolimus and prednisolone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438227" w14:textId="77777777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  <w:p w14:paraId="63B46230" w14:textId="49DC6234" w:rsidR="00AC386B" w:rsidRPr="004A1176" w:rsidRDefault="00AC386B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→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OF+LDV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BFB07C" w14:textId="77777777" w:rsidR="000514B4" w:rsidRPr="004A1176" w:rsidRDefault="000514B4" w:rsidP="00746F4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No</w:t>
            </w:r>
          </w:p>
          <w:p w14:paraId="1A27ACD9" w14:textId="35542C5E" w:rsidR="00AC386B" w:rsidRPr="004A1176" w:rsidRDefault="00AC386B" w:rsidP="00746F4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→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5F59F3" w14:textId="2716324F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4 12.</w:t>
            </w:r>
            <w:r w:rsidR="00AC386B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mg/dL</w:t>
            </w:r>
          </w:p>
          <w:p w14:paraId="7F1EB966" w14:textId="2464FCE2" w:rsidR="000514B4" w:rsidRPr="004A1176" w:rsidRDefault="000514B4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A</w:t>
            </w:r>
            <w:r w:rsidR="00C70266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nti-dsDNA (−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B8393" w14:textId="474E0035" w:rsidR="000514B4" w:rsidRPr="004A1176" w:rsidRDefault="00C70266" w:rsidP="00377A51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h</w:t>
            </w:r>
            <w:r w:rsidR="00AC386B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ydroxy</w:t>
            </w:r>
            <w:r w:rsidR="000D0624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-</w:t>
            </w:r>
            <w:r w:rsidR="00AC386B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chloroquine and prednisolone</w:t>
            </w:r>
          </w:p>
        </w:tc>
      </w:tr>
      <w:tr w:rsidR="00AC386B" w:rsidRPr="004A1176" w14:paraId="0F391939" w14:textId="73D913F4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197843" w14:textId="068D3EE1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2767B9" w14:textId="53D9C9CE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C305B1" w14:textId="4357D96F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236CFB" w14:textId="77777777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4 25.3 mg/dL</w:t>
            </w:r>
          </w:p>
          <w:p w14:paraId="25BE16D8" w14:textId="33593E4E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Anti-dsDNA 29 IU/mL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7F1126" w14:textId="4CA8593A" w:rsidR="000514B4" w:rsidRPr="004A1176" w:rsidRDefault="00C70266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="000514B4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rednisolone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C18685" w14:textId="11A8E8EF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525A22" w14:textId="5CD97A93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AF4D06" w14:textId="77777777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4 27.2 mg/dL</w:t>
            </w:r>
          </w:p>
          <w:p w14:paraId="76589E91" w14:textId="293C991C" w:rsidR="000514B4" w:rsidRPr="004A1176" w:rsidRDefault="00C70266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Anti-dsDNA (−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8272C" w14:textId="1A09A8E0" w:rsidR="000514B4" w:rsidRPr="004A1176" w:rsidRDefault="00C70266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rednisolone</w:t>
            </w:r>
          </w:p>
        </w:tc>
      </w:tr>
      <w:tr w:rsidR="00AC386B" w:rsidRPr="004A1176" w14:paraId="69A3CE55" w14:textId="3C111649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7737A8" w14:textId="0EC72267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C9EE10D" w14:textId="76D0C014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yositis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2C9255" w14:textId="351C2756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6F67BDB" w14:textId="3C448149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K 1052 U/L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FA4426" w14:textId="0353B6FD" w:rsidR="000514B4" w:rsidRPr="004A1176" w:rsidRDefault="00C70266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151324" w14:textId="55E8C5AF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OF+LDV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8BFB6F" w14:textId="1E40491F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39A360" w14:textId="6A155E1B" w:rsidR="000514B4" w:rsidRPr="004A1176" w:rsidRDefault="000514B4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K 462 U/L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D4962" w14:textId="46E733E1" w:rsidR="000514B4" w:rsidRPr="004A1176" w:rsidRDefault="00C70266" w:rsidP="00D0305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</w:tr>
      <w:tr w:rsidR="00AC386B" w:rsidRPr="004A1176" w14:paraId="1787A8D7" w14:textId="2869855E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4C0E93" w14:textId="1EF562B5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D80FF8" w14:textId="386026CD" w:rsidR="000514B4" w:rsidRPr="004A1176" w:rsidRDefault="000514B4" w:rsidP="00C73783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yositis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FE96C99" w14:textId="055E18C2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8F7D259" w14:textId="2FE1C674" w:rsidR="000514B4" w:rsidRPr="004A1176" w:rsidRDefault="000514B4" w:rsidP="00C73783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K 124 U/L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4D4C9E" w14:textId="31DF2DEB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810A48" w14:textId="1F8564C6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DCV+ASV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77477E6" w14:textId="00AA9B3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A288342" w14:textId="18803E66" w:rsidR="000514B4" w:rsidRPr="004A1176" w:rsidRDefault="000514B4" w:rsidP="00C73783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C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K 39 U/L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02024" w14:textId="4F48A5D9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</w:tr>
      <w:tr w:rsidR="00AC386B" w:rsidRPr="004A1176" w14:paraId="72847255" w14:textId="4D60DF89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C60BB3" w14:textId="7D02072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BBACD6" w14:textId="413EA1F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A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PS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E293A5" w14:textId="551D8312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F45756" w14:textId="3717C3AE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Thrombosis (−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  <w:p w14:paraId="0F46C4D6" w14:textId="1584748D" w:rsidR="000514B4" w:rsidRPr="004A1176" w:rsidRDefault="000514B4" w:rsidP="00F00264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A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nti-β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2GP1</w:t>
            </w:r>
            <w:r w:rsidR="00F00264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</w:t>
            </w:r>
            <w:r w:rsidR="00F0026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17.7</w:t>
            </w:r>
            <w:r w:rsidR="00F00264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U/mL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F9F972" w14:textId="1D145056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E35622" w14:textId="0C782B8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OF+LDV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6C0BA9" w14:textId="35A456A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4BB226" w14:textId="6C92BD40" w:rsidR="000514B4" w:rsidRPr="004A1176" w:rsidRDefault="00C70266" w:rsidP="000604C6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Thrombosis (−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  <w:p w14:paraId="20084885" w14:textId="38E2A1CD" w:rsidR="000514B4" w:rsidRPr="004A1176" w:rsidRDefault="000514B4" w:rsidP="00F00264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A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nti-β</w:t>
            </w: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2GP1</w:t>
            </w:r>
            <w:r w:rsidR="00F00264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20.2 U/mL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2EAAF" w14:textId="359DF211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n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one</w:t>
            </w:r>
          </w:p>
        </w:tc>
      </w:tr>
      <w:tr w:rsidR="00AC386B" w:rsidRPr="004A1176" w14:paraId="69932557" w14:textId="1082102D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ABCEFA" w14:textId="794D5249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="000F4943"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300F5B" w14:textId="2FAA22DC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E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GPA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C9FB4A" w14:textId="774F2456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D74A39" w14:textId="50E3E4F7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Eosinophilia</w:t>
            </w:r>
            <w:r w:rsidR="00C70266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(−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  <w:p w14:paraId="39BA0892" w14:textId="5A90DA3F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PO-ANCA</w:t>
            </w:r>
            <w:r w:rsidR="00C70266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(−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E795D8" w14:textId="44C046BF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rednisolone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6C39EA" w14:textId="50A4BDC7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OF+RBV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5F6938F" w14:textId="7C9C2704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3DEF9B" w14:textId="4F29050C" w:rsidR="000514B4" w:rsidRPr="004A1176" w:rsidRDefault="000514B4" w:rsidP="00B43D54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Eosinophilia</w:t>
            </w:r>
            <w:r w:rsidR="00C70266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 xml:space="preserve"> (−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  <w:p w14:paraId="4F87AEB6" w14:textId="2A01EB6E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M</w:t>
            </w:r>
            <w:r w:rsidR="00C70266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PO-ANCA (−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66D30" w14:textId="7C50F14B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rednisolone</w:t>
            </w:r>
          </w:p>
        </w:tc>
      </w:tr>
      <w:tr w:rsidR="00AC386B" w:rsidRPr="004A1176" w14:paraId="5D4DA6B5" w14:textId="40D1433D" w:rsidTr="004A1176">
        <w:trPr>
          <w:trHeight w:val="50"/>
          <w:jc w:val="center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8824E1" w14:textId="739F39A4" w:rsidR="000514B4" w:rsidRPr="004A1176" w:rsidRDefault="000F4943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9781ED" w14:textId="19C1BBF5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proofErr w:type="spellStart"/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DD8FCE" w14:textId="3231DF3E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7DBAB5" w14:textId="64ED220F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PASI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63C3AE" w14:textId="4AFABFA5" w:rsidR="000514B4" w:rsidRPr="004A1176" w:rsidRDefault="00C70266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79E67B" w14:textId="464C3E80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GLE+PIB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A5C7B6" w14:textId="0D91BE11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Y</w:t>
            </w:r>
            <w:r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C7E8D8" w14:textId="068DFAA3" w:rsidR="000514B4" w:rsidRPr="004A1176" w:rsidRDefault="000514B4" w:rsidP="000F2DD8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PASI 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5FAB44" w14:textId="3771BB2A" w:rsidR="000514B4" w:rsidRPr="004A1176" w:rsidRDefault="00C70266" w:rsidP="00F9770C">
            <w:pPr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A1176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s</w:t>
            </w:r>
            <w:r w:rsidR="000514B4" w:rsidRPr="004A1176">
              <w:rPr>
                <w:rFonts w:ascii="Times New Roman" w:eastAsia="ＭＳ 明朝" w:hAnsi="Times New Roman" w:cs="Times New Roman"/>
                <w:sz w:val="18"/>
                <w:szCs w:val="18"/>
              </w:rPr>
              <w:t>ulfasalazine</w:t>
            </w:r>
          </w:p>
        </w:tc>
      </w:tr>
    </w:tbl>
    <w:p w14:paraId="78F3054C" w14:textId="77C27153" w:rsidR="00746F48" w:rsidRPr="004A1176" w:rsidRDefault="000514B4" w:rsidP="000604C6">
      <w:pPr>
        <w:rPr>
          <w:rFonts w:ascii="Times New Roman" w:eastAsia="ＭＳ 明朝" w:hAnsi="Times New Roman" w:cs="Times New Roman"/>
          <w:sz w:val="18"/>
          <w:szCs w:val="18"/>
          <w:vertAlign w:val="superscript"/>
        </w:rPr>
      </w:pPr>
      <w:proofErr w:type="spellStart"/>
      <w:r w:rsidRPr="004A1176">
        <w:rPr>
          <w:rFonts w:ascii="Times New Roman" w:eastAsia="ＭＳ 明朝" w:hAnsi="Times New Roman" w:cs="Times New Roman" w:hint="eastAsia"/>
          <w:sz w:val="18"/>
          <w:szCs w:val="18"/>
          <w:vertAlign w:val="superscript"/>
        </w:rPr>
        <w:t>a</w:t>
      </w:r>
      <w:proofErr w:type="spellEnd"/>
      <w:r w:rsidR="00746F48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6A4937" w:rsidRPr="004A1176">
        <w:rPr>
          <w:rFonts w:ascii="Times New Roman" w:hAnsi="Times New Roman" w:cs="Times New Roman"/>
          <w:sz w:val="18"/>
          <w:szCs w:val="18"/>
        </w:rPr>
        <w:t>This patient</w:t>
      </w:r>
      <w:r w:rsidR="00745DBB" w:rsidRPr="004A1176">
        <w:rPr>
          <w:rFonts w:ascii="Times New Roman" w:hAnsi="Times New Roman" w:cs="Times New Roman"/>
          <w:sz w:val="18"/>
          <w:szCs w:val="18"/>
        </w:rPr>
        <w:t xml:space="preserve"> (No. 2)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745DBB" w:rsidRPr="004A1176">
        <w:rPr>
          <w:rFonts w:ascii="Times New Roman" w:hAnsi="Times New Roman" w:cs="Times New Roman"/>
          <w:sz w:val="18"/>
          <w:szCs w:val="18"/>
        </w:rPr>
        <w:t xml:space="preserve">experienced </w:t>
      </w:r>
      <w:proofErr w:type="spellStart"/>
      <w:r w:rsidR="00745DBB" w:rsidRPr="004A1176">
        <w:rPr>
          <w:rFonts w:ascii="Times New Roman" w:eastAsia="ＭＳ 明朝" w:hAnsi="Times New Roman" w:cs="Times New Roman"/>
          <w:sz w:val="18"/>
          <w:szCs w:val="18"/>
        </w:rPr>
        <w:t>virological</w:t>
      </w:r>
      <w:proofErr w:type="spellEnd"/>
      <w:r w:rsidR="00745DBB" w:rsidRPr="004A1176">
        <w:rPr>
          <w:rFonts w:ascii="Times New Roman" w:eastAsia="ＭＳ 明朝" w:hAnsi="Times New Roman" w:cs="Times New Roman"/>
          <w:sz w:val="18"/>
          <w:szCs w:val="18"/>
        </w:rPr>
        <w:t xml:space="preserve"> breakthrough</w:t>
      </w:r>
      <w:r w:rsidR="001D5D37"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during the first course of DAAs</w:t>
      </w:r>
      <w:r w:rsidR="00392104" w:rsidRPr="004A1176">
        <w:rPr>
          <w:rFonts w:ascii="Times New Roman" w:eastAsia="ＭＳ 明朝" w:hAnsi="Times New Roman" w:cs="Times New Roman"/>
          <w:sz w:val="18"/>
          <w:szCs w:val="18"/>
        </w:rPr>
        <w:t xml:space="preserve">, and 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was </w:t>
      </w:r>
      <w:r w:rsidR="00392104" w:rsidRPr="004A1176">
        <w:rPr>
          <w:rFonts w:ascii="Times New Roman" w:hAnsi="Times New Roman" w:cs="Times New Roman" w:hint="eastAsia"/>
          <w:sz w:val="18"/>
          <w:szCs w:val="18"/>
        </w:rPr>
        <w:t xml:space="preserve">later </w:t>
      </w:r>
      <w:r w:rsidR="00392104" w:rsidRPr="004A1176">
        <w:rPr>
          <w:rFonts w:ascii="Times New Roman" w:hAnsi="Times New Roman" w:cs="Times New Roman"/>
          <w:sz w:val="18"/>
          <w:szCs w:val="18"/>
        </w:rPr>
        <w:t>treated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 with GLE+PIB and achieved SVR.</w:t>
      </w:r>
    </w:p>
    <w:p w14:paraId="34E054FD" w14:textId="3F82ED28" w:rsidR="00745DBB" w:rsidRPr="004A1176" w:rsidRDefault="000514B4" w:rsidP="00F00264">
      <w:pPr>
        <w:rPr>
          <w:rFonts w:ascii="Times New Roman" w:hAnsi="Times New Roman" w:cs="Times New Roman"/>
          <w:sz w:val="18"/>
          <w:szCs w:val="18"/>
        </w:rPr>
      </w:pPr>
      <w:r w:rsidRPr="004A1176">
        <w:rPr>
          <w:rFonts w:ascii="Times New Roman" w:eastAsia="ＭＳ 明朝" w:hAnsi="Times New Roman" w:cs="Times New Roman" w:hint="eastAsia"/>
          <w:sz w:val="18"/>
          <w:szCs w:val="18"/>
          <w:vertAlign w:val="superscript"/>
        </w:rPr>
        <w:t>b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6A4937" w:rsidRPr="004A1176">
        <w:rPr>
          <w:rFonts w:ascii="Times New Roman" w:hAnsi="Times New Roman" w:cs="Times New Roman"/>
          <w:sz w:val="18"/>
          <w:szCs w:val="18"/>
        </w:rPr>
        <w:t>This patient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0F4943" w:rsidRPr="004A1176">
        <w:rPr>
          <w:rFonts w:ascii="Times New Roman" w:hAnsi="Times New Roman" w:cs="Times New Roman"/>
          <w:sz w:val="18"/>
          <w:szCs w:val="18"/>
        </w:rPr>
        <w:t>(No. 1</w:t>
      </w:r>
      <w:r w:rsidR="000F4943" w:rsidRPr="004A1176">
        <w:rPr>
          <w:rFonts w:ascii="Times New Roman" w:hAnsi="Times New Roman" w:cs="Times New Roman" w:hint="eastAsia"/>
          <w:sz w:val="18"/>
          <w:szCs w:val="18"/>
        </w:rPr>
        <w:t>2</w:t>
      </w:r>
      <w:r w:rsidR="00745DBB" w:rsidRPr="004A1176">
        <w:rPr>
          <w:rFonts w:ascii="Times New Roman" w:hAnsi="Times New Roman" w:cs="Times New Roman"/>
          <w:sz w:val="18"/>
          <w:szCs w:val="18"/>
        </w:rPr>
        <w:t xml:space="preserve">) experienced </w:t>
      </w:r>
      <w:proofErr w:type="spellStart"/>
      <w:r w:rsidR="00745DBB" w:rsidRPr="004A1176">
        <w:rPr>
          <w:rFonts w:ascii="Times New Roman" w:eastAsia="ＭＳ 明朝" w:hAnsi="Times New Roman" w:cs="Times New Roman"/>
          <w:sz w:val="18"/>
          <w:szCs w:val="18"/>
        </w:rPr>
        <w:t>virological</w:t>
      </w:r>
      <w:proofErr w:type="spellEnd"/>
      <w:r w:rsidR="00745DBB" w:rsidRPr="004A1176">
        <w:rPr>
          <w:rFonts w:ascii="Times New Roman" w:eastAsia="ＭＳ 明朝" w:hAnsi="Times New Roman" w:cs="Times New Roman"/>
          <w:sz w:val="18"/>
          <w:szCs w:val="18"/>
        </w:rPr>
        <w:t xml:space="preserve"> relapse</w:t>
      </w:r>
      <w:r w:rsidR="000F4943"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after the first course of DAAs</w:t>
      </w:r>
      <w:r w:rsidR="00392104" w:rsidRPr="004A1176">
        <w:rPr>
          <w:rFonts w:ascii="Times New Roman" w:eastAsia="ＭＳ 明朝" w:hAnsi="Times New Roman" w:cs="Times New Roman"/>
          <w:sz w:val="18"/>
          <w:szCs w:val="18"/>
        </w:rPr>
        <w:t>, and</w:t>
      </w:r>
      <w:r w:rsidR="00745DBB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was </w:t>
      </w:r>
      <w:r w:rsidR="00392104" w:rsidRPr="004A1176">
        <w:rPr>
          <w:rFonts w:ascii="Times New Roman" w:hAnsi="Times New Roman" w:cs="Times New Roman" w:hint="eastAsia"/>
          <w:sz w:val="18"/>
          <w:szCs w:val="18"/>
        </w:rPr>
        <w:t xml:space="preserve">later </w:t>
      </w:r>
      <w:r w:rsidR="00392104" w:rsidRPr="004A1176">
        <w:rPr>
          <w:rFonts w:ascii="Times New Roman" w:hAnsi="Times New Roman" w:cs="Times New Roman"/>
          <w:sz w:val="18"/>
          <w:szCs w:val="18"/>
        </w:rPr>
        <w:t>treated</w:t>
      </w:r>
      <w:r w:rsidR="00746F48" w:rsidRPr="004A1176">
        <w:rPr>
          <w:rFonts w:ascii="Times New Roman" w:hAnsi="Times New Roman" w:cs="Times New Roman"/>
          <w:sz w:val="18"/>
          <w:szCs w:val="18"/>
        </w:rPr>
        <w:t xml:space="preserve"> with SOF+LDV and achieved SVR.</w:t>
      </w:r>
      <w:r w:rsidR="00001BB3" w:rsidRPr="004A1176">
        <w:rPr>
          <w:rFonts w:ascii="Times New Roman" w:hAnsi="Times New Roman" w:cs="Times New Roman"/>
          <w:sz w:val="18"/>
          <w:szCs w:val="18"/>
        </w:rPr>
        <w:tab/>
      </w:r>
    </w:p>
    <w:p w14:paraId="32485CC3" w14:textId="2104A0F2" w:rsidR="00F96BC3" w:rsidRPr="004A1176" w:rsidRDefault="00392104" w:rsidP="000604C6">
      <w:pPr>
        <w:rPr>
          <w:rFonts w:ascii="Times New Roman" w:eastAsia="ＭＳ 明朝" w:hAnsi="Times New Roman" w:cs="Times New Roman"/>
          <w:sz w:val="18"/>
          <w:szCs w:val="18"/>
        </w:rPr>
      </w:pP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RDs =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rheumatic diseases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DAA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direct acting antivirals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SVR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sustained </w:t>
      </w:r>
      <w:proofErr w:type="spellStart"/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>virological</w:t>
      </w:r>
      <w:proofErr w:type="spellEnd"/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response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EoT24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24 weeks after the end of DAA therapy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RA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rheumatoid arthritis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SLE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systemic lupus erythematosus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APS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anti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-phospholipid antibody syndrome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EGPA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eosinophilic granulomatosis with polyangiitis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proofErr w:type="spellStart"/>
      <w:r w:rsidRPr="004A1176">
        <w:rPr>
          <w:rFonts w:ascii="Times New Roman" w:eastAsia="ＭＳ 明朝" w:hAnsi="Times New Roman" w:cs="Times New Roman"/>
          <w:sz w:val="18"/>
          <w:szCs w:val="18"/>
        </w:rPr>
        <w:t>PsA</w:t>
      </w:r>
      <w:proofErr w:type="spellEnd"/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F0DAF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EE48D0" w:rsidRPr="004A1176">
        <w:rPr>
          <w:rFonts w:ascii="Times New Roman" w:hAnsi="Times New Roman" w:cs="Times New Roman"/>
          <w:sz w:val="18"/>
          <w:szCs w:val="18"/>
        </w:rPr>
        <w:t>psoriatic arthritis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SDAI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790218" w:rsidRPr="004A1176">
        <w:rPr>
          <w:rFonts w:ascii="Times New Roman" w:eastAsia="ＭＳ 明朝" w:hAnsi="Times New Roman" w:cs="Times New Roman"/>
          <w:sz w:val="18"/>
          <w:szCs w:val="18"/>
        </w:rPr>
        <w:t xml:space="preserve"> simplified disease activity index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4A1176">
        <w:rPr>
          <w:rFonts w:ascii="Times New Roman" w:hAnsi="Times New Roman" w:cs="Times New Roman"/>
          <w:sz w:val="18"/>
          <w:szCs w:val="18"/>
        </w:rPr>
        <w:t>C4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=</w:t>
      </w:r>
      <w:r w:rsidR="00790218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790218" w:rsidRPr="004A1176">
        <w:rPr>
          <w:rFonts w:ascii="Times New Roman" w:eastAsia="ＭＳ 明朝" w:hAnsi="Times New Roman" w:cs="Times New Roman"/>
          <w:sz w:val="18"/>
          <w:szCs w:val="18"/>
        </w:rPr>
        <w:t>C4 fraction of complement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790218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Anti-dsDNA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790218" w:rsidRPr="004A1176">
        <w:rPr>
          <w:rFonts w:ascii="Times New Roman" w:eastAsia="ＭＳ 明朝" w:hAnsi="Times New Roman" w:cs="Times New Roman"/>
          <w:sz w:val="18"/>
          <w:szCs w:val="18"/>
        </w:rPr>
        <w:t xml:space="preserve"> anti-double stranded DNA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antibodies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 xml:space="preserve"> CK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790218" w:rsidRPr="004A1176">
        <w:rPr>
          <w:rFonts w:ascii="Times New Roman" w:eastAsia="ＭＳ 明朝" w:hAnsi="Times New Roman" w:cs="Times New Roman"/>
          <w:sz w:val="18"/>
          <w:szCs w:val="18"/>
        </w:rPr>
        <w:t xml:space="preserve"> creatine kinase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43D54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0604C6" w:rsidRPr="004A1176">
        <w:rPr>
          <w:rFonts w:ascii="Times New Roman" w:eastAsia="ＭＳ 明朝" w:hAnsi="Times New Roman" w:cs="Times New Roman" w:hint="eastAsia"/>
          <w:sz w:val="18"/>
          <w:szCs w:val="18"/>
        </w:rPr>
        <w:t>A</w:t>
      </w:r>
      <w:r w:rsidR="000604C6" w:rsidRPr="004A1176">
        <w:rPr>
          <w:rFonts w:ascii="Times New Roman" w:eastAsia="ＭＳ 明朝" w:hAnsi="Times New Roman" w:cs="Times New Roman"/>
          <w:sz w:val="18"/>
          <w:szCs w:val="18"/>
        </w:rPr>
        <w:t>nti-β</w:t>
      </w:r>
      <w:r w:rsidR="000604C6" w:rsidRPr="004A1176">
        <w:rPr>
          <w:rFonts w:ascii="Times New Roman" w:eastAsia="ＭＳ 明朝" w:hAnsi="Times New Roman" w:cs="Times New Roman" w:hint="eastAsia"/>
          <w:sz w:val="18"/>
          <w:szCs w:val="18"/>
        </w:rPr>
        <w:t>2GP1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0604C6" w:rsidRPr="004A1176">
        <w:rPr>
          <w:rFonts w:ascii="Times New Roman" w:eastAsia="ＭＳ 明朝" w:hAnsi="Times New Roman" w:cs="Times New Roman"/>
          <w:sz w:val="18"/>
          <w:szCs w:val="18"/>
        </w:rPr>
        <w:t xml:space="preserve"> anti-β2 glycoprotein I antibodies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0604C6"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MPO-ANCA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eastAsia="ＭＳ 明朝" w:hAnsi="Times New Roman" w:cs="Times New Roman"/>
          <w:sz w:val="18"/>
          <w:szCs w:val="18"/>
        </w:rPr>
        <w:t xml:space="preserve"> myeloperoxidase-antine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utrophil cytoplasmic antibodies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43D54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PASI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0604C6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bookmarkStart w:id="2" w:name="_Hlk7935394"/>
      <w:r w:rsidR="000604C6" w:rsidRPr="004A1176">
        <w:rPr>
          <w:rFonts w:ascii="Times New Roman" w:eastAsia="ＭＳ 明朝" w:hAnsi="Times New Roman" w:cs="Times New Roman"/>
          <w:sz w:val="18"/>
          <w:szCs w:val="18"/>
        </w:rPr>
        <w:t>psoriasis area severity index</w:t>
      </w:r>
      <w:bookmarkEnd w:id="2"/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0604C6" w:rsidRPr="004A117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4A1176">
        <w:rPr>
          <w:rFonts w:ascii="Times New Roman" w:eastAsia="ＭＳ 明朝" w:hAnsi="Times New Roman" w:cs="Times New Roman"/>
          <w:sz w:val="18"/>
          <w:szCs w:val="18"/>
        </w:rPr>
        <w:t>SOF+RBV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>sofosbuvir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/>
          <w:sz w:val="18"/>
          <w:szCs w:val="18"/>
        </w:rPr>
        <w:t>+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>ribavirin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>DCV</w:t>
      </w:r>
      <w:r w:rsidR="00790218" w:rsidRPr="004A1176">
        <w:rPr>
          <w:rFonts w:ascii="Times New Roman" w:hAnsi="Times New Roman" w:cs="Times New Roman"/>
          <w:sz w:val="18"/>
          <w:szCs w:val="18"/>
        </w:rPr>
        <w:t>+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>ASV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B43D54" w:rsidRPr="004A1176">
        <w:rPr>
          <w:rFonts w:ascii="Times New Roman" w:hAnsi="Times New Roman" w:cs="Times New Roman" w:hint="eastAsia"/>
          <w:sz w:val="18"/>
          <w:szCs w:val="18"/>
        </w:rPr>
        <w:t>daclatasvir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43D54" w:rsidRPr="004A1176">
        <w:rPr>
          <w:rFonts w:ascii="Times New Roman" w:hAnsi="Times New Roman" w:cs="Times New Roman"/>
          <w:sz w:val="18"/>
          <w:szCs w:val="18"/>
        </w:rPr>
        <w:t>+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B43D54" w:rsidRPr="004A1176">
        <w:rPr>
          <w:rFonts w:ascii="Times New Roman" w:hAnsi="Times New Roman" w:cs="Times New Roman" w:hint="eastAsia"/>
          <w:sz w:val="18"/>
          <w:szCs w:val="18"/>
        </w:rPr>
        <w:t>asunaprevir</w:t>
      </w:r>
      <w:proofErr w:type="spellEnd"/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GLE+P</w:t>
      </w:r>
      <w:r w:rsidRPr="004A1176">
        <w:rPr>
          <w:rFonts w:ascii="Times New Roman" w:hAnsi="Times New Roman" w:cs="Times New Roman"/>
          <w:sz w:val="18"/>
          <w:szCs w:val="18"/>
        </w:rPr>
        <w:t>IB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43D54" w:rsidRPr="004A1176">
        <w:rPr>
          <w:rFonts w:ascii="Times New Roman" w:hAnsi="Times New Roman" w:cs="Times New Roman"/>
          <w:sz w:val="18"/>
          <w:szCs w:val="18"/>
        </w:rPr>
        <w:t>g</w:t>
      </w:r>
      <w:r w:rsidR="00B43D54" w:rsidRPr="004A1176">
        <w:rPr>
          <w:rFonts w:ascii="Times New Roman" w:hAnsi="Times New Roman" w:cs="Times New Roman" w:hint="eastAsia"/>
          <w:sz w:val="18"/>
          <w:szCs w:val="18"/>
        </w:rPr>
        <w:t>lecaprevir</w:t>
      </w:r>
      <w:proofErr w:type="spellEnd"/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43D54" w:rsidRPr="004A1176">
        <w:rPr>
          <w:rFonts w:ascii="Times New Roman" w:hAnsi="Times New Roman" w:cs="Times New Roman"/>
          <w:sz w:val="18"/>
          <w:szCs w:val="18"/>
        </w:rPr>
        <w:t>+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proofErr w:type="spellStart"/>
      <w:r w:rsidR="00B43D54" w:rsidRPr="004A1176">
        <w:rPr>
          <w:rFonts w:ascii="Times New Roman" w:hAnsi="Times New Roman" w:cs="Times New Roman" w:hint="eastAsia"/>
          <w:sz w:val="18"/>
          <w:szCs w:val="18"/>
        </w:rPr>
        <w:t>pibrentasvir</w:t>
      </w:r>
      <w:proofErr w:type="spellEnd"/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EBR+G</w:t>
      </w:r>
      <w:r w:rsidRPr="004A1176">
        <w:rPr>
          <w:rFonts w:ascii="Times New Roman" w:hAnsi="Times New Roman" w:cs="Times New Roman"/>
          <w:sz w:val="18"/>
          <w:szCs w:val="18"/>
        </w:rPr>
        <w:t>ZR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e</w:t>
      </w:r>
      <w:r w:rsidR="00B43D54" w:rsidRPr="004A1176">
        <w:rPr>
          <w:rFonts w:ascii="Times New Roman" w:hAnsi="Times New Roman" w:cs="Times New Roman" w:hint="eastAsia"/>
          <w:sz w:val="18"/>
          <w:szCs w:val="18"/>
        </w:rPr>
        <w:t>lbasvir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43D54" w:rsidRPr="004A1176">
        <w:rPr>
          <w:rFonts w:ascii="Times New Roman" w:hAnsi="Times New Roman" w:cs="Times New Roman"/>
          <w:sz w:val="18"/>
          <w:szCs w:val="18"/>
        </w:rPr>
        <w:t>+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43D54" w:rsidRPr="004A1176">
        <w:rPr>
          <w:rFonts w:ascii="Times New Roman" w:hAnsi="Times New Roman" w:cs="Times New Roman" w:hint="eastAsia"/>
          <w:sz w:val="18"/>
          <w:szCs w:val="18"/>
        </w:rPr>
        <w:t>grazoprevir</w:t>
      </w:r>
      <w:r w:rsidRPr="004A1176">
        <w:rPr>
          <w:rFonts w:ascii="Times New Roman" w:eastAsia="ＭＳ 明朝" w:hAnsi="Times New Roman" w:cs="Times New Roman" w:hint="eastAsia"/>
          <w:sz w:val="18"/>
          <w:szCs w:val="18"/>
        </w:rPr>
        <w:t>;</w:t>
      </w:r>
      <w:r w:rsidRPr="004A1176">
        <w:rPr>
          <w:rFonts w:ascii="Times New Roman" w:hAnsi="Times New Roman" w:cs="Times New Roman"/>
          <w:sz w:val="18"/>
          <w:szCs w:val="18"/>
        </w:rPr>
        <w:t xml:space="preserve"> SOF+LDV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=</w:t>
      </w:r>
      <w:r w:rsidR="00B43D54" w:rsidRPr="004A1176">
        <w:rPr>
          <w:rFonts w:ascii="Times New Roman" w:hAnsi="Times New Roman" w:cs="Times New Roman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 w:hint="eastAsia"/>
          <w:sz w:val="18"/>
          <w:szCs w:val="18"/>
        </w:rPr>
        <w:t>sofosbuvir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/>
          <w:sz w:val="18"/>
          <w:szCs w:val="18"/>
        </w:rPr>
        <w:t>+</w:t>
      </w:r>
      <w:r w:rsidRPr="004A1176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790218" w:rsidRPr="004A1176">
        <w:rPr>
          <w:rFonts w:ascii="Times New Roman" w:hAnsi="Times New Roman" w:cs="Times New Roman"/>
          <w:sz w:val="18"/>
          <w:szCs w:val="18"/>
        </w:rPr>
        <w:t>ledipasvir</w:t>
      </w:r>
      <w:r w:rsidR="00B43D54" w:rsidRPr="004A1176">
        <w:rPr>
          <w:rFonts w:ascii="Times New Roman" w:hAnsi="Times New Roman" w:cs="Times New Roman"/>
          <w:sz w:val="18"/>
          <w:szCs w:val="18"/>
        </w:rPr>
        <w:t>.</w:t>
      </w:r>
    </w:p>
    <w:sectPr w:rsidR="00F96BC3" w:rsidRPr="004A1176" w:rsidSect="00F470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B0D4" w14:textId="77777777" w:rsidR="00652D67" w:rsidRDefault="00652D67" w:rsidP="00F47049">
      <w:r>
        <w:separator/>
      </w:r>
    </w:p>
  </w:endnote>
  <w:endnote w:type="continuationSeparator" w:id="0">
    <w:p w14:paraId="68703D5E" w14:textId="77777777" w:rsidR="00652D67" w:rsidRDefault="00652D67" w:rsidP="00F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138AE" w14:textId="77777777" w:rsidR="00652D67" w:rsidRDefault="00652D67" w:rsidP="00F47049">
      <w:r>
        <w:separator/>
      </w:r>
    </w:p>
  </w:footnote>
  <w:footnote w:type="continuationSeparator" w:id="0">
    <w:p w14:paraId="6929E622" w14:textId="77777777" w:rsidR="00652D67" w:rsidRDefault="00652D67" w:rsidP="00F4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E3C46"/>
    <w:multiLevelType w:val="hybridMultilevel"/>
    <w:tmpl w:val="6AAEF9A0"/>
    <w:lvl w:ilvl="0" w:tplc="EF541204">
      <w:start w:val="1"/>
      <w:numFmt w:val="decimal"/>
      <w:lvlText w:val="(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oNotTrackMoves/>
  <w:doNotTrackFormatting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D"/>
    <w:rsid w:val="00001BB3"/>
    <w:rsid w:val="0001539C"/>
    <w:rsid w:val="000514B4"/>
    <w:rsid w:val="000604C6"/>
    <w:rsid w:val="0007592B"/>
    <w:rsid w:val="000C494D"/>
    <w:rsid w:val="000D0624"/>
    <w:rsid w:val="000F2DD8"/>
    <w:rsid w:val="000F36D3"/>
    <w:rsid w:val="000F4943"/>
    <w:rsid w:val="000F6D63"/>
    <w:rsid w:val="00120DCF"/>
    <w:rsid w:val="00142ADB"/>
    <w:rsid w:val="0015250F"/>
    <w:rsid w:val="00183452"/>
    <w:rsid w:val="001B357A"/>
    <w:rsid w:val="001C1E55"/>
    <w:rsid w:val="001D5D37"/>
    <w:rsid w:val="00200049"/>
    <w:rsid w:val="00200728"/>
    <w:rsid w:val="002161EB"/>
    <w:rsid w:val="0023700C"/>
    <w:rsid w:val="00253EF4"/>
    <w:rsid w:val="00277B6F"/>
    <w:rsid w:val="00281639"/>
    <w:rsid w:val="0028545B"/>
    <w:rsid w:val="002B6C8B"/>
    <w:rsid w:val="002D21A7"/>
    <w:rsid w:val="00301CA2"/>
    <w:rsid w:val="0031611D"/>
    <w:rsid w:val="003248FB"/>
    <w:rsid w:val="00367E84"/>
    <w:rsid w:val="0037378B"/>
    <w:rsid w:val="00377A51"/>
    <w:rsid w:val="00392104"/>
    <w:rsid w:val="003B12B1"/>
    <w:rsid w:val="003C1B14"/>
    <w:rsid w:val="00427290"/>
    <w:rsid w:val="00454B7F"/>
    <w:rsid w:val="00457B3A"/>
    <w:rsid w:val="0046010C"/>
    <w:rsid w:val="004708A1"/>
    <w:rsid w:val="00495693"/>
    <w:rsid w:val="004A1176"/>
    <w:rsid w:val="00501130"/>
    <w:rsid w:val="00507AA6"/>
    <w:rsid w:val="00507DD4"/>
    <w:rsid w:val="00553178"/>
    <w:rsid w:val="00574052"/>
    <w:rsid w:val="00574908"/>
    <w:rsid w:val="005A6D07"/>
    <w:rsid w:val="005D1CB3"/>
    <w:rsid w:val="005D24AB"/>
    <w:rsid w:val="005D3DED"/>
    <w:rsid w:val="005F11BD"/>
    <w:rsid w:val="0060336C"/>
    <w:rsid w:val="00611CBC"/>
    <w:rsid w:val="006235E6"/>
    <w:rsid w:val="006417F8"/>
    <w:rsid w:val="00645EBC"/>
    <w:rsid w:val="00652D67"/>
    <w:rsid w:val="00687830"/>
    <w:rsid w:val="006967D4"/>
    <w:rsid w:val="006A4937"/>
    <w:rsid w:val="006B5E66"/>
    <w:rsid w:val="006B6927"/>
    <w:rsid w:val="006D1A96"/>
    <w:rsid w:val="00714865"/>
    <w:rsid w:val="007227DB"/>
    <w:rsid w:val="00745DBB"/>
    <w:rsid w:val="00746F48"/>
    <w:rsid w:val="00756F91"/>
    <w:rsid w:val="0076520D"/>
    <w:rsid w:val="007723E9"/>
    <w:rsid w:val="00777FFD"/>
    <w:rsid w:val="00786011"/>
    <w:rsid w:val="00790218"/>
    <w:rsid w:val="0079099D"/>
    <w:rsid w:val="0079438D"/>
    <w:rsid w:val="007C41F4"/>
    <w:rsid w:val="00803A9A"/>
    <w:rsid w:val="00827DBA"/>
    <w:rsid w:val="0084434D"/>
    <w:rsid w:val="008604F1"/>
    <w:rsid w:val="00885D39"/>
    <w:rsid w:val="008D0567"/>
    <w:rsid w:val="008E1B77"/>
    <w:rsid w:val="0092473E"/>
    <w:rsid w:val="00960953"/>
    <w:rsid w:val="0096116A"/>
    <w:rsid w:val="00964B5F"/>
    <w:rsid w:val="009C1FBD"/>
    <w:rsid w:val="009C441E"/>
    <w:rsid w:val="009C4E1D"/>
    <w:rsid w:val="009C7B22"/>
    <w:rsid w:val="009E7F54"/>
    <w:rsid w:val="00A0450B"/>
    <w:rsid w:val="00A1773B"/>
    <w:rsid w:val="00A23711"/>
    <w:rsid w:val="00A36914"/>
    <w:rsid w:val="00A70479"/>
    <w:rsid w:val="00AC386B"/>
    <w:rsid w:val="00AE0CBC"/>
    <w:rsid w:val="00AE266A"/>
    <w:rsid w:val="00AF29E5"/>
    <w:rsid w:val="00B015CE"/>
    <w:rsid w:val="00B345DD"/>
    <w:rsid w:val="00B43D54"/>
    <w:rsid w:val="00B525D5"/>
    <w:rsid w:val="00B70C6A"/>
    <w:rsid w:val="00BB11BA"/>
    <w:rsid w:val="00BB681B"/>
    <w:rsid w:val="00BF0DAF"/>
    <w:rsid w:val="00BF2234"/>
    <w:rsid w:val="00C343DD"/>
    <w:rsid w:val="00C4689E"/>
    <w:rsid w:val="00C70266"/>
    <w:rsid w:val="00C73783"/>
    <w:rsid w:val="00C76EF8"/>
    <w:rsid w:val="00C96102"/>
    <w:rsid w:val="00CB1A85"/>
    <w:rsid w:val="00CC6BBC"/>
    <w:rsid w:val="00CF5147"/>
    <w:rsid w:val="00D03058"/>
    <w:rsid w:val="00D11996"/>
    <w:rsid w:val="00D31D82"/>
    <w:rsid w:val="00D857FC"/>
    <w:rsid w:val="00DE2F2B"/>
    <w:rsid w:val="00DF6807"/>
    <w:rsid w:val="00E10170"/>
    <w:rsid w:val="00E21FD3"/>
    <w:rsid w:val="00E26FD8"/>
    <w:rsid w:val="00E734CE"/>
    <w:rsid w:val="00E74E74"/>
    <w:rsid w:val="00E82268"/>
    <w:rsid w:val="00EC1F69"/>
    <w:rsid w:val="00ED2040"/>
    <w:rsid w:val="00ED638F"/>
    <w:rsid w:val="00EE48D0"/>
    <w:rsid w:val="00F00264"/>
    <w:rsid w:val="00F04E7C"/>
    <w:rsid w:val="00F31948"/>
    <w:rsid w:val="00F42174"/>
    <w:rsid w:val="00F47049"/>
    <w:rsid w:val="00F502E6"/>
    <w:rsid w:val="00F858A5"/>
    <w:rsid w:val="00F90A5C"/>
    <w:rsid w:val="00F96553"/>
    <w:rsid w:val="00F9770C"/>
    <w:rsid w:val="00FA0499"/>
    <w:rsid w:val="00FA2D52"/>
    <w:rsid w:val="00FB4E06"/>
    <w:rsid w:val="00FD28A0"/>
    <w:rsid w:val="00FD5D40"/>
    <w:rsid w:val="00FD6D67"/>
    <w:rsid w:val="00FF2B36"/>
    <w:rsid w:val="00FF6109"/>
    <w:rsid w:val="7BE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F11B86"/>
  <w15:docId w15:val="{8CDF424B-2D4D-4E10-8DDF-57ED2626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049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049"/>
    <w:pPr>
      <w:widowControl/>
      <w:tabs>
        <w:tab w:val="center" w:pos="4419"/>
        <w:tab w:val="right" w:pos="8838"/>
      </w:tabs>
      <w:snapToGrid w:val="0"/>
      <w:spacing w:after="160" w:line="259" w:lineRule="auto"/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47049"/>
  </w:style>
  <w:style w:type="paragraph" w:styleId="a5">
    <w:name w:val="footer"/>
    <w:basedOn w:val="a"/>
    <w:link w:val="a6"/>
    <w:uiPriority w:val="99"/>
    <w:unhideWhenUsed/>
    <w:rsid w:val="00F47049"/>
    <w:pPr>
      <w:widowControl/>
      <w:tabs>
        <w:tab w:val="center" w:pos="4419"/>
        <w:tab w:val="right" w:pos="8838"/>
      </w:tabs>
      <w:snapToGrid w:val="0"/>
      <w:spacing w:after="160" w:line="259" w:lineRule="auto"/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47049"/>
  </w:style>
  <w:style w:type="paragraph" w:styleId="a7">
    <w:name w:val="List Paragraph"/>
    <w:basedOn w:val="a"/>
    <w:uiPriority w:val="34"/>
    <w:qFormat/>
    <w:rsid w:val="00F858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E132-7327-41D8-AE54-F4B434A9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木田 節</dc:creator>
  <cp:lastModifiedBy>Tamiko Okada</cp:lastModifiedBy>
  <cp:revision>3</cp:revision>
  <dcterms:created xsi:type="dcterms:W3CDTF">2019-10-17T06:20:00Z</dcterms:created>
  <dcterms:modified xsi:type="dcterms:W3CDTF">2019-10-17T06:20:00Z</dcterms:modified>
</cp:coreProperties>
</file>