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C6" w:rsidRDefault="007943C6" w:rsidP="007943C6">
      <w:pPr>
        <w:pStyle w:val="ACNSCo-authors"/>
        <w:spacing w:line="360" w:lineRule="auto"/>
        <w:jc w:val="center"/>
        <w:rPr>
          <w:bCs/>
          <w:i w:val="0"/>
          <w:sz w:val="26"/>
          <w:szCs w:val="26"/>
          <w:lang w:val="en-GB" w:eastAsia="ja-JP"/>
        </w:rPr>
      </w:pPr>
      <w:r>
        <w:rPr>
          <w:bCs/>
          <w:i w:val="0"/>
          <w:sz w:val="26"/>
          <w:szCs w:val="26"/>
          <w:lang w:val="en-GB" w:eastAsia="ja-JP"/>
        </w:rPr>
        <w:t>SUPPLEMENTARY INFORMATION</w:t>
      </w:r>
    </w:p>
    <w:p w:rsidR="007943C6" w:rsidRPr="00FE721E" w:rsidRDefault="007943C6" w:rsidP="007943C6">
      <w:pPr>
        <w:pStyle w:val="ACNSCo-authors"/>
        <w:spacing w:line="360" w:lineRule="auto"/>
        <w:jc w:val="center"/>
        <w:rPr>
          <w:bCs/>
          <w:i w:val="0"/>
          <w:sz w:val="26"/>
          <w:szCs w:val="26"/>
          <w:lang w:val="en-GB" w:eastAsia="ja-JP"/>
        </w:rPr>
      </w:pPr>
      <w:r w:rsidRPr="00FE721E">
        <w:rPr>
          <w:bCs/>
          <w:i w:val="0"/>
          <w:sz w:val="26"/>
          <w:szCs w:val="26"/>
          <w:lang w:val="en-GB" w:eastAsia="ja-JP"/>
        </w:rPr>
        <w:t>ADSORPTION OF ALKYLTRIMETHYLAMMONIUM BROMIDES ON NANODIAMONDS</w:t>
      </w:r>
    </w:p>
    <w:p w:rsidR="007943C6" w:rsidRPr="00173535" w:rsidRDefault="007943C6" w:rsidP="007943C6">
      <w:pPr>
        <w:pStyle w:val="ACNSCo-authors"/>
        <w:spacing w:line="360" w:lineRule="auto"/>
        <w:jc w:val="center"/>
        <w:rPr>
          <w:b w:val="0"/>
          <w:i w:val="0"/>
          <w:sz w:val="26"/>
          <w:szCs w:val="26"/>
          <w:lang w:val="en-US"/>
        </w:rPr>
      </w:pP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Gennadii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 A.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Badun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, Maria G.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Chernysheva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, Anton V.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Gus’kov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,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Artem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 V.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Sinolits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, Andrey G. Popov, Alexander V.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Egorov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.,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Tolganay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 B.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Egorova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, Inna I.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Kulakova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, 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Georgii</w:t>
      </w:r>
      <w:proofErr w:type="spellEnd"/>
      <w:r w:rsidRPr="00173535">
        <w:rPr>
          <w:rStyle w:val="ACNSAuthorSpeaker"/>
          <w:sz w:val="26"/>
          <w:szCs w:val="26"/>
          <w:u w:val="none"/>
          <w:lang w:val="en-US"/>
        </w:rPr>
        <w:t xml:space="preserve"> V. </w:t>
      </w:r>
      <w:proofErr w:type="spellStart"/>
      <w:r w:rsidRPr="00173535">
        <w:rPr>
          <w:rStyle w:val="ACNSAuthorSpeaker"/>
          <w:sz w:val="26"/>
          <w:szCs w:val="26"/>
          <w:u w:val="none"/>
          <w:lang w:val="en-US"/>
        </w:rPr>
        <w:t>Lisichkin</w:t>
      </w:r>
      <w:proofErr w:type="spellEnd"/>
    </w:p>
    <w:p w:rsidR="005258FB" w:rsidRDefault="005258FB" w:rsidP="007943C6">
      <w:pPr>
        <w:pStyle w:val="ACNSCo-authors"/>
        <w:spacing w:line="360" w:lineRule="auto"/>
        <w:rPr>
          <w:rStyle w:val="ACNSAuthorSpeaker"/>
          <w:sz w:val="26"/>
          <w:szCs w:val="26"/>
          <w:u w:val="none"/>
          <w:lang w:val="en-US"/>
        </w:rPr>
      </w:pPr>
    </w:p>
    <w:p w:rsidR="007943C6" w:rsidRDefault="007943C6" w:rsidP="007943C6">
      <w:pPr>
        <w:pStyle w:val="ACNSCo-authors"/>
        <w:spacing w:line="360" w:lineRule="auto"/>
        <w:rPr>
          <w:rStyle w:val="ACNSAuthorSpeaker"/>
          <w:sz w:val="26"/>
          <w:szCs w:val="26"/>
          <w:u w:val="none"/>
          <w:lang w:val="en-US"/>
        </w:rPr>
      </w:pPr>
      <w:r>
        <w:rPr>
          <w:rStyle w:val="ACNSAuthorSpeaker"/>
          <w:sz w:val="26"/>
          <w:szCs w:val="26"/>
          <w:u w:val="none"/>
          <w:lang w:val="en-US"/>
        </w:rPr>
        <w:t xml:space="preserve">Typical dynamic light scattering results for </w:t>
      </w:r>
      <w:proofErr w:type="spellStart"/>
      <w:r>
        <w:rPr>
          <w:rStyle w:val="ACNSAuthorSpeaker"/>
          <w:sz w:val="26"/>
          <w:szCs w:val="26"/>
          <w:u w:val="none"/>
          <w:lang w:val="en-US"/>
        </w:rPr>
        <w:t>nanodiamonds</w:t>
      </w:r>
      <w:proofErr w:type="spellEnd"/>
      <w:r>
        <w:rPr>
          <w:rStyle w:val="ACNSAuthorSpeaker"/>
          <w:sz w:val="26"/>
          <w:szCs w:val="26"/>
          <w:u w:val="none"/>
          <w:lang w:val="en-US"/>
        </w:rPr>
        <w:t xml:space="preserve"> modified with cationic surfactants (DTAB). Distribution by number. For TTAB and CTAB the results were similar.</w:t>
      </w:r>
      <w:r w:rsidR="00392314">
        <w:rPr>
          <w:rStyle w:val="ACNSAuthorSpeaker"/>
          <w:sz w:val="26"/>
          <w:szCs w:val="26"/>
          <w:u w:val="none"/>
          <w:lang w:val="en-US"/>
        </w:rPr>
        <w:t xml:space="preserve"> Legend shows the surface concentration of DTAB.</w:t>
      </w:r>
    </w:p>
    <w:p w:rsidR="007943C6" w:rsidRPr="007943C6" w:rsidRDefault="007943C6" w:rsidP="007943C6">
      <w:pPr>
        <w:rPr>
          <w:lang w:val="en-US" w:eastAsia="ru-RU"/>
        </w:rPr>
      </w:pPr>
      <w:r w:rsidRPr="007943C6">
        <w:lastRenderedPageBreak/>
        <w:drawing>
          <wp:inline distT="0" distB="0" distL="0" distR="0">
            <wp:extent cx="3836319" cy="30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0" t="4662" r="3936" b="2552"/>
                    <a:stretch/>
                  </pic:blipFill>
                  <pic:spPr bwMode="auto">
                    <a:xfrm>
                      <a:off x="0" y="0"/>
                      <a:ext cx="3836319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2314" w:rsidRPr="00392314">
        <w:rPr>
          <w:lang w:val="en-US" w:eastAsia="ru-RU"/>
        </w:rPr>
        <w:t xml:space="preserve"> </w:t>
      </w:r>
      <w:r w:rsidR="00392314" w:rsidRPr="00392314">
        <w:drawing>
          <wp:inline distT="0" distB="0" distL="0" distR="0">
            <wp:extent cx="4041063" cy="30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3" t="4196" b="2790"/>
                    <a:stretch/>
                  </pic:blipFill>
                  <pic:spPr bwMode="auto">
                    <a:xfrm>
                      <a:off x="0" y="0"/>
                      <a:ext cx="4041063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412" w:rsidRPr="00876412">
        <w:rPr>
          <w:lang w:val="en-US" w:eastAsia="ru-RU"/>
        </w:rPr>
        <w:t xml:space="preserve"> </w:t>
      </w:r>
      <w:bookmarkStart w:id="0" w:name="_GoBack"/>
      <w:bookmarkEnd w:id="0"/>
      <w:r w:rsidR="00876412" w:rsidRPr="00876412">
        <w:drawing>
          <wp:inline distT="0" distB="0" distL="0" distR="0">
            <wp:extent cx="4002361" cy="30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5" t="4895" b="2082"/>
                    <a:stretch/>
                  </pic:blipFill>
                  <pic:spPr bwMode="auto">
                    <a:xfrm>
                      <a:off x="0" y="0"/>
                      <a:ext cx="4002361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3C6" w:rsidRPr="007943C6" w:rsidRDefault="007943C6" w:rsidP="007943C6">
      <w:pPr>
        <w:rPr>
          <w:lang w:val="en-US" w:eastAsia="ru-RU"/>
        </w:rPr>
      </w:pPr>
    </w:p>
    <w:sectPr w:rsidR="007943C6" w:rsidRPr="007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6"/>
    <w:rsid w:val="00392314"/>
    <w:rsid w:val="003C646D"/>
    <w:rsid w:val="004B213F"/>
    <w:rsid w:val="005258FB"/>
    <w:rsid w:val="00647DB3"/>
    <w:rsid w:val="007943C6"/>
    <w:rsid w:val="00876412"/>
    <w:rsid w:val="00A628EC"/>
    <w:rsid w:val="00D258D9"/>
    <w:rsid w:val="00F8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D421"/>
  <w15:chartTrackingRefBased/>
  <w15:docId w15:val="{5E97DC57-9841-4C9D-AE6D-698BAF46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NSAuthorSpeaker">
    <w:name w:val="ACNS_AuthorSpeaker"/>
    <w:rsid w:val="007943C6"/>
    <w:rPr>
      <w:b/>
      <w:i/>
      <w:sz w:val="24"/>
      <w:szCs w:val="24"/>
      <w:u w:val="single"/>
      <w:lang w:val="ru-RU" w:eastAsia="ru-RU" w:bidi="ar-SA"/>
    </w:rPr>
  </w:style>
  <w:style w:type="paragraph" w:customStyle="1" w:styleId="ACNSCo-authors">
    <w:name w:val="ACNS_Co-authors"/>
    <w:basedOn w:val="a"/>
    <w:next w:val="a"/>
    <w:link w:val="ACNSCo-authors0"/>
    <w:qFormat/>
    <w:rsid w:val="007943C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NSCo-authors0">
    <w:name w:val="ACNS_Co-authors Знак Знак"/>
    <w:link w:val="ACNSCo-authors"/>
    <w:rsid w:val="007943C6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Chernysheva</dc:creator>
  <cp:keywords/>
  <dc:description/>
  <cp:lastModifiedBy>Maria Chernysheva</cp:lastModifiedBy>
  <cp:revision>2</cp:revision>
  <dcterms:created xsi:type="dcterms:W3CDTF">2019-10-22T07:06:00Z</dcterms:created>
  <dcterms:modified xsi:type="dcterms:W3CDTF">2019-10-22T07:53:00Z</dcterms:modified>
</cp:coreProperties>
</file>