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60C" w:rsidRPr="00F3260C" w:rsidRDefault="00F3260C" w:rsidP="00FF0FFD">
      <w:pPr>
        <w:spacing w:after="0" w:line="480" w:lineRule="auto"/>
        <w:jc w:val="both"/>
        <w:rPr>
          <w:rFonts w:ascii="Times New Roman" w:eastAsia="Times New Roman" w:hAnsi="Times New Roman" w:cs="Times New Roman"/>
          <w:b/>
          <w:sz w:val="24"/>
          <w:szCs w:val="24"/>
          <w:lang w:val="en" w:eastAsia="it-IT"/>
        </w:rPr>
      </w:pPr>
      <w:r w:rsidRPr="00F3260C">
        <w:rPr>
          <w:rFonts w:ascii="Times New Roman" w:eastAsia="Times New Roman" w:hAnsi="Times New Roman" w:cs="Times New Roman"/>
          <w:b/>
          <w:sz w:val="24"/>
          <w:szCs w:val="24"/>
          <w:lang w:val="en-GB" w:eastAsia="it-IT"/>
        </w:rPr>
        <w:t>Length Dependent Toxicity of TiO</w:t>
      </w:r>
      <w:r w:rsidRPr="00F3260C">
        <w:rPr>
          <w:rFonts w:ascii="Times New Roman" w:eastAsia="Times New Roman" w:hAnsi="Times New Roman" w:cs="Times New Roman"/>
          <w:b/>
          <w:sz w:val="24"/>
          <w:szCs w:val="24"/>
          <w:vertAlign w:val="subscript"/>
          <w:lang w:val="en-GB" w:eastAsia="it-IT"/>
        </w:rPr>
        <w:t>2</w:t>
      </w:r>
      <w:r w:rsidRPr="00F3260C">
        <w:rPr>
          <w:rFonts w:ascii="Times New Roman" w:eastAsia="Times New Roman" w:hAnsi="Times New Roman" w:cs="Times New Roman"/>
          <w:b/>
          <w:sz w:val="24"/>
          <w:szCs w:val="24"/>
          <w:lang w:val="en-GB" w:eastAsia="it-IT"/>
        </w:rPr>
        <w:t xml:space="preserve"> Nanofibers: Mitigation via Shortening</w:t>
      </w:r>
    </w:p>
    <w:p w:rsidR="00F3260C" w:rsidRPr="00F3260C" w:rsidRDefault="00F3260C" w:rsidP="00FF0FFD">
      <w:pPr>
        <w:spacing w:before="240" w:after="0" w:line="360" w:lineRule="auto"/>
        <w:jc w:val="both"/>
        <w:rPr>
          <w:rFonts w:ascii="Times New Roman" w:eastAsia="Times New Roman" w:hAnsi="Times New Roman" w:cs="Times New Roman"/>
          <w:sz w:val="28"/>
          <w:szCs w:val="24"/>
          <w:lang w:eastAsia="en-GB"/>
        </w:rPr>
      </w:pPr>
      <w:r w:rsidRPr="00F3260C">
        <w:rPr>
          <w:rFonts w:ascii="Times New Roman" w:eastAsia="Times New Roman" w:hAnsi="Times New Roman" w:cs="Times New Roman"/>
          <w:sz w:val="28"/>
          <w:szCs w:val="24"/>
          <w:lang w:eastAsia="en-GB"/>
        </w:rPr>
        <w:t xml:space="preserve">Massimiliano G. </w:t>
      </w:r>
      <w:proofErr w:type="spellStart"/>
      <w:r w:rsidRPr="00F3260C">
        <w:rPr>
          <w:rFonts w:ascii="Times New Roman" w:eastAsia="Times New Roman" w:hAnsi="Times New Roman" w:cs="Times New Roman"/>
          <w:sz w:val="28"/>
          <w:szCs w:val="24"/>
          <w:lang w:eastAsia="en-GB"/>
        </w:rPr>
        <w:t>Bianchi</w:t>
      </w:r>
      <w:r w:rsidRPr="00F3260C">
        <w:rPr>
          <w:rFonts w:ascii="Times New Roman" w:eastAsia="Times New Roman" w:hAnsi="Times New Roman" w:cs="Times New Roman"/>
          <w:sz w:val="28"/>
          <w:szCs w:val="24"/>
          <w:vertAlign w:val="superscript"/>
          <w:lang w:eastAsia="en-GB"/>
        </w:rPr>
        <w:t>a</w:t>
      </w:r>
      <w:proofErr w:type="spellEnd"/>
      <w:r w:rsidRPr="00F3260C">
        <w:rPr>
          <w:rFonts w:ascii="Times New Roman" w:eastAsia="Times New Roman" w:hAnsi="Times New Roman" w:cs="Times New Roman"/>
          <w:sz w:val="28"/>
          <w:szCs w:val="24"/>
          <w:lang w:eastAsia="en-GB"/>
        </w:rPr>
        <w:t xml:space="preserve">, Luisa </w:t>
      </w:r>
      <w:proofErr w:type="spellStart"/>
      <w:r w:rsidRPr="00F3260C">
        <w:rPr>
          <w:rFonts w:ascii="Times New Roman" w:eastAsia="Times New Roman" w:hAnsi="Times New Roman" w:cs="Times New Roman"/>
          <w:sz w:val="28"/>
          <w:szCs w:val="24"/>
          <w:lang w:eastAsia="en-GB"/>
        </w:rPr>
        <w:t>Campagnolo</w:t>
      </w:r>
      <w:r w:rsidRPr="00F3260C">
        <w:rPr>
          <w:rFonts w:ascii="Times New Roman" w:eastAsia="Times New Roman" w:hAnsi="Times New Roman" w:cs="Times New Roman"/>
          <w:sz w:val="28"/>
          <w:szCs w:val="24"/>
          <w:vertAlign w:val="superscript"/>
          <w:lang w:eastAsia="en-GB"/>
        </w:rPr>
        <w:t>b</w:t>
      </w:r>
      <w:proofErr w:type="spellEnd"/>
      <w:r w:rsidRPr="00F3260C">
        <w:rPr>
          <w:rFonts w:ascii="Times New Roman" w:eastAsia="Times New Roman" w:hAnsi="Times New Roman" w:cs="Times New Roman"/>
          <w:sz w:val="28"/>
          <w:szCs w:val="24"/>
          <w:lang w:eastAsia="en-GB"/>
        </w:rPr>
        <w:t>, Manfredi Allegri</w:t>
      </w:r>
      <w:r w:rsidRPr="00F3260C">
        <w:rPr>
          <w:rFonts w:ascii="Times New Roman" w:eastAsia="Times New Roman" w:hAnsi="Times New Roman" w:cs="Times New Roman"/>
          <w:sz w:val="28"/>
          <w:szCs w:val="24"/>
          <w:vertAlign w:val="superscript"/>
          <w:lang w:eastAsia="en-GB"/>
        </w:rPr>
        <w:t>a</w:t>
      </w:r>
      <w:r w:rsidRPr="00F3260C">
        <w:rPr>
          <w:rFonts w:ascii="Times New Roman" w:eastAsia="Times New Roman" w:hAnsi="Times New Roman" w:cs="Times New Roman"/>
          <w:sz w:val="28"/>
          <w:szCs w:val="24"/>
          <w:lang w:eastAsia="en-GB"/>
        </w:rPr>
        <w:t xml:space="preserve">, Simona </w:t>
      </w:r>
      <w:proofErr w:type="spellStart"/>
      <w:r w:rsidRPr="00F3260C">
        <w:rPr>
          <w:rFonts w:ascii="Times New Roman" w:eastAsia="Times New Roman" w:hAnsi="Times New Roman" w:cs="Times New Roman"/>
          <w:sz w:val="28"/>
          <w:szCs w:val="24"/>
          <w:lang w:eastAsia="en-GB"/>
        </w:rPr>
        <w:t>Ortelli</w:t>
      </w:r>
      <w:r w:rsidRPr="00F3260C">
        <w:rPr>
          <w:rFonts w:ascii="Times New Roman" w:eastAsia="Times New Roman" w:hAnsi="Times New Roman" w:cs="Times New Roman"/>
          <w:sz w:val="28"/>
          <w:szCs w:val="24"/>
          <w:vertAlign w:val="superscript"/>
          <w:lang w:eastAsia="en-GB"/>
        </w:rPr>
        <w:t>c</w:t>
      </w:r>
      <w:proofErr w:type="spellEnd"/>
      <w:r w:rsidRPr="00F3260C">
        <w:rPr>
          <w:rFonts w:ascii="Times New Roman" w:eastAsia="Times New Roman" w:hAnsi="Times New Roman" w:cs="Times New Roman"/>
          <w:sz w:val="28"/>
          <w:szCs w:val="24"/>
          <w:lang w:eastAsia="en-GB"/>
        </w:rPr>
        <w:t xml:space="preserve">, Magda </w:t>
      </w:r>
      <w:proofErr w:type="spellStart"/>
      <w:r w:rsidRPr="00F3260C">
        <w:rPr>
          <w:rFonts w:ascii="Times New Roman" w:eastAsia="Times New Roman" w:hAnsi="Times New Roman" w:cs="Times New Roman"/>
          <w:sz w:val="28"/>
          <w:szCs w:val="24"/>
          <w:lang w:eastAsia="en-GB"/>
        </w:rPr>
        <w:t>Blosi</w:t>
      </w:r>
      <w:r w:rsidRPr="00F3260C">
        <w:rPr>
          <w:rFonts w:ascii="Times New Roman" w:eastAsia="Times New Roman" w:hAnsi="Times New Roman" w:cs="Times New Roman"/>
          <w:sz w:val="28"/>
          <w:szCs w:val="24"/>
          <w:vertAlign w:val="superscript"/>
          <w:lang w:eastAsia="en-GB"/>
        </w:rPr>
        <w:t>c</w:t>
      </w:r>
      <w:proofErr w:type="spellEnd"/>
      <w:r w:rsidRPr="00F3260C">
        <w:rPr>
          <w:rFonts w:ascii="Times New Roman" w:eastAsia="Times New Roman" w:hAnsi="Times New Roman" w:cs="Times New Roman"/>
          <w:sz w:val="28"/>
          <w:szCs w:val="24"/>
          <w:lang w:eastAsia="en-GB"/>
        </w:rPr>
        <w:t xml:space="preserve">, Martina </w:t>
      </w:r>
      <w:proofErr w:type="spellStart"/>
      <w:r w:rsidRPr="00F3260C">
        <w:rPr>
          <w:rFonts w:ascii="Times New Roman" w:eastAsia="Times New Roman" w:hAnsi="Times New Roman" w:cs="Times New Roman"/>
          <w:sz w:val="28"/>
          <w:szCs w:val="24"/>
          <w:lang w:eastAsia="en-GB"/>
        </w:rPr>
        <w:t>Chiu</w:t>
      </w:r>
      <w:r w:rsidRPr="00F3260C">
        <w:rPr>
          <w:rFonts w:ascii="Times New Roman" w:eastAsia="Times New Roman" w:hAnsi="Times New Roman" w:cs="Times New Roman"/>
          <w:sz w:val="28"/>
          <w:szCs w:val="24"/>
          <w:vertAlign w:val="superscript"/>
          <w:lang w:eastAsia="en-GB"/>
        </w:rPr>
        <w:t>a</w:t>
      </w:r>
      <w:proofErr w:type="spellEnd"/>
      <w:r w:rsidRPr="00F3260C">
        <w:rPr>
          <w:rFonts w:ascii="Times New Roman" w:eastAsia="Times New Roman" w:hAnsi="Times New Roman" w:cs="Times New Roman"/>
          <w:sz w:val="28"/>
          <w:szCs w:val="24"/>
          <w:lang w:eastAsia="en-GB"/>
        </w:rPr>
        <w:t xml:space="preserve">, Giuseppe </w:t>
      </w:r>
      <w:proofErr w:type="spellStart"/>
      <w:r w:rsidRPr="00F3260C">
        <w:rPr>
          <w:rFonts w:ascii="Times New Roman" w:eastAsia="Times New Roman" w:hAnsi="Times New Roman" w:cs="Times New Roman"/>
          <w:sz w:val="28"/>
          <w:szCs w:val="24"/>
          <w:lang w:eastAsia="en-GB"/>
        </w:rPr>
        <w:t>Taurino</w:t>
      </w:r>
      <w:r w:rsidRPr="00F3260C">
        <w:rPr>
          <w:rFonts w:ascii="Times New Roman" w:eastAsia="Times New Roman" w:hAnsi="Times New Roman" w:cs="Times New Roman"/>
          <w:sz w:val="28"/>
          <w:szCs w:val="24"/>
          <w:vertAlign w:val="superscript"/>
          <w:lang w:eastAsia="en-GB"/>
        </w:rPr>
        <w:t>a</w:t>
      </w:r>
      <w:proofErr w:type="spellEnd"/>
      <w:r w:rsidRPr="00F3260C">
        <w:rPr>
          <w:rFonts w:ascii="Times New Roman" w:eastAsia="Times New Roman" w:hAnsi="Times New Roman" w:cs="Times New Roman"/>
          <w:sz w:val="28"/>
          <w:szCs w:val="24"/>
          <w:lang w:eastAsia="en-GB"/>
        </w:rPr>
        <w:t xml:space="preserve">, Valentina </w:t>
      </w:r>
      <w:proofErr w:type="spellStart"/>
      <w:r w:rsidRPr="00F3260C">
        <w:rPr>
          <w:rFonts w:ascii="Times New Roman" w:eastAsia="Times New Roman" w:hAnsi="Times New Roman" w:cs="Times New Roman"/>
          <w:sz w:val="28"/>
          <w:szCs w:val="24"/>
          <w:lang w:eastAsia="en-GB"/>
        </w:rPr>
        <w:t>Lacconi</w:t>
      </w:r>
      <w:r w:rsidRPr="00F3260C">
        <w:rPr>
          <w:rFonts w:ascii="Times New Roman" w:eastAsia="Times New Roman" w:hAnsi="Times New Roman" w:cs="Times New Roman"/>
          <w:sz w:val="28"/>
          <w:szCs w:val="24"/>
          <w:vertAlign w:val="superscript"/>
          <w:lang w:eastAsia="en-GB"/>
        </w:rPr>
        <w:t>b</w:t>
      </w:r>
      <w:proofErr w:type="spellEnd"/>
      <w:r w:rsidRPr="00F3260C">
        <w:rPr>
          <w:rFonts w:ascii="Times New Roman" w:eastAsia="Times New Roman" w:hAnsi="Times New Roman" w:cs="Times New Roman"/>
          <w:sz w:val="28"/>
          <w:szCs w:val="24"/>
          <w:lang w:eastAsia="en-GB"/>
        </w:rPr>
        <w:t xml:space="preserve">, Antonio </w:t>
      </w:r>
      <w:proofErr w:type="spellStart"/>
      <w:r w:rsidRPr="00F3260C">
        <w:rPr>
          <w:rFonts w:ascii="Times New Roman" w:eastAsia="Times New Roman" w:hAnsi="Times New Roman" w:cs="Times New Roman"/>
          <w:sz w:val="28"/>
          <w:szCs w:val="24"/>
          <w:lang w:eastAsia="en-GB"/>
        </w:rPr>
        <w:t>Pietroiusti</w:t>
      </w:r>
      <w:r w:rsidRPr="00F3260C">
        <w:rPr>
          <w:rFonts w:ascii="Times New Roman" w:eastAsia="Times New Roman" w:hAnsi="Times New Roman" w:cs="Times New Roman"/>
          <w:sz w:val="28"/>
          <w:szCs w:val="24"/>
          <w:vertAlign w:val="superscript"/>
          <w:lang w:eastAsia="en-GB"/>
        </w:rPr>
        <w:t>b</w:t>
      </w:r>
      <w:proofErr w:type="spellEnd"/>
      <w:r w:rsidRPr="00F3260C">
        <w:rPr>
          <w:rFonts w:ascii="Times New Roman" w:eastAsia="Times New Roman" w:hAnsi="Times New Roman" w:cs="Times New Roman"/>
          <w:sz w:val="28"/>
          <w:szCs w:val="24"/>
          <w:lang w:eastAsia="en-GB"/>
        </w:rPr>
        <w:t xml:space="preserve">, Anna L. </w:t>
      </w:r>
      <w:proofErr w:type="spellStart"/>
      <w:r w:rsidRPr="00F3260C">
        <w:rPr>
          <w:rFonts w:ascii="Times New Roman" w:eastAsia="Times New Roman" w:hAnsi="Times New Roman" w:cs="Times New Roman"/>
          <w:sz w:val="28"/>
          <w:szCs w:val="24"/>
          <w:lang w:eastAsia="en-GB"/>
        </w:rPr>
        <w:t>Costa</w:t>
      </w:r>
      <w:r w:rsidRPr="00F3260C">
        <w:rPr>
          <w:rFonts w:ascii="Times New Roman" w:eastAsia="Times New Roman" w:hAnsi="Times New Roman" w:cs="Times New Roman"/>
          <w:sz w:val="28"/>
          <w:szCs w:val="24"/>
          <w:vertAlign w:val="superscript"/>
          <w:lang w:eastAsia="en-GB"/>
        </w:rPr>
        <w:t>c</w:t>
      </w:r>
      <w:proofErr w:type="spellEnd"/>
      <w:r w:rsidRPr="00F3260C">
        <w:rPr>
          <w:rFonts w:ascii="Times New Roman" w:eastAsia="Times New Roman" w:hAnsi="Times New Roman" w:cs="Times New Roman"/>
          <w:sz w:val="28"/>
          <w:szCs w:val="24"/>
          <w:lang w:eastAsia="en-GB"/>
        </w:rPr>
        <w:t xml:space="preserve">, Craig A. </w:t>
      </w:r>
      <w:proofErr w:type="spellStart"/>
      <w:r w:rsidRPr="00F3260C">
        <w:rPr>
          <w:rFonts w:ascii="Times New Roman" w:eastAsia="Times New Roman" w:hAnsi="Times New Roman" w:cs="Times New Roman"/>
          <w:sz w:val="28"/>
          <w:szCs w:val="24"/>
          <w:lang w:eastAsia="en-GB"/>
        </w:rPr>
        <w:t>Poland</w:t>
      </w:r>
      <w:r w:rsidRPr="00F3260C">
        <w:rPr>
          <w:rFonts w:ascii="Times New Roman" w:eastAsia="Times New Roman" w:hAnsi="Times New Roman" w:cs="Times New Roman"/>
          <w:sz w:val="28"/>
          <w:szCs w:val="24"/>
          <w:vertAlign w:val="superscript"/>
          <w:lang w:eastAsia="en-GB"/>
        </w:rPr>
        <w:t>e</w:t>
      </w:r>
      <w:proofErr w:type="spellEnd"/>
      <w:r w:rsidRPr="00F3260C">
        <w:rPr>
          <w:rFonts w:ascii="Times New Roman" w:eastAsia="Times New Roman" w:hAnsi="Times New Roman" w:cs="Times New Roman"/>
          <w:sz w:val="28"/>
          <w:szCs w:val="24"/>
          <w:lang w:eastAsia="en-GB"/>
        </w:rPr>
        <w:t xml:space="preserve">, Daniel </w:t>
      </w:r>
      <w:proofErr w:type="spellStart"/>
      <w:r w:rsidRPr="00F3260C">
        <w:rPr>
          <w:rFonts w:ascii="Times New Roman" w:eastAsia="Times New Roman" w:hAnsi="Times New Roman" w:cs="Times New Roman"/>
          <w:sz w:val="28"/>
          <w:szCs w:val="24"/>
          <w:lang w:eastAsia="en-GB"/>
        </w:rPr>
        <w:t>Baird</w:t>
      </w:r>
      <w:r w:rsidRPr="00F3260C">
        <w:rPr>
          <w:rFonts w:ascii="Times New Roman" w:eastAsia="Times New Roman" w:hAnsi="Times New Roman" w:cs="Times New Roman"/>
          <w:sz w:val="28"/>
          <w:szCs w:val="24"/>
          <w:vertAlign w:val="superscript"/>
          <w:lang w:eastAsia="en-GB"/>
        </w:rPr>
        <w:t>e</w:t>
      </w:r>
      <w:proofErr w:type="spellEnd"/>
      <w:r w:rsidRPr="00F3260C">
        <w:rPr>
          <w:rFonts w:ascii="Times New Roman" w:eastAsia="Times New Roman" w:hAnsi="Times New Roman" w:cs="Times New Roman"/>
          <w:sz w:val="28"/>
          <w:szCs w:val="24"/>
          <w:lang w:eastAsia="en-GB"/>
        </w:rPr>
        <w:t xml:space="preserve">, </w:t>
      </w:r>
      <w:proofErr w:type="spellStart"/>
      <w:r w:rsidRPr="00F3260C">
        <w:rPr>
          <w:rFonts w:ascii="Times New Roman" w:eastAsia="Times New Roman" w:hAnsi="Times New Roman" w:cs="Times New Roman"/>
          <w:sz w:val="28"/>
          <w:szCs w:val="24"/>
          <w:lang w:eastAsia="en-GB"/>
        </w:rPr>
        <w:t>Rodger</w:t>
      </w:r>
      <w:proofErr w:type="spellEnd"/>
      <w:r w:rsidRPr="00F3260C">
        <w:rPr>
          <w:rFonts w:ascii="Times New Roman" w:eastAsia="Times New Roman" w:hAnsi="Times New Roman" w:cs="Times New Roman"/>
          <w:sz w:val="28"/>
          <w:szCs w:val="24"/>
          <w:lang w:eastAsia="en-GB"/>
        </w:rPr>
        <w:t xml:space="preserve"> </w:t>
      </w:r>
      <w:proofErr w:type="spellStart"/>
      <w:r w:rsidRPr="00F3260C">
        <w:rPr>
          <w:rFonts w:ascii="Times New Roman" w:eastAsia="Times New Roman" w:hAnsi="Times New Roman" w:cs="Times New Roman"/>
          <w:sz w:val="28"/>
          <w:szCs w:val="24"/>
          <w:lang w:eastAsia="en-GB"/>
        </w:rPr>
        <w:t>Duffin</w:t>
      </w:r>
      <w:r w:rsidRPr="00F3260C">
        <w:rPr>
          <w:rFonts w:ascii="Times New Roman" w:eastAsia="Times New Roman" w:hAnsi="Times New Roman" w:cs="Times New Roman"/>
          <w:sz w:val="28"/>
          <w:szCs w:val="24"/>
          <w:vertAlign w:val="superscript"/>
          <w:lang w:eastAsia="en-GB"/>
        </w:rPr>
        <w:t>e</w:t>
      </w:r>
      <w:proofErr w:type="spellEnd"/>
      <w:r w:rsidRPr="00F3260C">
        <w:rPr>
          <w:rFonts w:ascii="Times New Roman" w:eastAsia="Times New Roman" w:hAnsi="Times New Roman" w:cs="Times New Roman"/>
          <w:sz w:val="28"/>
          <w:szCs w:val="24"/>
          <w:lang w:eastAsia="en-GB"/>
        </w:rPr>
        <w:t xml:space="preserve">, Ovidio </w:t>
      </w:r>
      <w:proofErr w:type="spellStart"/>
      <w:r w:rsidRPr="00F3260C">
        <w:rPr>
          <w:rFonts w:ascii="Times New Roman" w:eastAsia="Times New Roman" w:hAnsi="Times New Roman" w:cs="Times New Roman"/>
          <w:sz w:val="28"/>
          <w:szCs w:val="24"/>
          <w:lang w:eastAsia="en-GB"/>
        </w:rPr>
        <w:t>Bussolati</w:t>
      </w:r>
      <w:r w:rsidRPr="00F3260C">
        <w:rPr>
          <w:rFonts w:ascii="Times New Roman" w:eastAsia="Times New Roman" w:hAnsi="Times New Roman" w:cs="Times New Roman"/>
          <w:sz w:val="28"/>
          <w:szCs w:val="24"/>
          <w:vertAlign w:val="superscript"/>
          <w:lang w:eastAsia="en-GB"/>
        </w:rPr>
        <w:t>a</w:t>
      </w:r>
      <w:proofErr w:type="spellEnd"/>
      <w:r w:rsidRPr="00F3260C">
        <w:rPr>
          <w:rFonts w:ascii="Times New Roman" w:eastAsia="Times New Roman" w:hAnsi="Times New Roman" w:cs="Times New Roman"/>
          <w:sz w:val="28"/>
          <w:szCs w:val="24"/>
          <w:lang w:eastAsia="en-GB"/>
        </w:rPr>
        <w:t xml:space="preserve">*, &amp; Enrico </w:t>
      </w:r>
      <w:proofErr w:type="spellStart"/>
      <w:r w:rsidRPr="00F3260C">
        <w:rPr>
          <w:rFonts w:ascii="Times New Roman" w:eastAsia="Times New Roman" w:hAnsi="Times New Roman" w:cs="Times New Roman"/>
          <w:sz w:val="28"/>
          <w:szCs w:val="24"/>
          <w:lang w:eastAsia="en-GB"/>
        </w:rPr>
        <w:t>Bergamaschi</w:t>
      </w:r>
      <w:r w:rsidRPr="00F3260C">
        <w:rPr>
          <w:rFonts w:ascii="Times New Roman" w:eastAsia="Times New Roman" w:hAnsi="Times New Roman" w:cs="Times New Roman"/>
          <w:sz w:val="28"/>
          <w:szCs w:val="24"/>
          <w:vertAlign w:val="superscript"/>
          <w:lang w:eastAsia="en-GB"/>
        </w:rPr>
        <w:t>f</w:t>
      </w:r>
      <w:proofErr w:type="spellEnd"/>
      <w:r w:rsidRPr="00F3260C">
        <w:rPr>
          <w:rFonts w:ascii="Times New Roman" w:eastAsia="Times New Roman" w:hAnsi="Times New Roman" w:cs="Times New Roman"/>
          <w:sz w:val="28"/>
          <w:szCs w:val="24"/>
          <w:lang w:eastAsia="en-GB"/>
        </w:rPr>
        <w:t xml:space="preserve"> </w:t>
      </w:r>
    </w:p>
    <w:p w:rsidR="0041734D" w:rsidRDefault="0041734D" w:rsidP="00FF0FFD">
      <w:pPr>
        <w:jc w:val="both"/>
      </w:pPr>
    </w:p>
    <w:p w:rsidR="00F3260C" w:rsidRPr="00FF0FFD" w:rsidRDefault="00F3260C" w:rsidP="00FF0FFD">
      <w:pPr>
        <w:jc w:val="both"/>
        <w:rPr>
          <w:rFonts w:ascii="Times New Roman" w:hAnsi="Times New Roman" w:cs="Times New Roman"/>
          <w:b/>
          <w:sz w:val="24"/>
          <w:lang w:val="en-GB"/>
        </w:rPr>
      </w:pPr>
      <w:r w:rsidRPr="00FF0FFD">
        <w:rPr>
          <w:rFonts w:ascii="Times New Roman" w:hAnsi="Times New Roman" w:cs="Times New Roman"/>
          <w:b/>
          <w:sz w:val="24"/>
          <w:lang w:val="en-GB"/>
        </w:rPr>
        <w:t>Supplementary Results</w:t>
      </w:r>
    </w:p>
    <w:p w:rsidR="00F3260C" w:rsidRPr="004F716C" w:rsidRDefault="00F3260C" w:rsidP="00FF0FFD">
      <w:pPr>
        <w:jc w:val="both"/>
        <w:rPr>
          <w:rFonts w:ascii="Times New Roman" w:hAnsi="Times New Roman" w:cs="Times New Roman"/>
          <w:b/>
          <w:i/>
          <w:sz w:val="24"/>
          <w:lang w:val="en-GB"/>
        </w:rPr>
      </w:pPr>
      <w:r w:rsidRPr="004F716C">
        <w:rPr>
          <w:rFonts w:ascii="Times New Roman" w:hAnsi="Times New Roman" w:cs="Times New Roman"/>
          <w:b/>
          <w:i/>
          <w:sz w:val="24"/>
          <w:lang w:val="en-GB"/>
        </w:rPr>
        <w:t>Effects of TiO</w:t>
      </w:r>
      <w:r w:rsidRPr="004F716C">
        <w:rPr>
          <w:rFonts w:ascii="Times New Roman" w:hAnsi="Times New Roman" w:cs="Times New Roman"/>
          <w:b/>
          <w:i/>
          <w:sz w:val="24"/>
          <w:vertAlign w:val="subscript"/>
          <w:lang w:val="en-GB"/>
        </w:rPr>
        <w:t>2</w:t>
      </w:r>
      <w:r w:rsidRPr="004F716C">
        <w:rPr>
          <w:rFonts w:ascii="Times New Roman" w:hAnsi="Times New Roman" w:cs="Times New Roman"/>
          <w:b/>
          <w:i/>
          <w:sz w:val="24"/>
          <w:lang w:val="en-GB"/>
        </w:rPr>
        <w:t xml:space="preserve"> nanofibers on Raw264.7 macrophages</w:t>
      </w:r>
    </w:p>
    <w:p w:rsidR="0034682A" w:rsidRDefault="0034682A" w:rsidP="00FF0FFD">
      <w:pPr>
        <w:widowControl w:val="0"/>
        <w:spacing w:before="240" w:after="0" w:line="48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Supplementary </w:t>
      </w:r>
      <w:r w:rsidR="00EF1795" w:rsidRPr="00EF1795">
        <w:rPr>
          <w:rFonts w:ascii="Times New Roman" w:eastAsia="Times New Roman" w:hAnsi="Times New Roman" w:cs="Times New Roman"/>
          <w:sz w:val="24"/>
          <w:szCs w:val="24"/>
          <w:lang w:val="en" w:eastAsia="en-GB"/>
        </w:rPr>
        <w:t xml:space="preserve">Figure 1 reports </w:t>
      </w:r>
      <w:r>
        <w:rPr>
          <w:rFonts w:ascii="Times New Roman" w:eastAsia="Times New Roman" w:hAnsi="Times New Roman" w:cs="Times New Roman"/>
          <w:sz w:val="24"/>
          <w:szCs w:val="24"/>
          <w:lang w:val="en" w:eastAsia="en-GB"/>
        </w:rPr>
        <w:t xml:space="preserve">the effects of </w:t>
      </w:r>
      <w:r w:rsidRPr="00EF1795">
        <w:rPr>
          <w:rFonts w:ascii="Times New Roman" w:eastAsia="Times New Roman" w:hAnsi="Times New Roman" w:cs="Times New Roman"/>
          <w:sz w:val="24"/>
          <w:szCs w:val="24"/>
          <w:lang w:val="en" w:eastAsia="en-GB"/>
        </w:rPr>
        <w:t>L- or S-TiO</w:t>
      </w:r>
      <w:r w:rsidRPr="00EF1795">
        <w:rPr>
          <w:rFonts w:ascii="Times New Roman" w:eastAsia="Times New Roman" w:hAnsi="Times New Roman" w:cs="Times New Roman"/>
          <w:sz w:val="24"/>
          <w:szCs w:val="24"/>
          <w:vertAlign w:val="subscript"/>
          <w:lang w:val="en" w:eastAsia="en-GB"/>
        </w:rPr>
        <w:t>2</w:t>
      </w:r>
      <w:r w:rsidRPr="00EF1795">
        <w:rPr>
          <w:rFonts w:ascii="Times New Roman" w:eastAsia="Times New Roman" w:hAnsi="Times New Roman" w:cs="Times New Roman"/>
          <w:sz w:val="24"/>
          <w:szCs w:val="24"/>
          <w:lang w:val="en" w:eastAsia="en-GB"/>
        </w:rPr>
        <w:t xml:space="preserve"> NF </w:t>
      </w:r>
      <w:r>
        <w:rPr>
          <w:rFonts w:ascii="Times New Roman" w:eastAsia="Times New Roman" w:hAnsi="Times New Roman" w:cs="Times New Roman"/>
          <w:sz w:val="24"/>
          <w:szCs w:val="24"/>
          <w:lang w:val="en" w:eastAsia="en-GB"/>
        </w:rPr>
        <w:t>on Raw264.7 macrophages incubated in the presence of the materials f</w:t>
      </w:r>
      <w:r w:rsidR="00EF1795" w:rsidRPr="00EF1795">
        <w:rPr>
          <w:rFonts w:ascii="Times New Roman" w:eastAsia="Times New Roman" w:hAnsi="Times New Roman" w:cs="Times New Roman"/>
          <w:sz w:val="24"/>
          <w:szCs w:val="24"/>
          <w:lang w:val="en" w:eastAsia="en-GB"/>
        </w:rPr>
        <w:t xml:space="preserve">or </w:t>
      </w:r>
      <w:r>
        <w:rPr>
          <w:rFonts w:ascii="Times New Roman" w:eastAsia="Times New Roman" w:hAnsi="Times New Roman" w:cs="Times New Roman"/>
          <w:sz w:val="24"/>
          <w:szCs w:val="24"/>
          <w:lang w:val="en" w:eastAsia="en-GB"/>
        </w:rPr>
        <w:t xml:space="preserve">24, 48 or </w:t>
      </w:r>
      <w:r w:rsidR="00EF1795" w:rsidRPr="00EF1795">
        <w:rPr>
          <w:rFonts w:ascii="Times New Roman" w:eastAsia="Times New Roman" w:hAnsi="Times New Roman" w:cs="Times New Roman"/>
          <w:sz w:val="24"/>
          <w:szCs w:val="24"/>
          <w:lang w:val="en" w:eastAsia="en-GB"/>
        </w:rPr>
        <w:t xml:space="preserve">72h. </w:t>
      </w:r>
    </w:p>
    <w:p w:rsidR="00392206" w:rsidRDefault="0034682A" w:rsidP="00FF0FFD">
      <w:pPr>
        <w:widowControl w:val="0"/>
        <w:spacing w:before="240" w:after="0" w:line="48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Viability, as assessed with the resazurin method, was not decreased at any dose of either NF type (A, B, C). Rather, especially at lower times, a marked increase in fluorescence was detected</w:t>
      </w:r>
      <w:r w:rsidR="00392206">
        <w:rPr>
          <w:rFonts w:ascii="Times New Roman" w:eastAsia="Times New Roman" w:hAnsi="Times New Roman" w:cs="Times New Roman"/>
          <w:sz w:val="24"/>
          <w:szCs w:val="24"/>
          <w:lang w:val="en" w:eastAsia="en-GB"/>
        </w:rPr>
        <w:t>, while MWCNT NM-401, used as a benchmark material, caused the expected, time-dependent loss of viability</w:t>
      </w:r>
      <w:r>
        <w:rPr>
          <w:rFonts w:ascii="Times New Roman" w:eastAsia="Times New Roman" w:hAnsi="Times New Roman" w:cs="Times New Roman"/>
          <w:sz w:val="24"/>
          <w:szCs w:val="24"/>
          <w:lang w:val="en" w:eastAsia="en-GB"/>
        </w:rPr>
        <w:t>. At 24h, t</w:t>
      </w:r>
      <w:r>
        <w:rPr>
          <w:rFonts w:ascii="Times New Roman" w:eastAsia="Times New Roman" w:hAnsi="Times New Roman" w:cs="Times New Roman"/>
          <w:sz w:val="24"/>
          <w:szCs w:val="24"/>
          <w:lang w:val="en" w:eastAsia="en-GB"/>
        </w:rPr>
        <w:t xml:space="preserve">he effect was more evident with </w:t>
      </w:r>
      <w:r w:rsidRPr="00EF1795">
        <w:rPr>
          <w:rFonts w:ascii="Times New Roman" w:eastAsia="Times New Roman" w:hAnsi="Times New Roman" w:cs="Times New Roman"/>
          <w:sz w:val="24"/>
          <w:szCs w:val="24"/>
          <w:lang w:val="en-GB" w:eastAsia="en-GB"/>
        </w:rPr>
        <w:t>S-TiO</w:t>
      </w:r>
      <w:r w:rsidRPr="00EF1795">
        <w:rPr>
          <w:rFonts w:ascii="Times New Roman" w:eastAsia="Times New Roman" w:hAnsi="Times New Roman" w:cs="Times New Roman"/>
          <w:sz w:val="24"/>
          <w:szCs w:val="24"/>
          <w:vertAlign w:val="subscript"/>
          <w:lang w:val="en-GB" w:eastAsia="en-GB"/>
        </w:rPr>
        <w:t>2</w:t>
      </w:r>
      <w:r w:rsidRPr="00EF1795">
        <w:rPr>
          <w:rFonts w:ascii="Times New Roman" w:eastAsia="Times New Roman" w:hAnsi="Times New Roman" w:cs="Times New Roman"/>
          <w:sz w:val="24"/>
          <w:szCs w:val="24"/>
          <w:lang w:val="en-GB" w:eastAsia="en-GB"/>
        </w:rPr>
        <w:t xml:space="preserve"> NF</w:t>
      </w:r>
      <w:r>
        <w:rPr>
          <w:rFonts w:ascii="Times New Roman" w:eastAsia="Times New Roman" w:hAnsi="Times New Roman" w:cs="Times New Roman"/>
          <w:sz w:val="24"/>
          <w:szCs w:val="24"/>
          <w:lang w:val="en" w:eastAsia="en-GB"/>
        </w:rPr>
        <w:t xml:space="preserve"> at all the doses, and with the highest doses only at 48 and 72h. To check if fluorescence increase was associated with cytotoxicity, we performed a LDH assay in the extracellular medium and found no increase</w:t>
      </w:r>
      <w:r w:rsidR="00392206">
        <w:rPr>
          <w:rFonts w:ascii="Times New Roman" w:eastAsia="Times New Roman" w:hAnsi="Times New Roman" w:cs="Times New Roman"/>
          <w:sz w:val="24"/>
          <w:szCs w:val="24"/>
          <w:lang w:val="en" w:eastAsia="en-GB"/>
        </w:rPr>
        <w:t xml:space="preserve"> in cytotoxicity at any time of incubation independently of NF type and dose</w:t>
      </w:r>
      <w:r>
        <w:rPr>
          <w:rFonts w:ascii="Times New Roman" w:eastAsia="Times New Roman" w:hAnsi="Times New Roman" w:cs="Times New Roman"/>
          <w:sz w:val="24"/>
          <w:szCs w:val="24"/>
          <w:lang w:val="en" w:eastAsia="en-GB"/>
        </w:rPr>
        <w:t xml:space="preserve">. </w:t>
      </w:r>
    </w:p>
    <w:p w:rsidR="00FF0FFD" w:rsidRDefault="00392206" w:rsidP="00FF0FFD">
      <w:pPr>
        <w:widowControl w:val="0"/>
        <w:spacing w:before="240" w:after="0" w:line="48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The increase in fluorescence detected in macrophage cultures incubated with </w:t>
      </w:r>
      <w:r w:rsidR="00EF1795" w:rsidRPr="00EF1795">
        <w:rPr>
          <w:rFonts w:ascii="Times New Roman" w:eastAsia="Times New Roman" w:hAnsi="Times New Roman" w:cs="Times New Roman"/>
          <w:sz w:val="24"/>
          <w:szCs w:val="24"/>
          <w:lang w:val="en" w:eastAsia="en-GB"/>
        </w:rPr>
        <w:t>L-</w:t>
      </w:r>
      <w:r>
        <w:rPr>
          <w:rFonts w:ascii="Times New Roman" w:eastAsia="Times New Roman" w:hAnsi="Times New Roman" w:cs="Times New Roman"/>
          <w:sz w:val="24"/>
          <w:szCs w:val="24"/>
          <w:lang w:val="en" w:eastAsia="en-GB"/>
        </w:rPr>
        <w:t xml:space="preserve"> or S-</w:t>
      </w:r>
      <w:r w:rsidR="00EF1795" w:rsidRPr="00EF1795">
        <w:rPr>
          <w:rFonts w:ascii="Times New Roman" w:eastAsia="Times New Roman" w:hAnsi="Times New Roman" w:cs="Times New Roman"/>
          <w:sz w:val="24"/>
          <w:szCs w:val="24"/>
          <w:lang w:val="en" w:eastAsia="en-GB"/>
        </w:rPr>
        <w:t>TiO</w:t>
      </w:r>
      <w:r w:rsidR="00EF1795" w:rsidRPr="00EF1795">
        <w:rPr>
          <w:rFonts w:ascii="Times New Roman" w:eastAsia="Times New Roman" w:hAnsi="Times New Roman" w:cs="Times New Roman"/>
          <w:sz w:val="24"/>
          <w:szCs w:val="24"/>
          <w:vertAlign w:val="subscript"/>
          <w:lang w:val="en" w:eastAsia="en-GB"/>
        </w:rPr>
        <w:t>2</w:t>
      </w:r>
      <w:r w:rsidR="00EF1795" w:rsidRPr="00EF1795">
        <w:rPr>
          <w:rFonts w:ascii="Times New Roman" w:eastAsia="Times New Roman" w:hAnsi="Times New Roman" w:cs="Times New Roman"/>
          <w:sz w:val="24"/>
          <w:szCs w:val="24"/>
          <w:lang w:val="en" w:eastAsia="en-GB"/>
        </w:rPr>
        <w:t xml:space="preserve"> NF</w:t>
      </w:r>
      <w:r>
        <w:rPr>
          <w:rFonts w:ascii="Times New Roman" w:eastAsia="Times New Roman" w:hAnsi="Times New Roman" w:cs="Times New Roman"/>
          <w:sz w:val="24"/>
          <w:szCs w:val="24"/>
          <w:lang w:val="en" w:eastAsia="en-GB"/>
        </w:rPr>
        <w:t xml:space="preserve"> cannot be attributed to an effect of the materials on the dye, since this type of interference was preliminarily excluded (see Materials and Methods), or to the insensitivity of the experimental system, since MWCNT caused the expected fluorescence decrease. On the other hand, the fact that no significant LDH release was detected excludes that TiO2 NF exert a sizable acute toxicity on macrophages (at least, in the first 72h of incubation). We can hypothesize that, since resazurin method is based on dye reduction, this reaction is stimulated by the interaction between the dye and the cells in the presence of NF. Interestingly, the fluorescence increase is more pronounced with </w:t>
      </w:r>
      <w:r>
        <w:rPr>
          <w:rFonts w:ascii="Times New Roman" w:eastAsia="Times New Roman" w:hAnsi="Times New Roman" w:cs="Times New Roman"/>
          <w:sz w:val="24"/>
          <w:szCs w:val="24"/>
          <w:lang w:val="en" w:eastAsia="en-GB"/>
        </w:rPr>
        <w:t>S-</w:t>
      </w:r>
      <w:r w:rsidRPr="00EF1795">
        <w:rPr>
          <w:rFonts w:ascii="Times New Roman" w:eastAsia="Times New Roman" w:hAnsi="Times New Roman" w:cs="Times New Roman"/>
          <w:sz w:val="24"/>
          <w:szCs w:val="24"/>
          <w:lang w:val="en" w:eastAsia="en-GB"/>
        </w:rPr>
        <w:lastRenderedPageBreak/>
        <w:t>TiO</w:t>
      </w:r>
      <w:r w:rsidRPr="00EF1795">
        <w:rPr>
          <w:rFonts w:ascii="Times New Roman" w:eastAsia="Times New Roman" w:hAnsi="Times New Roman" w:cs="Times New Roman"/>
          <w:sz w:val="24"/>
          <w:szCs w:val="24"/>
          <w:vertAlign w:val="subscript"/>
          <w:lang w:val="en" w:eastAsia="en-GB"/>
        </w:rPr>
        <w:t>2</w:t>
      </w:r>
      <w:r w:rsidRPr="00EF1795">
        <w:rPr>
          <w:rFonts w:ascii="Times New Roman" w:eastAsia="Times New Roman" w:hAnsi="Times New Roman" w:cs="Times New Roman"/>
          <w:sz w:val="24"/>
          <w:szCs w:val="24"/>
          <w:lang w:val="en" w:eastAsia="en-GB"/>
        </w:rPr>
        <w:t xml:space="preserve"> NF</w:t>
      </w:r>
      <w:r>
        <w:rPr>
          <w:rFonts w:ascii="Times New Roman" w:eastAsia="Times New Roman" w:hAnsi="Times New Roman" w:cs="Times New Roman"/>
          <w:sz w:val="24"/>
          <w:szCs w:val="24"/>
          <w:lang w:val="en" w:eastAsia="en-GB"/>
        </w:rPr>
        <w:t xml:space="preserve">, although their chemical and surface properties are the same than </w:t>
      </w:r>
      <w:r w:rsidR="00FF0FFD">
        <w:rPr>
          <w:rFonts w:ascii="Times New Roman" w:eastAsia="Times New Roman" w:hAnsi="Times New Roman" w:cs="Times New Roman"/>
          <w:sz w:val="24"/>
          <w:szCs w:val="24"/>
          <w:lang w:val="en" w:eastAsia="en-GB"/>
        </w:rPr>
        <w:t>L</w:t>
      </w:r>
      <w:r w:rsidR="00FF0FFD">
        <w:rPr>
          <w:rFonts w:ascii="Times New Roman" w:eastAsia="Times New Roman" w:hAnsi="Times New Roman" w:cs="Times New Roman"/>
          <w:sz w:val="24"/>
          <w:szCs w:val="24"/>
          <w:lang w:val="en" w:eastAsia="en-GB"/>
        </w:rPr>
        <w:t>-</w:t>
      </w:r>
      <w:r w:rsidR="00FF0FFD" w:rsidRPr="00EF1795">
        <w:rPr>
          <w:rFonts w:ascii="Times New Roman" w:eastAsia="Times New Roman" w:hAnsi="Times New Roman" w:cs="Times New Roman"/>
          <w:sz w:val="24"/>
          <w:szCs w:val="24"/>
          <w:lang w:val="en" w:eastAsia="en-GB"/>
        </w:rPr>
        <w:t>TiO</w:t>
      </w:r>
      <w:r w:rsidR="00FF0FFD" w:rsidRPr="00EF1795">
        <w:rPr>
          <w:rFonts w:ascii="Times New Roman" w:eastAsia="Times New Roman" w:hAnsi="Times New Roman" w:cs="Times New Roman"/>
          <w:sz w:val="24"/>
          <w:szCs w:val="24"/>
          <w:vertAlign w:val="subscript"/>
          <w:lang w:val="en" w:eastAsia="en-GB"/>
        </w:rPr>
        <w:t>2</w:t>
      </w:r>
      <w:r w:rsidR="00FF0FFD" w:rsidRPr="00EF1795">
        <w:rPr>
          <w:rFonts w:ascii="Times New Roman" w:eastAsia="Times New Roman" w:hAnsi="Times New Roman" w:cs="Times New Roman"/>
          <w:sz w:val="24"/>
          <w:szCs w:val="24"/>
          <w:lang w:val="en" w:eastAsia="en-GB"/>
        </w:rPr>
        <w:t xml:space="preserve"> NF</w:t>
      </w:r>
      <w:r w:rsidR="00FF0FFD">
        <w:rPr>
          <w:rFonts w:ascii="Times New Roman" w:eastAsia="Times New Roman" w:hAnsi="Times New Roman" w:cs="Times New Roman"/>
          <w:sz w:val="24"/>
          <w:szCs w:val="24"/>
          <w:lang w:val="en" w:eastAsia="en-GB"/>
        </w:rPr>
        <w:t xml:space="preserve">. </w:t>
      </w:r>
      <w:r>
        <w:rPr>
          <w:rFonts w:ascii="Times New Roman" w:eastAsia="Times New Roman" w:hAnsi="Times New Roman" w:cs="Times New Roman"/>
          <w:sz w:val="24"/>
          <w:szCs w:val="24"/>
          <w:lang w:val="en" w:eastAsia="en-GB"/>
        </w:rPr>
        <w:t xml:space="preserve">It is therefore tempting to </w:t>
      </w:r>
      <w:r w:rsidR="00FF0FFD">
        <w:rPr>
          <w:rFonts w:ascii="Times New Roman" w:eastAsia="Times New Roman" w:hAnsi="Times New Roman" w:cs="Times New Roman"/>
          <w:sz w:val="24"/>
          <w:szCs w:val="24"/>
          <w:lang w:val="en" w:eastAsia="en-GB"/>
        </w:rPr>
        <w:t xml:space="preserve">attribute this difference to the different size of the NF and to the ability of </w:t>
      </w:r>
      <w:r w:rsidR="00FF0FFD">
        <w:rPr>
          <w:rFonts w:ascii="Times New Roman" w:eastAsia="Times New Roman" w:hAnsi="Times New Roman" w:cs="Times New Roman"/>
          <w:sz w:val="24"/>
          <w:szCs w:val="24"/>
          <w:lang w:val="en" w:eastAsia="en-GB"/>
        </w:rPr>
        <w:t>S-</w:t>
      </w:r>
      <w:r w:rsidR="00FF0FFD" w:rsidRPr="00EF1795">
        <w:rPr>
          <w:rFonts w:ascii="Times New Roman" w:eastAsia="Times New Roman" w:hAnsi="Times New Roman" w:cs="Times New Roman"/>
          <w:sz w:val="24"/>
          <w:szCs w:val="24"/>
          <w:lang w:val="en" w:eastAsia="en-GB"/>
        </w:rPr>
        <w:t>TiO</w:t>
      </w:r>
      <w:r w:rsidR="00FF0FFD" w:rsidRPr="00EF1795">
        <w:rPr>
          <w:rFonts w:ascii="Times New Roman" w:eastAsia="Times New Roman" w:hAnsi="Times New Roman" w:cs="Times New Roman"/>
          <w:sz w:val="24"/>
          <w:szCs w:val="24"/>
          <w:vertAlign w:val="subscript"/>
          <w:lang w:val="en" w:eastAsia="en-GB"/>
        </w:rPr>
        <w:t>2</w:t>
      </w:r>
      <w:r w:rsidR="00FF0FFD" w:rsidRPr="00EF1795">
        <w:rPr>
          <w:rFonts w:ascii="Times New Roman" w:eastAsia="Times New Roman" w:hAnsi="Times New Roman" w:cs="Times New Roman"/>
          <w:sz w:val="24"/>
          <w:szCs w:val="24"/>
          <w:lang w:val="en" w:eastAsia="en-GB"/>
        </w:rPr>
        <w:t xml:space="preserve"> NF</w:t>
      </w:r>
      <w:r w:rsidR="00FF0FFD">
        <w:rPr>
          <w:rFonts w:ascii="Times New Roman" w:eastAsia="Times New Roman" w:hAnsi="Times New Roman" w:cs="Times New Roman"/>
          <w:sz w:val="24"/>
          <w:szCs w:val="24"/>
          <w:lang w:val="en" w:eastAsia="en-GB"/>
        </w:rPr>
        <w:t xml:space="preserve"> to be internalized, promoting the metabolic activation of the macrophages. </w:t>
      </w:r>
    </w:p>
    <w:p w:rsidR="00F3260C" w:rsidRDefault="00F3260C" w:rsidP="00FF0FFD">
      <w:pPr>
        <w:jc w:val="both"/>
        <w:rPr>
          <w:lang w:val="en-GB"/>
        </w:rPr>
      </w:pPr>
      <w:r>
        <w:rPr>
          <w:noProof/>
          <w:lang w:eastAsia="it-IT"/>
        </w:rPr>
        <w:drawing>
          <wp:inline distT="0" distB="0" distL="0" distR="0" wp14:anchorId="51F52C40" wp14:editId="45AF709D">
            <wp:extent cx="5248275" cy="6071619"/>
            <wp:effectExtent l="0" t="0" r="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 sup.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59312" cy="6084388"/>
                    </a:xfrm>
                    <a:prstGeom prst="rect">
                      <a:avLst/>
                    </a:prstGeom>
                  </pic:spPr>
                </pic:pic>
              </a:graphicData>
            </a:graphic>
          </wp:inline>
        </w:drawing>
      </w:r>
    </w:p>
    <w:p w:rsidR="00F3260C" w:rsidRPr="00FF0FFD" w:rsidRDefault="00F3260C" w:rsidP="00FF0FFD">
      <w:pPr>
        <w:jc w:val="both"/>
        <w:rPr>
          <w:lang w:val="en-GB"/>
        </w:rPr>
      </w:pPr>
      <w:r w:rsidRPr="00FF0FFD">
        <w:rPr>
          <w:rFonts w:ascii="Times New Roman" w:eastAsia="Calibri" w:hAnsi="Times New Roman" w:cs="Times New Roman"/>
          <w:b/>
          <w:sz w:val="24"/>
          <w:szCs w:val="24"/>
          <w:lang w:val="en"/>
        </w:rPr>
        <w:t xml:space="preserve">Supplementary </w:t>
      </w:r>
      <w:r w:rsidRPr="00FF0FFD">
        <w:rPr>
          <w:rFonts w:ascii="Times New Roman" w:eastAsia="Calibri" w:hAnsi="Times New Roman" w:cs="Times New Roman"/>
          <w:b/>
          <w:sz w:val="24"/>
          <w:szCs w:val="24"/>
          <w:lang w:val="en"/>
        </w:rPr>
        <w:t>Figure 1.</w:t>
      </w:r>
      <w:r w:rsidRPr="00FF0FFD">
        <w:rPr>
          <w:rFonts w:ascii="Times New Roman" w:eastAsia="Calibri" w:hAnsi="Times New Roman" w:cs="Times New Roman"/>
          <w:sz w:val="24"/>
          <w:szCs w:val="24"/>
          <w:lang w:val="en"/>
        </w:rPr>
        <w:t xml:space="preserve"> Effect of TiO</w:t>
      </w:r>
      <w:r w:rsidRPr="00FF0FFD">
        <w:rPr>
          <w:rFonts w:ascii="Times New Roman" w:eastAsia="Calibri" w:hAnsi="Times New Roman" w:cs="Times New Roman"/>
          <w:sz w:val="24"/>
          <w:szCs w:val="24"/>
          <w:vertAlign w:val="subscript"/>
          <w:lang w:val="en"/>
        </w:rPr>
        <w:t>2</w:t>
      </w:r>
      <w:r w:rsidRPr="00FF0FFD">
        <w:rPr>
          <w:rFonts w:ascii="Times New Roman" w:eastAsia="Calibri" w:hAnsi="Times New Roman" w:cs="Times New Roman"/>
          <w:sz w:val="24"/>
          <w:szCs w:val="24"/>
          <w:lang w:val="en"/>
        </w:rPr>
        <w:t xml:space="preserve"> nanofibers on </w:t>
      </w:r>
      <w:r w:rsidRPr="00FF0FFD">
        <w:rPr>
          <w:rFonts w:ascii="Times New Roman" w:eastAsia="Calibri" w:hAnsi="Times New Roman" w:cs="Times New Roman"/>
          <w:sz w:val="24"/>
          <w:szCs w:val="24"/>
          <w:lang w:val="en"/>
        </w:rPr>
        <w:t>macrophage</w:t>
      </w:r>
      <w:r w:rsidRPr="00FF0FFD">
        <w:rPr>
          <w:rFonts w:ascii="Times New Roman" w:eastAsia="Calibri" w:hAnsi="Times New Roman" w:cs="Times New Roman"/>
          <w:sz w:val="24"/>
          <w:szCs w:val="24"/>
          <w:lang w:val="en"/>
        </w:rPr>
        <w:t xml:space="preserve"> viability. </w:t>
      </w:r>
      <w:r w:rsidRPr="00FF0FFD">
        <w:rPr>
          <w:rFonts w:ascii="Times New Roman" w:eastAsia="Calibri" w:hAnsi="Times New Roman" w:cs="Times New Roman"/>
          <w:sz w:val="24"/>
          <w:szCs w:val="24"/>
          <w:lang w:val="en"/>
        </w:rPr>
        <w:t xml:space="preserve">Raw264.7 macrophages </w:t>
      </w:r>
      <w:r w:rsidRPr="00FF0FFD">
        <w:rPr>
          <w:rFonts w:ascii="Times New Roman" w:eastAsia="Calibri" w:hAnsi="Times New Roman" w:cs="Times New Roman"/>
          <w:sz w:val="24"/>
          <w:szCs w:val="24"/>
          <w:lang w:val="en"/>
        </w:rPr>
        <w:t>were exposed for up to 72h to the indicated doses of long (L-) or short (S-) TiO</w:t>
      </w:r>
      <w:r w:rsidRPr="00FF0FFD">
        <w:rPr>
          <w:rFonts w:ascii="Times New Roman" w:eastAsia="Calibri" w:hAnsi="Times New Roman" w:cs="Times New Roman"/>
          <w:sz w:val="24"/>
          <w:szCs w:val="24"/>
          <w:vertAlign w:val="subscript"/>
          <w:lang w:val="en"/>
        </w:rPr>
        <w:t>2</w:t>
      </w:r>
      <w:r w:rsidRPr="00FF0FFD">
        <w:rPr>
          <w:rFonts w:ascii="Times New Roman" w:eastAsia="Calibri" w:hAnsi="Times New Roman" w:cs="Times New Roman"/>
          <w:sz w:val="24"/>
          <w:szCs w:val="24"/>
          <w:lang w:val="en"/>
        </w:rPr>
        <w:t xml:space="preserve"> NF</w:t>
      </w:r>
      <w:r w:rsidRPr="00FF0FFD">
        <w:rPr>
          <w:rFonts w:ascii="Times New Roman" w:eastAsia="Calibri" w:hAnsi="Times New Roman" w:cs="Times New Roman"/>
          <w:sz w:val="24"/>
          <w:szCs w:val="24"/>
          <w:lang w:val="en"/>
        </w:rPr>
        <w:t xml:space="preserve">. Cell viability (A, B, C) was measured with the resazurin method at 24, 48, or 72h. At the same times, LDH activity (D, E, F) was measured in the extracellular medium as a proxy for cytotoxicity. MWCNT NM-401 were used </w:t>
      </w:r>
      <w:r w:rsidRPr="00FF0FFD">
        <w:rPr>
          <w:rFonts w:ascii="Times New Roman" w:eastAsia="Calibri" w:hAnsi="Times New Roman" w:cs="Times New Roman"/>
          <w:sz w:val="24"/>
          <w:szCs w:val="24"/>
          <w:lang w:val="en"/>
        </w:rPr>
        <w:t xml:space="preserve"> </w:t>
      </w:r>
      <w:r w:rsidRPr="00FF0FFD">
        <w:rPr>
          <w:rFonts w:ascii="Times New Roman" w:eastAsia="Calibri" w:hAnsi="Times New Roman" w:cs="Times New Roman"/>
          <w:sz w:val="24"/>
          <w:szCs w:val="24"/>
          <w:lang w:val="en"/>
        </w:rPr>
        <w:t>as a</w:t>
      </w:r>
      <w:r w:rsidRPr="00FF0FFD">
        <w:rPr>
          <w:rFonts w:ascii="Times New Roman" w:eastAsia="Calibri" w:hAnsi="Times New Roman" w:cs="Times New Roman"/>
          <w:sz w:val="24"/>
          <w:szCs w:val="24"/>
          <w:lang w:val="en"/>
        </w:rPr>
        <w:t xml:space="preserve"> benchmark material </w:t>
      </w:r>
      <w:r w:rsidRPr="00FF0FFD">
        <w:rPr>
          <w:rFonts w:ascii="Times New Roman" w:eastAsia="Calibri" w:hAnsi="Times New Roman" w:cs="Times New Roman"/>
          <w:sz w:val="24"/>
          <w:szCs w:val="24"/>
          <w:lang w:val="en"/>
        </w:rPr>
        <w:t xml:space="preserve">in the resazurin assay at 80 </w:t>
      </w:r>
      <w:r w:rsidRPr="00FF0FFD">
        <w:rPr>
          <w:rFonts w:ascii="Times New Roman" w:eastAsia="Calibri" w:hAnsi="Times New Roman" w:cs="Times New Roman"/>
          <w:sz w:val="24"/>
          <w:szCs w:val="24"/>
          <w:lang w:val="en"/>
        </w:rPr>
        <w:sym w:font="Symbol" w:char="F06D"/>
      </w:r>
      <w:r w:rsidRPr="00FF0FFD">
        <w:rPr>
          <w:rFonts w:ascii="Times New Roman" w:eastAsia="Calibri" w:hAnsi="Times New Roman" w:cs="Times New Roman"/>
          <w:sz w:val="24"/>
          <w:szCs w:val="24"/>
          <w:lang w:val="en"/>
        </w:rPr>
        <w:t>g/cm</w:t>
      </w:r>
      <w:r w:rsidRPr="00FF0FFD">
        <w:rPr>
          <w:rFonts w:ascii="Times New Roman" w:eastAsia="Calibri" w:hAnsi="Times New Roman" w:cs="Times New Roman"/>
          <w:sz w:val="24"/>
          <w:szCs w:val="24"/>
          <w:vertAlign w:val="superscript"/>
          <w:lang w:val="en"/>
        </w:rPr>
        <w:t>2</w:t>
      </w:r>
      <w:r w:rsidRPr="00FF0FFD">
        <w:rPr>
          <w:rFonts w:ascii="Times New Roman" w:eastAsia="Calibri" w:hAnsi="Times New Roman" w:cs="Times New Roman"/>
          <w:sz w:val="24"/>
          <w:szCs w:val="24"/>
          <w:lang w:val="en"/>
        </w:rPr>
        <w:t xml:space="preserve">. POS represents a positive control for LDH activity provided by the kit. </w:t>
      </w:r>
      <w:r w:rsidRPr="00FF0FFD">
        <w:rPr>
          <w:rFonts w:ascii="Times New Roman" w:eastAsia="Calibri" w:hAnsi="Times New Roman" w:cs="Times New Roman"/>
          <w:sz w:val="24"/>
          <w:szCs w:val="24"/>
          <w:lang w:val="en"/>
        </w:rPr>
        <w:t xml:space="preserve">Data are means ± S.D of five independent determinations. ** </w:t>
      </w:r>
      <w:r w:rsidRPr="00FF0FFD">
        <w:rPr>
          <w:rFonts w:ascii="Times New Roman" w:eastAsia="Calibri" w:hAnsi="Times New Roman" w:cs="Times New Roman"/>
          <w:i/>
          <w:sz w:val="24"/>
          <w:szCs w:val="24"/>
          <w:lang w:val="en"/>
        </w:rPr>
        <w:t>p</w:t>
      </w:r>
      <w:r w:rsidRPr="00FF0FFD">
        <w:rPr>
          <w:rFonts w:ascii="Times New Roman" w:eastAsia="Calibri" w:hAnsi="Times New Roman" w:cs="Times New Roman"/>
          <w:sz w:val="24"/>
          <w:szCs w:val="24"/>
          <w:lang w:val="en"/>
        </w:rPr>
        <w:t xml:space="preserve"> &lt; 0.01 L-TiO</w:t>
      </w:r>
      <w:r w:rsidRPr="00FF0FFD">
        <w:rPr>
          <w:rFonts w:ascii="Times New Roman" w:eastAsia="Calibri" w:hAnsi="Times New Roman" w:cs="Times New Roman"/>
          <w:sz w:val="24"/>
          <w:szCs w:val="24"/>
          <w:vertAlign w:val="subscript"/>
          <w:lang w:val="en"/>
        </w:rPr>
        <w:t>2</w:t>
      </w:r>
      <w:r w:rsidRPr="00FF0FFD">
        <w:rPr>
          <w:rFonts w:ascii="Times New Roman" w:eastAsia="Calibri" w:hAnsi="Times New Roman" w:cs="Times New Roman"/>
          <w:sz w:val="24"/>
          <w:szCs w:val="24"/>
          <w:lang w:val="en"/>
        </w:rPr>
        <w:t xml:space="preserve"> NF </w:t>
      </w:r>
      <w:r w:rsidRPr="00FF0FFD">
        <w:rPr>
          <w:rFonts w:ascii="Times New Roman" w:eastAsia="Calibri" w:hAnsi="Times New Roman" w:cs="Times New Roman"/>
          <w:i/>
          <w:sz w:val="24"/>
          <w:szCs w:val="24"/>
          <w:lang w:val="en"/>
        </w:rPr>
        <w:t>vs.</w:t>
      </w:r>
      <w:r w:rsidRPr="00FF0FFD">
        <w:rPr>
          <w:rFonts w:ascii="Times New Roman" w:eastAsia="Calibri" w:hAnsi="Times New Roman" w:cs="Times New Roman"/>
          <w:sz w:val="24"/>
          <w:szCs w:val="24"/>
          <w:lang w:val="en"/>
        </w:rPr>
        <w:t xml:space="preserve"> S- TiO</w:t>
      </w:r>
      <w:r w:rsidRPr="00FF0FFD">
        <w:rPr>
          <w:rFonts w:ascii="Times New Roman" w:eastAsia="Calibri" w:hAnsi="Times New Roman" w:cs="Times New Roman"/>
          <w:sz w:val="24"/>
          <w:szCs w:val="24"/>
          <w:vertAlign w:val="subscript"/>
          <w:lang w:val="en"/>
        </w:rPr>
        <w:t>2</w:t>
      </w:r>
      <w:r w:rsidRPr="00FF0FFD">
        <w:rPr>
          <w:rFonts w:ascii="Times New Roman" w:eastAsia="Calibri" w:hAnsi="Times New Roman" w:cs="Times New Roman"/>
          <w:sz w:val="24"/>
          <w:szCs w:val="24"/>
          <w:lang w:val="en"/>
        </w:rPr>
        <w:t xml:space="preserve"> NF  (two-way ANOVA)</w:t>
      </w:r>
      <w:r w:rsidRPr="00FF0FFD">
        <w:rPr>
          <w:rFonts w:ascii="Times New Roman" w:eastAsia="Calibri" w:hAnsi="Times New Roman" w:cs="Times New Roman"/>
          <w:sz w:val="24"/>
          <w:szCs w:val="24"/>
          <w:lang w:val="en"/>
        </w:rPr>
        <w:t>.</w:t>
      </w:r>
      <w:bookmarkStart w:id="0" w:name="_GoBack"/>
      <w:bookmarkEnd w:id="0"/>
    </w:p>
    <w:sectPr w:rsidR="00F3260C" w:rsidRPr="00FF0FF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898"/>
    <w:rsid w:val="0034682A"/>
    <w:rsid w:val="00392206"/>
    <w:rsid w:val="0041734D"/>
    <w:rsid w:val="004F716C"/>
    <w:rsid w:val="006D6898"/>
    <w:rsid w:val="00EF1795"/>
    <w:rsid w:val="00F3260C"/>
    <w:rsid w:val="00FF0F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3260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326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3260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326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434</Words>
  <Characters>2478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Ovidio</dc:creator>
  <cp:keywords/>
  <dc:description/>
  <cp:lastModifiedBy>Ovidio</cp:lastModifiedBy>
  <cp:revision>3</cp:revision>
  <dcterms:created xsi:type="dcterms:W3CDTF">2019-08-09T12:24:00Z</dcterms:created>
  <dcterms:modified xsi:type="dcterms:W3CDTF">2019-08-09T13:11:00Z</dcterms:modified>
</cp:coreProperties>
</file>