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51" w:rsidRDefault="00E23651"/>
    <w:p w:rsidR="00E23651" w:rsidRDefault="00E23651">
      <w:r>
        <w:rPr>
          <w:rFonts w:hint="cs"/>
          <w:noProof/>
        </w:rPr>
        <w:pict>
          <v:group id="_x0000_s1026" style="position:absolute;left:0;text-align:left;margin-left:7.8pt;margin-top:.9pt;width:433.7pt;height:677.35pt;z-index:251658240" coordorigin="1956,949" coordsize="8674,13547">
            <v:shapetype id="_x0000_t202" coordsize="21600,21600" o:spt="202" path="m,l,21600r21600,l21600,xe">
              <v:stroke joinstyle="miter"/>
              <v:path gradientshapeok="t" o:connecttype="rect"/>
            </v:shapetype>
            <v:shape id="_x0000_s1027" type="#_x0000_t202" style="position:absolute;left:2273;top:13080;width:8357;height:1416" stroked="f">
              <v:textbox style="mso-next-textbox:#_x0000_s1027">
                <w:txbxContent>
                  <w:p w:rsidR="00E23651" w:rsidRDefault="00E23651" w:rsidP="00E23651">
                    <w:pPr>
                      <w:jc w:val="center"/>
                      <w:rPr>
                        <w:rFonts w:asciiTheme="majorBidi" w:hAnsiTheme="majorBidi" w:cstheme="majorBidi"/>
                        <w:b/>
                        <w:bCs/>
                        <w:sz w:val="24"/>
                        <w:szCs w:val="24"/>
                      </w:rPr>
                    </w:pPr>
                    <w:r w:rsidRPr="006C3957">
                      <w:rPr>
                        <w:rFonts w:asciiTheme="majorBidi" w:hAnsiTheme="majorBidi" w:cstheme="majorBidi"/>
                        <w:b/>
                        <w:bCs/>
                        <w:sz w:val="24"/>
                        <w:szCs w:val="24"/>
                      </w:rPr>
                      <w:t xml:space="preserve">Figure </w:t>
                    </w:r>
                    <w:r>
                      <w:rPr>
                        <w:rFonts w:asciiTheme="majorBidi" w:hAnsiTheme="majorBidi" w:cstheme="majorBidi"/>
                        <w:b/>
                        <w:bCs/>
                        <w:sz w:val="24"/>
                        <w:szCs w:val="24"/>
                      </w:rPr>
                      <w:t>s1</w:t>
                    </w:r>
                    <w:r w:rsidRPr="006C3957">
                      <w:rPr>
                        <w:rFonts w:asciiTheme="majorBidi" w:hAnsiTheme="majorBidi" w:cstheme="majorBidi"/>
                        <w:b/>
                        <w:bCs/>
                        <w:sz w:val="24"/>
                        <w:szCs w:val="24"/>
                      </w:rPr>
                      <w:t xml:space="preserve">. Pseudo-first-order sorption kinetics of </w:t>
                    </w:r>
                    <w:r>
                      <w:rPr>
                        <w:rFonts w:ascii="Times New Roman" w:hAnsi="Times New Roman" w:cs="Times New Roman"/>
                        <w:b/>
                        <w:bCs/>
                        <w:sz w:val="24"/>
                        <w:szCs w:val="24"/>
                      </w:rPr>
                      <w:t xml:space="preserve">Disperse red 60 dye at 20 </w:t>
                    </w:r>
                    <w:r>
                      <w:rPr>
                        <w:rFonts w:ascii="Times New Roman" w:hAnsi="Times New Roman" w:cs="Times New Roman"/>
                        <w:sz w:val="24"/>
                        <w:szCs w:val="24"/>
                        <w:vertAlign w:val="superscript"/>
                      </w:rPr>
                      <w:t>°</w:t>
                    </w:r>
                    <w:r>
                      <w:rPr>
                        <w:rFonts w:ascii="Times New Roman" w:hAnsi="Times New Roman" w:cs="Times New Roman"/>
                        <w:sz w:val="24"/>
                        <w:szCs w:val="24"/>
                      </w:rPr>
                      <w:t>C</w:t>
                    </w:r>
                    <w:r>
                      <w:rPr>
                        <w:rFonts w:ascii="Times New Roman" w:hAnsi="Times New Roman" w:cs="Times New Roman"/>
                        <w:b/>
                        <w:bCs/>
                        <w:sz w:val="24"/>
                        <w:szCs w:val="24"/>
                      </w:rPr>
                      <w:t xml:space="preserve"> and pH 6 by </w:t>
                    </w:r>
                    <w:r>
                      <w:rPr>
                        <w:rFonts w:asciiTheme="majorBidi" w:hAnsiTheme="majorBidi" w:cstheme="majorBidi"/>
                        <w:b/>
                        <w:bCs/>
                        <w:sz w:val="24"/>
                        <w:szCs w:val="24"/>
                      </w:rPr>
                      <w:t xml:space="preserve">50 mg </w:t>
                    </w:r>
                    <w:proofErr w:type="gramStart"/>
                    <w:r>
                      <w:rPr>
                        <w:rFonts w:ascii="Times New Roman" w:hAnsi="Times New Roman" w:cs="Times New Roman"/>
                        <w:b/>
                        <w:bCs/>
                        <w:sz w:val="24"/>
                        <w:szCs w:val="24"/>
                      </w:rPr>
                      <w:t xml:space="preserve">of </w:t>
                    </w:r>
                    <w:r>
                      <w:rPr>
                        <w:rFonts w:asciiTheme="majorBidi" w:hAnsiTheme="majorBidi" w:cstheme="majorBidi"/>
                        <w:b/>
                        <w:bCs/>
                        <w:sz w:val="24"/>
                        <w:szCs w:val="24"/>
                      </w:rPr>
                      <w:t>:</w:t>
                    </w:r>
                    <w:proofErr w:type="gramEnd"/>
                  </w:p>
                  <w:p w:rsidR="00E23651" w:rsidRDefault="00E23651" w:rsidP="00E23651">
                    <w:pPr>
                      <w:spacing w:after="0" w:line="240" w:lineRule="auto"/>
                      <w:jc w:val="center"/>
                      <w:rPr>
                        <w:rFonts w:ascii="Times New Roman" w:hAnsi="Times New Roman" w:cs="Times New Roman"/>
                        <w:b/>
                        <w:bCs/>
                        <w:sz w:val="24"/>
                        <w:szCs w:val="24"/>
                        <w:lang w:bidi="ar-EG"/>
                      </w:rPr>
                    </w:pPr>
                    <w:r>
                      <w:rPr>
                        <w:rFonts w:ascii="Times New Roman" w:hAnsi="Times New Roman" w:cs="Times New Roman"/>
                        <w:b/>
                        <w:bCs/>
                        <w:sz w:val="24"/>
                        <w:szCs w:val="24"/>
                      </w:rPr>
                      <w:t>a) NCCF</w:t>
                    </w:r>
                    <w:r>
                      <w:rPr>
                        <w:rFonts w:ascii="Times New Roman" w:hAnsi="Times New Roman" w:cs="Times New Roman"/>
                        <w:b/>
                        <w:bCs/>
                        <w:sz w:val="24"/>
                        <w:szCs w:val="24"/>
                        <w:lang w:bidi="ar-EG"/>
                      </w:rPr>
                      <w:t xml:space="preserve">                                        b) NCCA</w:t>
                    </w:r>
                  </w:p>
                  <w:p w:rsidR="00E23651" w:rsidRPr="004A76AC" w:rsidRDefault="00E23651" w:rsidP="00E23651">
                    <w:pPr>
                      <w:jc w:val="center"/>
                      <w:rPr>
                        <w:rFonts w:asciiTheme="majorBidi" w:hAnsiTheme="majorBidi" w:cstheme="majorBidi"/>
                        <w:sz w:val="24"/>
                        <w:szCs w:val="24"/>
                        <w:lang w:bidi="ar-EG"/>
                      </w:rPr>
                    </w:pPr>
                  </w:p>
                  <w:p w:rsidR="00E23651" w:rsidRPr="00475004" w:rsidRDefault="00E23651" w:rsidP="00E23651">
                    <w:pPr>
                      <w:jc w:val="center"/>
                      <w:rPr>
                        <w:rFonts w:asciiTheme="majorBidi" w:hAnsiTheme="majorBidi" w:cstheme="majorBidi"/>
                        <w:color w:val="FF0000"/>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956;top:6641;width:7325;height:6166" wrapcoords="3112 499 3038 817 3112 953 4125 1225 4125 1951 3112 2677 3038 2995 3112 3131 4125 3403 4125 4855 3488 4855 3488 5309 4125 5582 4125 7034 3262 7034 450 7578 375 7896 562 8486 488 9212 338 9575 638 9711 4125 9938 525 9938 488 10301 338 11072 375 11299 3112 11481 3112 11980 4125 12116 4125 13568 3112 13659 3112 14158 4125 14294 4125 15746 3525 15882 3525 16382 4125 16472 4125 17924 3038 18061 3075 18560 10800 18650 4050 19013 3750 19376 4012 19513 8325 19966 10800 20103 9188 20556 9000 20647 8888 21146 10575 21282 16200 21282 16238 21282 16425 20602 10800 20103 12488 20103 21375 19513 21450 19059 20700 18968 10800 18650 16350 18650 21188 18333 21225 635 3788 499 3112 499">
              <v:imagedata r:id="rId7" o:title=""/>
            </v:shape>
            <v:shape id="_x0000_s1029" type="#_x0000_t75" style="position:absolute;left:1956;top:949;width:7307;height:5768" wrapcoords="3112 499 3038 817 3112 953 4125 1225 4125 1951 3112 2677 3038 2995 3112 3131 4125 3403 4125 4855 3488 4855 3488 5309 4125 5582 4125 7034 3262 7034 450 7578 375 7896 562 8486 488 9212 338 9575 638 9711 4125 9938 525 9938 488 10301 338 11072 375 11299 3112 11481 3112 11980 4125 12116 4125 13568 3112 13659 3112 14158 4125 14294 4125 15746 3525 15882 3525 16382 4125 16472 4125 17924 3038 18061 3075 18560 10800 18650 4050 19013 3750 19376 4012 19513 8325 19966 10800 20103 9188 20556 9000 20647 8888 21146 10575 21282 16200 21282 16238 21282 16425 20602 10800 20103 12488 20103 21375 19513 21450 19059 20700 18968 10800 18650 16350 18650 21188 18333 21225 635 3788 499 3112 499">
              <v:imagedata r:id="rId8" o:title=""/>
            </v:shape>
          </v:group>
          <o:OLEObject Type="Embed" ProgID="KGraph_Plot" ShapeID="_x0000_s1028" DrawAspect="Content" ObjectID="_1629705526" r:id="rId9"/>
          <o:OLEObject Type="Embed" ProgID="KGraph_Plot" ShapeID="_x0000_s1029" DrawAspect="Content" ObjectID="_1629705527" r:id="rId10"/>
        </w:pict>
      </w:r>
    </w:p>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Default="00E23651" w:rsidP="00E23651"/>
    <w:p w:rsidR="00E369EA" w:rsidRDefault="00E369EA"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pPr>
      <w:r>
        <w:rPr>
          <w:rFonts w:hint="cs"/>
          <w:noProof/>
        </w:rPr>
        <w:lastRenderedPageBreak/>
        <w:pict>
          <v:group id="_x0000_s1030" style="position:absolute;margin-left:26.85pt;margin-top:16.1pt;width:394.35pt;height:684.95pt;z-index:251659264" coordorigin="2337,744" coordsize="7887,13699">
            <v:shape id="_x0000_s1031" type="#_x0000_t75" style="position:absolute;left:2337;top:6949;width:6926;height:6029" wrapcoords="2025 472 1950 773 2025 945 3300 1159 3300 4595 2138 4767 1988 4852 1988 5282 3262 5969 3300 8030 412 8073 412 10091 525 10779 3300 11509 3300 13527 2288 13699 2288 14171 3300 14214 3300 17649 2738 17993 2550 18165 2550 18508 4312 19023 4838 19023 4762 19324 4838 19496 10800 19711 11025 20398 10688 20655 10538 20827 10575 21128 11438 21299 11700 21299 13200 21299 13350 21085 13575 21085 14025 20612 14025 20355 10800 19711 17812 19711 21412 19496 21412 18981 2925 18336 21338 18336 21338 644 2850 472 2025 472">
              <v:imagedata r:id="rId11" o:title=""/>
            </v:shape>
            <v:shape id="_x0000_s1032" type="#_x0000_t202" style="position:absolute;left:2619;top:13170;width:7605;height:1273" stroked="f">
              <v:textbox style="mso-next-textbox:#_x0000_s1032">
                <w:txbxContent>
                  <w:p w:rsidR="00E23651" w:rsidRDefault="00E23651" w:rsidP="00E23651">
                    <w:pPr>
                      <w:jc w:val="center"/>
                      <w:rPr>
                        <w:rFonts w:asciiTheme="majorBidi" w:hAnsiTheme="majorBidi" w:cstheme="majorBidi"/>
                        <w:b/>
                        <w:bCs/>
                        <w:sz w:val="24"/>
                        <w:szCs w:val="24"/>
                      </w:rPr>
                    </w:pPr>
                    <w:r w:rsidRPr="006C3957">
                      <w:rPr>
                        <w:rFonts w:asciiTheme="majorBidi" w:hAnsiTheme="majorBidi" w:cstheme="majorBidi"/>
                        <w:b/>
                        <w:bCs/>
                        <w:sz w:val="24"/>
                        <w:szCs w:val="24"/>
                      </w:rPr>
                      <w:t xml:space="preserve">Figure </w:t>
                    </w:r>
                    <w:r>
                      <w:rPr>
                        <w:rFonts w:asciiTheme="majorBidi" w:hAnsiTheme="majorBidi" w:cstheme="majorBidi"/>
                        <w:b/>
                        <w:bCs/>
                        <w:sz w:val="24"/>
                        <w:szCs w:val="24"/>
                      </w:rPr>
                      <w:t>s2</w:t>
                    </w:r>
                    <w:r w:rsidRPr="006C3957">
                      <w:rPr>
                        <w:rFonts w:asciiTheme="majorBidi" w:hAnsiTheme="majorBidi" w:cstheme="majorBidi"/>
                        <w:b/>
                        <w:bCs/>
                        <w:sz w:val="24"/>
                        <w:szCs w:val="24"/>
                      </w:rPr>
                      <w:t xml:space="preserve">. Plots for evaluating </w:t>
                    </w:r>
                    <w:proofErr w:type="spellStart"/>
                    <w:r w:rsidRPr="006C3957">
                      <w:rPr>
                        <w:rFonts w:asciiTheme="majorBidi" w:hAnsiTheme="majorBidi" w:cstheme="majorBidi"/>
                        <w:b/>
                        <w:bCs/>
                        <w:sz w:val="24"/>
                        <w:szCs w:val="24"/>
                      </w:rPr>
                      <w:t>intraparticle</w:t>
                    </w:r>
                    <w:proofErr w:type="spellEnd"/>
                    <w:r w:rsidRPr="006C3957">
                      <w:rPr>
                        <w:rFonts w:asciiTheme="majorBidi" w:hAnsiTheme="majorBidi" w:cstheme="majorBidi"/>
                        <w:b/>
                        <w:bCs/>
                        <w:sz w:val="24"/>
                        <w:szCs w:val="24"/>
                      </w:rPr>
                      <w:t xml:space="preserve"> diffusion rate constant for sorption of </w:t>
                    </w:r>
                    <w:r>
                      <w:rPr>
                        <w:rFonts w:ascii="Times New Roman" w:hAnsi="Times New Roman" w:cs="Times New Roman"/>
                        <w:b/>
                        <w:bCs/>
                        <w:sz w:val="24"/>
                        <w:szCs w:val="24"/>
                      </w:rPr>
                      <w:t xml:space="preserve">Dispersed red 60 dye at 20 </w:t>
                    </w:r>
                    <w:r>
                      <w:rPr>
                        <w:rFonts w:ascii="Times New Roman" w:hAnsi="Times New Roman" w:cs="Times New Roman"/>
                        <w:sz w:val="24"/>
                        <w:szCs w:val="24"/>
                        <w:vertAlign w:val="superscript"/>
                      </w:rPr>
                      <w:t>°</w:t>
                    </w:r>
                    <w:r>
                      <w:rPr>
                        <w:rFonts w:ascii="Times New Roman" w:hAnsi="Times New Roman" w:cs="Times New Roman"/>
                        <w:sz w:val="24"/>
                        <w:szCs w:val="24"/>
                      </w:rPr>
                      <w:t>C</w:t>
                    </w:r>
                    <w:r>
                      <w:rPr>
                        <w:rFonts w:ascii="Times New Roman" w:hAnsi="Times New Roman" w:cs="Times New Roman"/>
                        <w:b/>
                        <w:bCs/>
                        <w:sz w:val="24"/>
                        <w:szCs w:val="24"/>
                      </w:rPr>
                      <w:t xml:space="preserve"> and pH 6 by </w:t>
                    </w:r>
                    <w:r>
                      <w:rPr>
                        <w:rFonts w:asciiTheme="majorBidi" w:hAnsiTheme="majorBidi" w:cstheme="majorBidi"/>
                        <w:b/>
                        <w:bCs/>
                        <w:sz w:val="24"/>
                        <w:szCs w:val="24"/>
                      </w:rPr>
                      <w:t xml:space="preserve">50 mg </w:t>
                    </w:r>
                    <w:proofErr w:type="gramStart"/>
                    <w:r>
                      <w:rPr>
                        <w:rFonts w:ascii="Times New Roman" w:hAnsi="Times New Roman" w:cs="Times New Roman"/>
                        <w:b/>
                        <w:bCs/>
                        <w:sz w:val="24"/>
                        <w:szCs w:val="24"/>
                      </w:rPr>
                      <w:t xml:space="preserve">of </w:t>
                    </w:r>
                    <w:r>
                      <w:rPr>
                        <w:rFonts w:asciiTheme="majorBidi" w:hAnsiTheme="majorBidi" w:cstheme="majorBidi"/>
                        <w:b/>
                        <w:bCs/>
                        <w:sz w:val="24"/>
                        <w:szCs w:val="24"/>
                      </w:rPr>
                      <w:t>:</w:t>
                    </w:r>
                    <w:proofErr w:type="gramEnd"/>
                  </w:p>
                  <w:p w:rsidR="00E23651" w:rsidRDefault="00E23651" w:rsidP="00E23651">
                    <w:pPr>
                      <w:spacing w:after="0" w:line="240" w:lineRule="auto"/>
                      <w:jc w:val="center"/>
                      <w:rPr>
                        <w:rFonts w:ascii="Times New Roman" w:hAnsi="Times New Roman" w:cs="Times New Roman"/>
                        <w:b/>
                        <w:bCs/>
                        <w:sz w:val="24"/>
                        <w:szCs w:val="24"/>
                        <w:lang w:bidi="ar-EG"/>
                      </w:rPr>
                    </w:pPr>
                    <w:r>
                      <w:rPr>
                        <w:rFonts w:ascii="Times New Roman" w:hAnsi="Times New Roman" w:cs="Times New Roman"/>
                        <w:b/>
                        <w:bCs/>
                        <w:sz w:val="24"/>
                        <w:szCs w:val="24"/>
                      </w:rPr>
                      <w:t>a) NCCF</w:t>
                    </w:r>
                    <w:r>
                      <w:rPr>
                        <w:rFonts w:ascii="Times New Roman" w:hAnsi="Times New Roman" w:cs="Times New Roman"/>
                        <w:b/>
                        <w:bCs/>
                        <w:sz w:val="24"/>
                        <w:szCs w:val="24"/>
                        <w:lang w:bidi="ar-EG"/>
                      </w:rPr>
                      <w:t xml:space="preserve">                                        b) NCCA</w:t>
                    </w:r>
                  </w:p>
                  <w:p w:rsidR="00E23651" w:rsidRPr="00475004" w:rsidRDefault="00E23651" w:rsidP="00E23651">
                    <w:pPr>
                      <w:jc w:val="center"/>
                      <w:rPr>
                        <w:rFonts w:asciiTheme="majorBidi" w:hAnsiTheme="majorBidi" w:cstheme="majorBidi"/>
                        <w:color w:val="FF0000"/>
                        <w:sz w:val="28"/>
                        <w:szCs w:val="28"/>
                        <w:lang w:bidi="ar-EG"/>
                      </w:rPr>
                    </w:pPr>
                  </w:p>
                  <w:p w:rsidR="00E23651" w:rsidRPr="00475004" w:rsidRDefault="00E23651" w:rsidP="00E23651">
                    <w:pPr>
                      <w:autoSpaceDE w:val="0"/>
                      <w:autoSpaceDN w:val="0"/>
                      <w:adjustRightInd w:val="0"/>
                      <w:spacing w:after="0" w:line="360" w:lineRule="auto"/>
                      <w:jc w:val="center"/>
                      <w:rPr>
                        <w:rFonts w:asciiTheme="majorBidi" w:hAnsiTheme="majorBidi" w:cstheme="majorBidi"/>
                        <w:sz w:val="28"/>
                        <w:szCs w:val="28"/>
                      </w:rPr>
                    </w:pPr>
                  </w:p>
                </w:txbxContent>
              </v:textbox>
            </v:shape>
            <v:shape id="_x0000_s1033" type="#_x0000_t75" style="position:absolute;left:2337;top:744;width:6926;height:6205" wrapcoords="2025 472 1950 773 2025 945 3300 1159 3300 4595 2138 4767 1988 4852 1988 5282 3262 5969 3300 8030 412 8073 412 10091 525 10779 3300 11509 3300 13527 2288 13699 2288 14171 3300 14214 3300 17649 2738 17993 2550 18165 2550 18508 4312 19023 4838 19023 4762 19324 4838 19496 10800 19711 11025 20398 10688 20655 10538 20827 10575 21128 11438 21299 11700 21299 13200 21299 13350 21085 13575 21085 14025 20612 14025 20355 10800 19711 17812 19711 21412 19496 21412 18981 2925 18336 21338 18336 21338 644 2850 472 2025 472">
              <v:imagedata r:id="rId12" o:title=""/>
            </v:shape>
          </v:group>
          <o:OLEObject Type="Embed" ProgID="KGraph_Plot" ShapeID="_x0000_s1031" DrawAspect="Content" ObjectID="_1629705528" r:id="rId13"/>
          <o:OLEObject Type="Embed" ProgID="KGraph_Plot" ShapeID="_x0000_s1033" DrawAspect="Content" ObjectID="_1629705529" r:id="rId14"/>
        </w:pict>
      </w:r>
    </w:p>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Pr="00E23651" w:rsidRDefault="00E23651" w:rsidP="00E23651"/>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Default="00E23651" w:rsidP="00E23651">
      <w:pPr>
        <w:jc w:val="right"/>
        <w:rPr>
          <w:rFonts w:hint="cs"/>
          <w:rtl/>
        </w:rPr>
      </w:pPr>
    </w:p>
    <w:p w:rsidR="00E23651" w:rsidRPr="00E23651" w:rsidRDefault="00E23651" w:rsidP="00E23651">
      <w:pPr>
        <w:jc w:val="right"/>
      </w:pPr>
      <w:r>
        <w:rPr>
          <w:noProof/>
        </w:rPr>
        <w:lastRenderedPageBreak/>
        <w:pict>
          <v:group id="_x0000_s1034" style="position:absolute;margin-left:37.15pt;margin-top:-21.4pt;width:394.35pt;height:684.95pt;z-index:251660288" coordorigin="2337,744" coordsize="7887,13699">
            <v:shape id="_x0000_s1035" type="#_x0000_t75" style="position:absolute;left:2337;top:6949;width:6926;height:6029" wrapcoords="2025 472 1950 773 2025 945 3300 1159 3300 4595 2138 4767 1988 4852 1988 5282 3262 5969 3300 8030 412 8073 412 10091 525 10779 3300 11509 3300 13527 2288 13699 2288 14171 3300 14214 3300 17649 2738 17993 2550 18165 2550 18508 4312 19023 4838 19023 4762 19324 4838 19496 10800 19711 11025 20398 10688 20655 10538 20827 10575 21128 11438 21299 11700 21299 13200 21299 13350 21085 13575 21085 14025 20612 14025 20355 10800 19711 17812 19711 21412 19496 21412 18981 2925 18336 21338 18336 21338 644 2850 472 2025 472">
              <v:imagedata r:id="rId15" o:title=""/>
            </v:shape>
            <v:shape id="_x0000_s1036" type="#_x0000_t202" style="position:absolute;left:2619;top:13170;width:7605;height:1273" stroked="f">
              <v:textbox style="mso-next-textbox:#_x0000_s1036">
                <w:txbxContent>
                  <w:p w:rsidR="00E23651" w:rsidRPr="006C3957" w:rsidRDefault="00E23651" w:rsidP="00E23651">
                    <w:pPr>
                      <w:autoSpaceDE w:val="0"/>
                      <w:autoSpaceDN w:val="0"/>
                      <w:adjustRightInd w:val="0"/>
                      <w:spacing w:after="0" w:line="360" w:lineRule="auto"/>
                      <w:jc w:val="center"/>
                      <w:rPr>
                        <w:rFonts w:asciiTheme="majorBidi" w:hAnsiTheme="majorBidi" w:cstheme="majorBidi"/>
                        <w:b/>
                        <w:bCs/>
                        <w:sz w:val="24"/>
                        <w:szCs w:val="24"/>
                      </w:rPr>
                    </w:pPr>
                    <w:r w:rsidRPr="006C3957">
                      <w:rPr>
                        <w:rFonts w:asciiTheme="majorBidi" w:hAnsiTheme="majorBidi" w:cstheme="majorBidi"/>
                        <w:b/>
                        <w:bCs/>
                        <w:sz w:val="24"/>
                        <w:szCs w:val="24"/>
                      </w:rPr>
                      <w:t xml:space="preserve">Figure </w:t>
                    </w:r>
                    <w:r>
                      <w:rPr>
                        <w:rFonts w:asciiTheme="majorBidi" w:hAnsiTheme="majorBidi" w:cstheme="majorBidi"/>
                        <w:b/>
                        <w:bCs/>
                        <w:sz w:val="24"/>
                        <w:szCs w:val="24"/>
                      </w:rPr>
                      <w:t>s3</w:t>
                    </w:r>
                    <w:bookmarkStart w:id="0" w:name="_GoBack"/>
                    <w:bookmarkEnd w:id="0"/>
                    <w:r w:rsidRPr="006C3957">
                      <w:rPr>
                        <w:rFonts w:asciiTheme="majorBidi" w:hAnsiTheme="majorBidi" w:cstheme="majorBidi"/>
                        <w:b/>
                        <w:bCs/>
                        <w:sz w:val="24"/>
                        <w:szCs w:val="24"/>
                      </w:rPr>
                      <w:t xml:space="preserve">. Plots for evaluating </w:t>
                    </w:r>
                    <w:proofErr w:type="spellStart"/>
                    <w:r w:rsidRPr="006C3957">
                      <w:rPr>
                        <w:rFonts w:asciiTheme="majorBidi" w:hAnsiTheme="majorBidi" w:cstheme="majorBidi"/>
                        <w:b/>
                        <w:bCs/>
                        <w:sz w:val="24"/>
                        <w:szCs w:val="24"/>
                      </w:rPr>
                      <w:t>Elovich</w:t>
                    </w:r>
                    <w:proofErr w:type="spellEnd"/>
                    <w:r w:rsidRPr="006C3957">
                      <w:rPr>
                        <w:rFonts w:asciiTheme="majorBidi" w:hAnsiTheme="majorBidi" w:cstheme="majorBidi"/>
                        <w:b/>
                        <w:bCs/>
                        <w:sz w:val="24"/>
                        <w:szCs w:val="24"/>
                      </w:rPr>
                      <w:t xml:space="preserve"> kinetic model for sorption of</w:t>
                    </w:r>
                  </w:p>
                  <w:p w:rsidR="00E23651" w:rsidRDefault="00E23651" w:rsidP="00E23651">
                    <w:pPr>
                      <w:spacing w:after="120"/>
                      <w:jc w:val="center"/>
                      <w:rPr>
                        <w:rFonts w:asciiTheme="majorBidi" w:hAnsiTheme="majorBidi" w:cstheme="majorBidi"/>
                        <w:b/>
                        <w:bCs/>
                        <w:sz w:val="24"/>
                        <w:szCs w:val="24"/>
                      </w:rPr>
                    </w:pPr>
                    <w:r>
                      <w:rPr>
                        <w:rFonts w:ascii="Times New Roman" w:hAnsi="Times New Roman" w:cs="Times New Roman"/>
                        <w:b/>
                        <w:bCs/>
                        <w:sz w:val="24"/>
                        <w:szCs w:val="24"/>
                      </w:rPr>
                      <w:t xml:space="preserve">Disperse red 60 dye at 20 </w:t>
                    </w:r>
                    <w:r>
                      <w:rPr>
                        <w:rFonts w:ascii="Times New Roman" w:hAnsi="Times New Roman" w:cs="Times New Roman"/>
                        <w:sz w:val="24"/>
                        <w:szCs w:val="24"/>
                        <w:vertAlign w:val="superscript"/>
                      </w:rPr>
                      <w:t>°</w:t>
                    </w:r>
                    <w:r>
                      <w:rPr>
                        <w:rFonts w:ascii="Times New Roman" w:hAnsi="Times New Roman" w:cs="Times New Roman"/>
                        <w:sz w:val="24"/>
                        <w:szCs w:val="24"/>
                      </w:rPr>
                      <w:t>C</w:t>
                    </w:r>
                    <w:r>
                      <w:rPr>
                        <w:rFonts w:ascii="Times New Roman" w:hAnsi="Times New Roman" w:cs="Times New Roman"/>
                        <w:b/>
                        <w:bCs/>
                        <w:sz w:val="24"/>
                        <w:szCs w:val="24"/>
                      </w:rPr>
                      <w:t xml:space="preserve"> and pH 6 by </w:t>
                    </w:r>
                    <w:r>
                      <w:rPr>
                        <w:rFonts w:asciiTheme="majorBidi" w:hAnsiTheme="majorBidi" w:cstheme="majorBidi"/>
                        <w:b/>
                        <w:bCs/>
                        <w:sz w:val="24"/>
                        <w:szCs w:val="24"/>
                      </w:rPr>
                      <w:t xml:space="preserve">50 mg </w:t>
                    </w:r>
                    <w:proofErr w:type="gramStart"/>
                    <w:r>
                      <w:rPr>
                        <w:rFonts w:ascii="Times New Roman" w:hAnsi="Times New Roman" w:cs="Times New Roman"/>
                        <w:b/>
                        <w:bCs/>
                        <w:sz w:val="24"/>
                        <w:szCs w:val="24"/>
                      </w:rPr>
                      <w:t xml:space="preserve">of </w:t>
                    </w:r>
                    <w:r>
                      <w:rPr>
                        <w:rFonts w:asciiTheme="majorBidi" w:hAnsiTheme="majorBidi" w:cstheme="majorBidi"/>
                        <w:b/>
                        <w:bCs/>
                        <w:sz w:val="24"/>
                        <w:szCs w:val="24"/>
                      </w:rPr>
                      <w:t>:</w:t>
                    </w:r>
                    <w:proofErr w:type="gramEnd"/>
                  </w:p>
                  <w:p w:rsidR="00E23651" w:rsidRDefault="00E23651" w:rsidP="00E23651">
                    <w:pPr>
                      <w:spacing w:after="0" w:line="240" w:lineRule="auto"/>
                      <w:jc w:val="center"/>
                      <w:rPr>
                        <w:rFonts w:ascii="Times New Roman" w:hAnsi="Times New Roman" w:cs="Times New Roman"/>
                        <w:b/>
                        <w:bCs/>
                        <w:sz w:val="24"/>
                        <w:szCs w:val="24"/>
                        <w:lang w:bidi="ar-EG"/>
                      </w:rPr>
                    </w:pPr>
                    <w:r>
                      <w:rPr>
                        <w:rFonts w:ascii="Times New Roman" w:hAnsi="Times New Roman" w:cs="Times New Roman"/>
                        <w:b/>
                        <w:bCs/>
                        <w:sz w:val="24"/>
                        <w:szCs w:val="24"/>
                      </w:rPr>
                      <w:t>a) NCCF</w:t>
                    </w:r>
                    <w:r>
                      <w:rPr>
                        <w:rFonts w:ascii="Times New Roman" w:hAnsi="Times New Roman" w:cs="Times New Roman"/>
                        <w:b/>
                        <w:bCs/>
                        <w:sz w:val="24"/>
                        <w:szCs w:val="24"/>
                        <w:lang w:bidi="ar-EG"/>
                      </w:rPr>
                      <w:t xml:space="preserve">                                        b) NCCA</w:t>
                    </w:r>
                  </w:p>
                  <w:p w:rsidR="00E23651" w:rsidRPr="002957EB" w:rsidRDefault="00E23651" w:rsidP="00E23651">
                    <w:pPr>
                      <w:spacing w:after="0" w:line="240" w:lineRule="auto"/>
                      <w:jc w:val="center"/>
                      <w:rPr>
                        <w:rFonts w:ascii="Times New Roman" w:hAnsi="Times New Roman" w:cs="Times New Roman"/>
                        <w:b/>
                        <w:bCs/>
                        <w:sz w:val="24"/>
                        <w:szCs w:val="24"/>
                        <w:rtl/>
                        <w:lang w:bidi="ar-EG"/>
                      </w:rPr>
                    </w:pPr>
                  </w:p>
                  <w:p w:rsidR="00E23651" w:rsidRPr="00475004" w:rsidRDefault="00E23651" w:rsidP="00E23651">
                    <w:pPr>
                      <w:jc w:val="center"/>
                      <w:rPr>
                        <w:rFonts w:asciiTheme="majorBidi" w:hAnsiTheme="majorBidi" w:cstheme="majorBidi"/>
                        <w:color w:val="FF0000"/>
                        <w:sz w:val="28"/>
                        <w:szCs w:val="28"/>
                        <w:lang w:bidi="ar-EG"/>
                      </w:rPr>
                    </w:pPr>
                  </w:p>
                  <w:p w:rsidR="00E23651" w:rsidRPr="00475004" w:rsidRDefault="00E23651" w:rsidP="00E23651">
                    <w:pPr>
                      <w:autoSpaceDE w:val="0"/>
                      <w:autoSpaceDN w:val="0"/>
                      <w:adjustRightInd w:val="0"/>
                      <w:spacing w:after="0" w:line="360" w:lineRule="auto"/>
                      <w:jc w:val="center"/>
                      <w:rPr>
                        <w:rFonts w:asciiTheme="majorBidi" w:hAnsiTheme="majorBidi" w:cstheme="majorBidi"/>
                        <w:sz w:val="28"/>
                        <w:szCs w:val="28"/>
                      </w:rPr>
                    </w:pPr>
                  </w:p>
                </w:txbxContent>
              </v:textbox>
            </v:shape>
            <v:shape id="_x0000_s1037" type="#_x0000_t75" style="position:absolute;left:2337;top:744;width:6926;height:6205" wrapcoords="2025 472 1950 773 2025 945 3300 1159 3300 4595 2138 4767 1988 4852 1988 5282 3262 5969 3300 8030 412 8073 412 10091 525 10779 3300 11509 3300 13527 2288 13699 2288 14171 3300 14214 3300 17649 2738 17993 2550 18165 2550 18508 4312 19023 4838 19023 4762 19324 4838 19496 10800 19711 11025 20398 10688 20655 10538 20827 10575 21128 11438 21299 11700 21299 13200 21299 13350 21085 13575 21085 14025 20612 14025 20355 10800 19711 17812 19711 21412 19496 21412 18981 2925 18336 21338 18336 21338 644 2850 472 2025 472">
              <v:imagedata r:id="rId16" o:title=""/>
            </v:shape>
          </v:group>
          <o:OLEObject Type="Embed" ProgID="KGraph_Plot" ShapeID="_x0000_s1035" DrawAspect="Content" ObjectID="_1629705530" r:id="rId17"/>
          <o:OLEObject Type="Embed" ProgID="KGraph_Plot" ShapeID="_x0000_s1037" DrawAspect="Content" ObjectID="_1629705531" r:id="rId18"/>
        </w:pict>
      </w:r>
    </w:p>
    <w:sectPr w:rsidR="00E23651" w:rsidRPr="00E23651" w:rsidSect="007834A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6A" w:rsidRDefault="004D6A6A" w:rsidP="00E23651">
      <w:pPr>
        <w:spacing w:after="0" w:line="240" w:lineRule="auto"/>
      </w:pPr>
      <w:r>
        <w:separator/>
      </w:r>
    </w:p>
  </w:endnote>
  <w:endnote w:type="continuationSeparator" w:id="0">
    <w:p w:rsidR="004D6A6A" w:rsidRDefault="004D6A6A" w:rsidP="00E2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6A" w:rsidRDefault="004D6A6A" w:rsidP="00E23651">
      <w:pPr>
        <w:spacing w:after="0" w:line="240" w:lineRule="auto"/>
      </w:pPr>
      <w:r>
        <w:separator/>
      </w:r>
    </w:p>
  </w:footnote>
  <w:footnote w:type="continuationSeparator" w:id="0">
    <w:p w:rsidR="004D6A6A" w:rsidRDefault="004D6A6A" w:rsidP="00E23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A8"/>
    <w:rsid w:val="004D6A6A"/>
    <w:rsid w:val="007834A6"/>
    <w:rsid w:val="008025A8"/>
    <w:rsid w:val="00E23651"/>
    <w:rsid w:val="00E36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651"/>
  </w:style>
  <w:style w:type="paragraph" w:styleId="Footer">
    <w:name w:val="footer"/>
    <w:basedOn w:val="Normal"/>
    <w:link w:val="FooterChar"/>
    <w:uiPriority w:val="99"/>
    <w:unhideWhenUsed/>
    <w:rsid w:val="00E236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651"/>
  </w:style>
  <w:style w:type="paragraph" w:styleId="Footer">
    <w:name w:val="footer"/>
    <w:basedOn w:val="Normal"/>
    <w:link w:val="FooterChar"/>
    <w:uiPriority w:val="99"/>
    <w:unhideWhenUsed/>
    <w:rsid w:val="00E236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2</cp:revision>
  <dcterms:created xsi:type="dcterms:W3CDTF">2019-09-11T08:06:00Z</dcterms:created>
  <dcterms:modified xsi:type="dcterms:W3CDTF">2019-09-11T08:12:00Z</dcterms:modified>
</cp:coreProperties>
</file>