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F0E" w:rsidRDefault="00D47C84" w:rsidP="008C0F0E">
      <w:pPr>
        <w:keepNext/>
      </w:pPr>
      <w:bookmarkStart w:id="0" w:name="_GoBack"/>
      <w:bookmarkEnd w:id="0"/>
      <w:r>
        <w:rPr>
          <w:noProof/>
          <w:lang w:val="tr-TR" w:eastAsia="tr-TR"/>
        </w:rPr>
        <w:drawing>
          <wp:inline distT="0" distB="0" distL="0" distR="0">
            <wp:extent cx="5381625" cy="3203575"/>
            <wp:effectExtent l="19050" t="19050" r="28575" b="158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41" cy="3204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24DE" w:rsidRPr="00A969D2" w:rsidRDefault="00A024DE" w:rsidP="00A024DE">
      <w:pPr>
        <w:pStyle w:val="ResimYazs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969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</w:t>
      </w:r>
      <w:r w:rsidRPr="00A969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begin"/>
      </w:r>
      <w:r w:rsidRPr="00A969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Pr="00A969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separate"/>
      </w:r>
      <w:r w:rsidRPr="00A969D2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1</w:t>
      </w:r>
      <w:r w:rsidRPr="00A969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fldChar w:fldCharType="end"/>
      </w:r>
      <w:r w:rsidR="00A969D2" w:rsidRPr="00A969D2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A969D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Critical micelle concentration (CMC) of kurstakin molecules produced by </w:t>
      </w:r>
      <w:r w:rsidR="00A969D2" w:rsidRPr="001470D1">
        <w:rPr>
          <w:rFonts w:ascii="Times New Roman" w:hAnsi="Times New Roman" w:cs="Times New Roman"/>
          <w:color w:val="auto"/>
          <w:sz w:val="20"/>
          <w:szCs w:val="20"/>
        </w:rPr>
        <w:t>Bacillus thuringiensis</w:t>
      </w:r>
      <w:r w:rsidR="00A969D2" w:rsidRPr="00A969D2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strain 7SA</w:t>
      </w:r>
    </w:p>
    <w:p w:rsidR="00F2207D" w:rsidRDefault="006B39AF" w:rsidP="00F2207D">
      <w:pPr>
        <w:keepNext/>
      </w:pPr>
      <w:r>
        <w:rPr>
          <w:noProof/>
          <w:lang w:val="tr-TR" w:eastAsia="tr-TR"/>
        </w:rPr>
        <w:drawing>
          <wp:inline distT="0" distB="0" distL="0" distR="0" wp14:anchorId="395FDD31" wp14:editId="2DB56151">
            <wp:extent cx="5391150" cy="3038475"/>
            <wp:effectExtent l="19050" t="19050" r="19050" b="2857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2179" cy="303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7023" w:rsidRDefault="00F2207D" w:rsidP="00F2207D">
      <w:pPr>
        <w:pStyle w:val="ResimYazs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begin"/>
      </w:r>
      <w:r w:rsidR="00A024DE"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separate"/>
      </w:r>
      <w:r w:rsidR="00A024DE" w:rsidRPr="00A024DE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2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end"/>
      </w:r>
      <w:r w:rsidRPr="00F2207D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F220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2207D">
        <w:rPr>
          <w:rFonts w:ascii="Times New Roman" w:hAnsi="Times New Roman" w:cs="Times New Roman"/>
          <w:i w:val="0"/>
          <w:color w:val="auto"/>
          <w:sz w:val="20"/>
          <w:szCs w:val="20"/>
        </w:rPr>
        <w:t>Maximum Likelihood phylogenetic trees based on the alignment of amino acid sequences of the kurstakin synthetase gene from strain 7SA. The reference sequences were retrieved from NCBI database.</w:t>
      </w:r>
    </w:p>
    <w:p w:rsidR="00F2207D" w:rsidRPr="00F2207D" w:rsidRDefault="00F2207D" w:rsidP="00F2207D"/>
    <w:p w:rsidR="00F2207D" w:rsidRDefault="00F2207D" w:rsidP="00F2207D">
      <w:pPr>
        <w:keepNext/>
      </w:pPr>
      <w:r w:rsidRPr="00F2207D">
        <w:rPr>
          <w:noProof/>
          <w:lang w:val="tr-TR" w:eastAsia="tr-TR"/>
        </w:rPr>
        <w:lastRenderedPageBreak/>
        <w:drawing>
          <wp:inline distT="0" distB="0" distL="0" distR="0">
            <wp:extent cx="5731371" cy="3962400"/>
            <wp:effectExtent l="0" t="0" r="3175" b="0"/>
            <wp:docPr id="1" name="Image 1" descr="C:\Users\bella\Desktop\Lipopeptides\Biodegradation\ENVIRONMENTAL TECHNOLOGY\trees\clus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a\Desktop\Lipopeptides\Biodegradation\ENVIRONMENTAL TECHNOLOGY\trees\clustal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4" cy="39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7D" w:rsidRDefault="00F2207D" w:rsidP="00F2207D">
      <w:pPr>
        <w:pStyle w:val="ResimYazs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begin"/>
      </w:r>
      <w:r w:rsidR="00A024DE"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separate"/>
      </w:r>
      <w:r w:rsidR="00A024DE" w:rsidRPr="00A024DE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3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end"/>
      </w:r>
      <w:r w:rsidRPr="0062492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="0062492E" w:rsidRPr="006249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CLUSTAL O (1.2.4) multiple sequence alignment and comparison of amino acid sequences of the kurstakin synthetase gene from strain 7SA and reference sequences retrieved from NCBI database.</w:t>
      </w:r>
    </w:p>
    <w:p w:rsidR="0062492E" w:rsidRDefault="0062492E" w:rsidP="0062492E">
      <w:pPr>
        <w:keepNext/>
      </w:pPr>
      <w:r>
        <w:rPr>
          <w:noProof/>
          <w:lang w:val="tr-TR" w:eastAsia="tr-TR"/>
        </w:rPr>
        <w:drawing>
          <wp:inline distT="0" distB="0" distL="0" distR="0" wp14:anchorId="4B6171DB" wp14:editId="62035D4B">
            <wp:extent cx="5731510" cy="3528695"/>
            <wp:effectExtent l="19050" t="19050" r="21590" b="1460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8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492E" w:rsidRDefault="0062492E" w:rsidP="0062492E">
      <w:pPr>
        <w:pStyle w:val="ResimYazs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begin"/>
      </w:r>
      <w:r w:rsidR="00A024DE"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separate"/>
      </w:r>
      <w:r w:rsidR="00A024DE" w:rsidRPr="00A024DE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4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end"/>
      </w:r>
      <w:r w:rsidRPr="0062492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62492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6249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Maximum Likelihood phylogenetic trees based on the alignment of amino acid sequences of the </w:t>
      </w:r>
      <w:r w:rsidRPr="00E14452">
        <w:rPr>
          <w:rFonts w:ascii="Times New Roman" w:hAnsi="Times New Roman" w:cs="Times New Roman"/>
          <w:color w:val="auto"/>
          <w:sz w:val="20"/>
          <w:szCs w:val="20"/>
        </w:rPr>
        <w:t>alkB</w:t>
      </w:r>
      <w:r w:rsidRPr="006249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gene from strain 2SA. The reference sequences were retrieved from NCBI database.</w:t>
      </w:r>
    </w:p>
    <w:p w:rsidR="0062492E" w:rsidRPr="0062492E" w:rsidRDefault="0062492E" w:rsidP="0062492E"/>
    <w:p w:rsidR="00122431" w:rsidRDefault="0062492E" w:rsidP="00122431">
      <w:pPr>
        <w:keepNext/>
      </w:pPr>
      <w:r>
        <w:rPr>
          <w:noProof/>
          <w:lang w:val="tr-TR" w:eastAsia="tr-TR"/>
        </w:rPr>
        <w:lastRenderedPageBreak/>
        <w:drawing>
          <wp:inline distT="0" distB="0" distL="0" distR="0" wp14:anchorId="2B4AAFF8" wp14:editId="76E13749">
            <wp:extent cx="5731510" cy="3739515"/>
            <wp:effectExtent l="19050" t="19050" r="21590" b="1333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492E" w:rsidRDefault="00122431" w:rsidP="00122431">
      <w:pPr>
        <w:pStyle w:val="ResimYazs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begin"/>
      </w:r>
      <w:r w:rsidR="00A024DE"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separate"/>
      </w:r>
      <w:r w:rsidR="00A024DE" w:rsidRPr="00A024DE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5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end"/>
      </w:r>
      <w:r w:rsidRPr="00122431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122431">
        <w:rPr>
          <w:i w:val="0"/>
          <w:iCs w:val="0"/>
          <w:color w:val="auto"/>
          <w:sz w:val="22"/>
          <w:szCs w:val="22"/>
        </w:rPr>
        <w:t xml:space="preserve"> </w:t>
      </w:r>
      <w:r w:rsidRPr="00122431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Maximum Likelihood phylogenetic trees based on the alignment of amino acid sequences of the </w:t>
      </w:r>
      <w:r w:rsidRPr="00122431">
        <w:rPr>
          <w:rFonts w:ascii="Times New Roman" w:hAnsi="Times New Roman" w:cs="Times New Roman"/>
          <w:color w:val="auto"/>
          <w:sz w:val="20"/>
          <w:szCs w:val="20"/>
        </w:rPr>
        <w:t>a</w:t>
      </w:r>
      <w:r>
        <w:rPr>
          <w:rFonts w:ascii="Times New Roman" w:hAnsi="Times New Roman" w:cs="Times New Roman"/>
          <w:color w:val="auto"/>
          <w:sz w:val="20"/>
          <w:szCs w:val="20"/>
        </w:rPr>
        <w:t>lmA</w:t>
      </w:r>
      <w:r w:rsidRPr="00122431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gene from strain 2SA. The reference sequences were retrieved from NCBI database.</w:t>
      </w:r>
    </w:p>
    <w:p w:rsidR="00DD10E3" w:rsidRDefault="00DD10E3" w:rsidP="00DD10E3"/>
    <w:p w:rsidR="00DD10E3" w:rsidRDefault="00DD10E3" w:rsidP="00DD10E3">
      <w:pPr>
        <w:keepNext/>
      </w:pPr>
      <w:r>
        <w:rPr>
          <w:noProof/>
          <w:lang w:val="tr-TR" w:eastAsia="tr-TR"/>
        </w:rPr>
        <w:drawing>
          <wp:inline distT="0" distB="0" distL="0" distR="0" wp14:anchorId="2E51F6A2" wp14:editId="3E05709A">
            <wp:extent cx="5731510" cy="3684270"/>
            <wp:effectExtent l="19050" t="19050" r="21590" b="1143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10E3" w:rsidRPr="00DD10E3" w:rsidRDefault="00DD10E3" w:rsidP="00DD10E3">
      <w:pPr>
        <w:pStyle w:val="ResimYazs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begin"/>
      </w:r>
      <w:r w:rsidR="00A024DE" w:rsidRPr="00A024DE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instrText xml:space="preserve"> SEQ Figure \* ARABIC </w:instrTex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separate"/>
      </w:r>
      <w:r w:rsidR="00A024DE" w:rsidRPr="00A024DE"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t>6</w:t>
      </w:r>
      <w:r w:rsidR="00A024DE">
        <w:rPr>
          <w:rFonts w:ascii="Times New Roman" w:hAnsi="Times New Roman" w:cs="Times New Roman"/>
          <w:b/>
          <w:i w:val="0"/>
          <w:color w:val="auto"/>
          <w:sz w:val="20"/>
          <w:szCs w:val="20"/>
          <w:lang w:val="fr-FR"/>
        </w:rPr>
        <w:fldChar w:fldCharType="end"/>
      </w:r>
      <w:r w:rsidRPr="00DD10E3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DD10E3">
        <w:rPr>
          <w:i w:val="0"/>
          <w:iCs w:val="0"/>
          <w:color w:val="auto"/>
          <w:sz w:val="22"/>
          <w:szCs w:val="22"/>
        </w:rPr>
        <w:t xml:space="preserve"> </w:t>
      </w:r>
      <w:r w:rsidRPr="00DD10E3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Maximum Likelihood phylogenetic trees based on the alignment of amino acid sequences of the </w:t>
      </w:r>
      <w:r w:rsidRPr="00DD10E3">
        <w:rPr>
          <w:rFonts w:ascii="Times New Roman" w:hAnsi="Times New Roman" w:cs="Times New Roman"/>
          <w:color w:val="auto"/>
          <w:sz w:val="20"/>
          <w:szCs w:val="20"/>
        </w:rPr>
        <w:t>cyp153</w:t>
      </w:r>
      <w:r w:rsidRPr="00DD10E3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gene from strain 2SA. The reference sequences were retrieved from NCBI database.</w:t>
      </w:r>
    </w:p>
    <w:sectPr w:rsidR="00DD10E3" w:rsidRPr="00DD10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wMTU1MjYDUkCeko5ScGpxcWZ+HkiBYS0AdOZRzSwAAAA="/>
  </w:docVars>
  <w:rsids>
    <w:rsidRoot w:val="009373D4"/>
    <w:rsid w:val="00122431"/>
    <w:rsid w:val="001470D1"/>
    <w:rsid w:val="001F2638"/>
    <w:rsid w:val="003C77E8"/>
    <w:rsid w:val="003D0CF2"/>
    <w:rsid w:val="004962C2"/>
    <w:rsid w:val="004A1960"/>
    <w:rsid w:val="0062492E"/>
    <w:rsid w:val="006B39AF"/>
    <w:rsid w:val="0075405E"/>
    <w:rsid w:val="00824F77"/>
    <w:rsid w:val="008C0F0E"/>
    <w:rsid w:val="008E3012"/>
    <w:rsid w:val="00911C33"/>
    <w:rsid w:val="00917023"/>
    <w:rsid w:val="009373D4"/>
    <w:rsid w:val="00941E65"/>
    <w:rsid w:val="00A024DE"/>
    <w:rsid w:val="00A969D2"/>
    <w:rsid w:val="00C31E78"/>
    <w:rsid w:val="00CE40D1"/>
    <w:rsid w:val="00D47C84"/>
    <w:rsid w:val="00DA3652"/>
    <w:rsid w:val="00DD10E3"/>
    <w:rsid w:val="00DF6153"/>
    <w:rsid w:val="00E14452"/>
    <w:rsid w:val="00F2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E7A0D-73AE-4481-9E7C-6E5AE1CF7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F2207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AAF59-79C5-47E7-9F1D-7F00C318A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belladouka@outlook.com</dc:creator>
  <cp:keywords/>
  <dc:description/>
  <cp:lastModifiedBy>Cnr</cp:lastModifiedBy>
  <cp:revision>2</cp:revision>
  <dcterms:created xsi:type="dcterms:W3CDTF">2019-09-27T08:12:00Z</dcterms:created>
  <dcterms:modified xsi:type="dcterms:W3CDTF">2019-09-27T08:12:00Z</dcterms:modified>
</cp:coreProperties>
</file>