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5A7F" w14:textId="38320988" w:rsidR="00B15531" w:rsidRDefault="007C584E">
      <w:pPr>
        <w:pStyle w:val="a3"/>
        <w:rPr>
          <w:rFonts w:ascii="Times New Roman" w:eastAsiaTheme="minorEastAsia" w:hAnsi="Times New Roman" w:cs="Times New Roman"/>
          <w:kern w:val="0"/>
        </w:rPr>
      </w:pPr>
      <w:r w:rsidRPr="007C584E">
        <w:rPr>
          <w:rFonts w:ascii="Times New Roman" w:hAnsi="Times New Roman" w:cs="Times New Roman"/>
          <w:kern w:val="0"/>
        </w:rPr>
        <w:t>Supplementary table</w:t>
      </w:r>
      <w:r w:rsidR="00C24154">
        <w:rPr>
          <w:rFonts w:ascii="Times New Roman" w:hAnsi="Times New Roman" w:cs="Times New Roman"/>
          <w:kern w:val="0"/>
        </w:rPr>
        <w:t xml:space="preserve"> 1 Percentage of reduction in seizure frequency from baseline</w:t>
      </w:r>
      <w:r w:rsidR="00D75ECF">
        <w:rPr>
          <w:rFonts w:ascii="Times New Roman" w:hAnsi="Times New Roman" w:cs="Times New Roman"/>
          <w:kern w:val="0"/>
        </w:rPr>
        <w:t xml:space="preserve"> after Mg- VPA</w:t>
      </w:r>
      <w:r w:rsidR="00D75ECF">
        <w:rPr>
          <w:rFonts w:ascii="Times New Roman" w:hAnsi="Times New Roman" w:cs="Times New Roman" w:hint="eastAsia"/>
          <w:kern w:val="0"/>
        </w:rPr>
        <w:t xml:space="preserve"> </w:t>
      </w:r>
      <w:r w:rsidR="00D75ECF">
        <w:rPr>
          <w:rFonts w:ascii="Times New Roman" w:hAnsi="Times New Roman" w:cs="Times New Roman"/>
          <w:kern w:val="0"/>
        </w:rPr>
        <w:t>treatment</w:t>
      </w:r>
    </w:p>
    <w:tbl>
      <w:tblPr>
        <w:tblW w:w="8114" w:type="dxa"/>
        <w:tblInd w:w="-1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701"/>
        <w:gridCol w:w="1593"/>
      </w:tblGrid>
      <w:tr w:rsidR="00547B80" w14:paraId="4B1616BF" w14:textId="77777777" w:rsidTr="00BA46F1">
        <w:trPr>
          <w:trHeight w:val="511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3F0EAF2D" w14:textId="77777777" w:rsidR="00547B80" w:rsidRDefault="00547B80">
            <w:pPr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ase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0C481EB" w14:textId="27E31CBA" w:rsidR="00547B80" w:rsidRDefault="009258FC" w:rsidP="00547B80">
            <w:pPr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type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163208C" w14:textId="4F245B04" w:rsidR="00547B80" w:rsidRDefault="00547B8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Hlk23275364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Mean number of seizures per month for 12 months</w:t>
            </w:r>
            <w:bookmarkEnd w:id="0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prior to the Mg-VPA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2E47479" w14:textId="77777777" w:rsidR="00547B80" w:rsidRDefault="00547B8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Mean number of seizures per month for 12 months after Mg- VPA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treatment 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51552916" w14:textId="77777777" w:rsidR="00547B80" w:rsidRDefault="00547B8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the percentage of reduction in seizure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frequency(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%)</w:t>
            </w:r>
          </w:p>
        </w:tc>
      </w:tr>
      <w:tr w:rsidR="00547B80" w14:paraId="7B3023BD" w14:textId="77777777" w:rsidTr="00BA46F1">
        <w:tc>
          <w:tcPr>
            <w:tcW w:w="1276" w:type="dxa"/>
            <w:tcBorders>
              <w:top w:val="single" w:sz="4" w:space="0" w:color="000000"/>
            </w:tcBorders>
          </w:tcPr>
          <w:p w14:paraId="29736A7D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</w:t>
            </w:r>
          </w:p>
          <w:p w14:paraId="4BC913B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</w:t>
            </w:r>
          </w:p>
          <w:p w14:paraId="7C06A9F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</w:t>
            </w:r>
          </w:p>
          <w:p w14:paraId="26B49D44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</w:t>
            </w:r>
          </w:p>
          <w:p w14:paraId="7A01F677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</w:t>
            </w:r>
          </w:p>
          <w:p w14:paraId="38593F5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</w:t>
            </w:r>
          </w:p>
          <w:p w14:paraId="52E0069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-VPA-7</w:t>
            </w:r>
          </w:p>
          <w:p w14:paraId="7769666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-VPA-8</w:t>
            </w:r>
          </w:p>
          <w:p w14:paraId="218998CB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-VPA-9</w:t>
            </w:r>
          </w:p>
          <w:p w14:paraId="36B7597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-VPA-10</w:t>
            </w:r>
          </w:p>
          <w:p w14:paraId="32F0338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-VPA-11</w:t>
            </w:r>
          </w:p>
          <w:p w14:paraId="43F4865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-VPA-12</w:t>
            </w:r>
          </w:p>
          <w:p w14:paraId="16D2DDCD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-VPA-13</w:t>
            </w:r>
          </w:p>
          <w:p w14:paraId="3293B04E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-VPA-14</w:t>
            </w:r>
          </w:p>
          <w:p w14:paraId="66DF67F7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-VPA-15</w:t>
            </w:r>
          </w:p>
          <w:p w14:paraId="23A46173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-VPA-16</w:t>
            </w:r>
          </w:p>
          <w:p w14:paraId="743B2FC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-VPA-17</w:t>
            </w:r>
          </w:p>
          <w:p w14:paraId="1DA4A53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-VPA-18</w:t>
            </w:r>
          </w:p>
          <w:p w14:paraId="5062B9D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-VPA-19</w:t>
            </w:r>
          </w:p>
          <w:p w14:paraId="76807A44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-VPA-20</w:t>
            </w:r>
          </w:p>
          <w:p w14:paraId="39DF8B0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-VPA-21</w:t>
            </w:r>
          </w:p>
          <w:p w14:paraId="4FE4420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-VPA-22</w:t>
            </w:r>
          </w:p>
          <w:p w14:paraId="02C7291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-VPA-23</w:t>
            </w:r>
          </w:p>
          <w:p w14:paraId="2D8049EC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-VPA-24</w:t>
            </w:r>
          </w:p>
          <w:p w14:paraId="2DA0B22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-VPA-25</w:t>
            </w:r>
          </w:p>
          <w:p w14:paraId="08DFAE0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-VPA-26</w:t>
            </w:r>
          </w:p>
          <w:p w14:paraId="08251CC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-VPA-27</w:t>
            </w:r>
          </w:p>
          <w:p w14:paraId="12CE32B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-VPA-28</w:t>
            </w:r>
          </w:p>
          <w:p w14:paraId="0B7CA5AC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-VPA-29</w:t>
            </w:r>
          </w:p>
          <w:p w14:paraId="47EC6F6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-VPA-30</w:t>
            </w:r>
          </w:p>
          <w:p w14:paraId="5479C96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-VPA-31</w:t>
            </w:r>
          </w:p>
          <w:p w14:paraId="5F308D92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-VPA-32</w:t>
            </w:r>
          </w:p>
          <w:p w14:paraId="64B3FE5E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-VPA-33</w:t>
            </w:r>
          </w:p>
          <w:p w14:paraId="68323E4D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-VPA-34</w:t>
            </w:r>
          </w:p>
          <w:p w14:paraId="6A8D0E3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-VPA-35</w:t>
            </w:r>
          </w:p>
          <w:p w14:paraId="4067A362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-VPA-36</w:t>
            </w:r>
          </w:p>
          <w:p w14:paraId="62F3B80C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-VPA-37</w:t>
            </w:r>
          </w:p>
          <w:p w14:paraId="3AE88F3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Mg -VPA-38</w:t>
            </w:r>
          </w:p>
          <w:p w14:paraId="06CABED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-VPA-39</w:t>
            </w:r>
          </w:p>
          <w:p w14:paraId="2B082F1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-VPA-40</w:t>
            </w:r>
          </w:p>
          <w:p w14:paraId="7403A89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-VPA-41</w:t>
            </w:r>
          </w:p>
          <w:p w14:paraId="4B68D41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-VPA-42</w:t>
            </w:r>
          </w:p>
          <w:p w14:paraId="0F9D9222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-VPA-43</w:t>
            </w:r>
          </w:p>
          <w:p w14:paraId="2AFBEE0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Mg-VPA-44</w:t>
            </w:r>
          </w:p>
          <w:p w14:paraId="1DE76DEB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-VPA-45</w:t>
            </w:r>
          </w:p>
          <w:p w14:paraId="52708F03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-VPA-46</w:t>
            </w:r>
          </w:p>
          <w:p w14:paraId="432B3A3C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-VPA-47</w:t>
            </w:r>
          </w:p>
          <w:p w14:paraId="6C65E8F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-VPA-48</w:t>
            </w:r>
          </w:p>
          <w:p w14:paraId="1CA7050E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-VPA-49</w:t>
            </w:r>
          </w:p>
          <w:p w14:paraId="4E799BE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-VPA-50</w:t>
            </w:r>
          </w:p>
          <w:p w14:paraId="2A5F31D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-VPA-51</w:t>
            </w:r>
          </w:p>
          <w:p w14:paraId="2107795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-VPA-52</w:t>
            </w:r>
          </w:p>
          <w:p w14:paraId="36C6EAF4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-VPA-53</w:t>
            </w:r>
          </w:p>
          <w:p w14:paraId="08305F2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-VPA-54</w:t>
            </w:r>
          </w:p>
          <w:p w14:paraId="42BED36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-VPA-55</w:t>
            </w:r>
          </w:p>
          <w:p w14:paraId="2DBFE7E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-VPA-56</w:t>
            </w:r>
          </w:p>
          <w:p w14:paraId="3630ADE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-VPA-57</w:t>
            </w:r>
          </w:p>
          <w:p w14:paraId="048C9C7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-VPA-58</w:t>
            </w:r>
          </w:p>
          <w:p w14:paraId="215A318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-VPA-59</w:t>
            </w:r>
          </w:p>
          <w:p w14:paraId="1C2AF4C4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-VPA-60</w:t>
            </w:r>
          </w:p>
          <w:p w14:paraId="36FCCC2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-VPA-61</w:t>
            </w:r>
          </w:p>
          <w:p w14:paraId="1B31FDC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-VPA-62</w:t>
            </w:r>
          </w:p>
          <w:p w14:paraId="67E1281C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 VPA-63</w:t>
            </w:r>
          </w:p>
          <w:p w14:paraId="43CCA73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-VPA-64</w:t>
            </w:r>
          </w:p>
          <w:p w14:paraId="1D36E7A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-VPA-65</w:t>
            </w:r>
          </w:p>
          <w:p w14:paraId="5E61DE3D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-VPA-66</w:t>
            </w:r>
          </w:p>
          <w:p w14:paraId="349DB89C" w14:textId="232F90DB" w:rsidR="00547B80" w:rsidRPr="00C24154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-VPA-67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9C0DD67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6FAA271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836A3B6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3337515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81F52B0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4B3FC49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7E247E6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EED120E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7DA7236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25C5443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5D3D102" w14:textId="5B197597" w:rsidR="00547B80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1A0340D" w14:textId="77777777" w:rsidR="00547B80" w:rsidRDefault="009258FC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</w:p>
          <w:p w14:paraId="760C500E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1681D60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23BC21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992D55C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11009CE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F550672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BE4F864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A19D7EA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C7CFFB5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9E36266" w14:textId="30993036" w:rsidR="009258FC" w:rsidRDefault="009258FC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</w:p>
          <w:p w14:paraId="53CAF26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BC361F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192322D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09B9BF9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CBB7F11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0068BC9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62D8B5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C4762F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9ACA02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E89E79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B87693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4DD6F59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E05A4E3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993868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B9D092A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275707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E6867C2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6617835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44D7753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AE77E7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DEBC132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85F81E3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306E2CB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A374CDB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68C2F7F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F801087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C17E74F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4500955D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64415AE" w14:textId="50434EC8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426EDB57" w14:textId="4132281F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1E1682E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D816FBD" w14:textId="1FBA9C25" w:rsidR="00B7185B" w:rsidRDefault="00B7185B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52B5134C" w14:textId="21336BE1" w:rsidR="009258FC" w:rsidRPr="009258FC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B5FD390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0FFAAD12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5B074099" w14:textId="470DB6E5" w:rsidR="009258FC" w:rsidRPr="00B7185B" w:rsidRDefault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5DA25D59" w14:textId="742E541E" w:rsidR="009258FC" w:rsidRDefault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3DDF0682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76FEBFF7" w14:textId="77777777" w:rsidR="00B7185B" w:rsidRDefault="00B7185B" w:rsidP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6C222191" w14:textId="77777777" w:rsidR="00B7185B" w:rsidRDefault="00B7185B" w:rsidP="00B7185B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54E4B7D4" w14:textId="77777777" w:rsidR="00B7185B" w:rsidRDefault="00B7185B" w:rsidP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1EAC89B5" w14:textId="2796A070" w:rsidR="009258FC" w:rsidRPr="00B7185B" w:rsidRDefault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12DA3A50" w14:textId="48485363" w:rsidR="009258FC" w:rsidRDefault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Absence and CPS</w:t>
            </w:r>
          </w:p>
          <w:p w14:paraId="0A32D989" w14:textId="77777777" w:rsidR="00B7185B" w:rsidRPr="00B7185B" w:rsidRDefault="00B7185B" w:rsidP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3109F39E" w14:textId="0460FAA0" w:rsidR="009258FC" w:rsidRPr="00C24154" w:rsidRDefault="00B7185B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Absence and CPS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1C017E8" w14:textId="454CDEBE" w:rsidR="00547B80" w:rsidRDefault="00547B8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9</w:t>
            </w:r>
          </w:p>
          <w:p w14:paraId="6161F3F3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  <w:p w14:paraId="05D894DC" w14:textId="6284EEBD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14:paraId="60D37EC2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CB2B337" w14:textId="55201A1B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5E921D8B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  <w:p w14:paraId="2684522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3D50C19E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5E20924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297A8DF" w14:textId="29D96A53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14:paraId="2F364403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FDBE82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26506F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8C813EF" w14:textId="24D35320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6EB17D2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2A1A5BDE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5043174F" w14:textId="685018E3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="00726FE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38E20C5D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53011D62" w14:textId="621DEF7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  <w:p w14:paraId="6CD10B0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AA0B787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2AD817E" w14:textId="67423513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054DBB9C" w14:textId="4878D73D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1222F477" w14:textId="3EDDC9B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620933D3" w14:textId="71F9E60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16160125" w14:textId="0A37A520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  <w:p w14:paraId="65369399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79C9466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9E8D8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2A818D6" w14:textId="4084F312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55CD845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485AB2BB" w14:textId="5D444B89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  <w:p w14:paraId="5A878174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B7E30F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5328FD78" w14:textId="07FB579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14:paraId="6690D5F5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5D6D1163" w14:textId="5F4D189E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6FE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3C40E6B2" w14:textId="4B5FF8F3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B08E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20DF0B7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7C69A2F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915D664" w14:textId="66CF9ACB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08E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25CE819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E4E275D" w14:textId="283DAEF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8E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7490CC1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87B063A" w14:textId="0C22EB8A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39A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52AACF2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DA4DE7" w14:textId="7CE765ED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="005B39AC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</w:t>
            </w:r>
          </w:p>
          <w:p w14:paraId="3AEB9A5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B8CEC85" w14:textId="745042C1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4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685AA040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7C2B3DA" w14:textId="5149D9C5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6B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037AB506" w14:textId="78BFA5B5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57F605A" w14:textId="1D97BC54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52A026E0" w14:textId="25637FAF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  <w:p w14:paraId="65003278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39D104A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B86D9E6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F621F6E" w14:textId="286A8C48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25C6E64" w14:textId="2703509D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6F03CB57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F9CC0B6" w14:textId="64D6B5FB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3B9A0CEA" w14:textId="21121746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FEE3E28" w14:textId="45BF99EE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1D35382" w14:textId="77777777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33766EF" w14:textId="6DF43D76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2F74CE52" w14:textId="4343D709" w:rsidR="00547B80" w:rsidRDefault="00547B8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57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2F1BDE0E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B2296C0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0</w:t>
            </w:r>
          </w:p>
          <w:p w14:paraId="58FE3185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ABE9921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6D054A59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F021D7B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F320048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C4182BB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840F8BB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F92EBA1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2668D8D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351430B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F86019F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2F8F7B9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4442835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5C75558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B21CD83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6AD5EB6F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BB60127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0570A84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63B1929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440FE02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C5D58DD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426CA5C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F2E0E7B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4EE3D40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2B0C5C5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2A00AC9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50CA6A01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0518FEC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540AF5E6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38855FE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6057C68A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2689119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0933451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A4ABECC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30867ADE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14:paraId="32245990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14:paraId="378CA4A8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2</w:t>
            </w:r>
          </w:p>
          <w:p w14:paraId="2995957A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14:paraId="6A9437FE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14:paraId="533500D6" w14:textId="115B18A9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4B08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336DEB5C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  <w:p w14:paraId="1AEAE531" w14:textId="405A1DEA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="004B08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</w:t>
            </w:r>
          </w:p>
          <w:p w14:paraId="40674831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  <w:p w14:paraId="55494CE7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  <w:p w14:paraId="7818103B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4E33B13A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14:paraId="3022D969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  <w:p w14:paraId="43FB54BB" w14:textId="036FEABB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  <w:r w:rsidR="00AD406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1BEE5DA2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  <w:p w14:paraId="228ABF35" w14:textId="02836EB1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C66B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3FD6264D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  <w:p w14:paraId="15882DD8" w14:textId="3C436AA2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</w:t>
            </w:r>
          </w:p>
          <w:p w14:paraId="24537117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  <w:p w14:paraId="30264CFC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  <w:p w14:paraId="486419EA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  <w:p w14:paraId="434312F4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  <w:p w14:paraId="7F3AF886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  <w:p w14:paraId="145D1D60" w14:textId="20F8D6EE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533CA68B" w14:textId="35A39D73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58CE04F3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  <w:p w14:paraId="72A0D20A" w14:textId="62019163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1EA6BBD3" w14:textId="77777777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  <w:p w14:paraId="7D806098" w14:textId="5A5875AF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.4</w:t>
            </w:r>
          </w:p>
          <w:p w14:paraId="4106AA58" w14:textId="2AFC27DF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.8</w:t>
            </w:r>
          </w:p>
          <w:p w14:paraId="37C1C703" w14:textId="59B63ABF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1FFC9E26" w14:textId="52AFA1BC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14:paraId="3FB62414" w14:textId="7BC9472C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386D84D8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0D93ABF8" w14:textId="0ADE70F8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4E49FCA5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076E1A17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25EB9729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5A12B937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1B584B19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2545C8F0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013A6447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3825970A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15202AA9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0E11540A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49D1B16A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0C9008AD" w14:textId="0CA98E2C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5EF72083" w14:textId="77777777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5FBFDFBC" w14:textId="60FE808C" w:rsidR="00547B80" w:rsidRDefault="00547B80" w:rsidP="00C241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74AC25F0" w14:textId="19387F00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87.5</w:t>
            </w:r>
          </w:p>
          <w:p w14:paraId="0B385BCF" w14:textId="36B45149" w:rsidR="00547B80" w:rsidRDefault="00547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="00726FEE">
              <w:rPr>
                <w:rFonts w:ascii="Times New Roman" w:hAnsi="Times New Roman" w:cs="Times New Roman"/>
                <w:kern w:val="0"/>
                <w:sz w:val="20"/>
                <w:szCs w:val="20"/>
              </w:rPr>
              <w:t>8.9</w:t>
            </w:r>
          </w:p>
          <w:p w14:paraId="0C26BA31" w14:textId="69C3CD4A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8</w:t>
            </w:r>
            <w:r w:rsidR="004B08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</w:t>
            </w:r>
          </w:p>
          <w:p w14:paraId="44C1A0CC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87.5</w:t>
            </w:r>
          </w:p>
          <w:p w14:paraId="53429863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85.7</w:t>
            </w:r>
          </w:p>
          <w:p w14:paraId="3CDCE57B" w14:textId="4C4F2A32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88.</w:t>
            </w:r>
            <w:r w:rsidR="004B08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  <w:p w14:paraId="015C7F85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76.9</w:t>
            </w:r>
          </w:p>
          <w:p w14:paraId="5494D101" w14:textId="6EDC7CAC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="005B39AC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5.5</w:t>
            </w:r>
          </w:p>
          <w:p w14:paraId="6C22FC56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77.8</w:t>
            </w:r>
          </w:p>
          <w:p w14:paraId="153766E8" w14:textId="0E1857E8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80.</w:t>
            </w:r>
            <w:r w:rsidR="005B39AC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  <w:p w14:paraId="097388E8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81.8</w:t>
            </w:r>
          </w:p>
          <w:p w14:paraId="3057EFB8" w14:textId="6F259872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83.</w:t>
            </w:r>
            <w:r w:rsidR="005B39A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  <w:p w14:paraId="38942B9A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64.0</w:t>
            </w:r>
          </w:p>
          <w:p w14:paraId="275990E8" w14:textId="28AD1E76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="00AD406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7.3</w:t>
            </w:r>
          </w:p>
          <w:p w14:paraId="3218E594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62.5</w:t>
            </w:r>
          </w:p>
          <w:p w14:paraId="002C3BAE" w14:textId="5228FDC9" w:rsidR="00547B80" w:rsidRDefault="00C66BC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59.3</w:t>
            </w:r>
          </w:p>
          <w:p w14:paraId="3BFA3EAE" w14:textId="3F0FFAC6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8.3</w:t>
            </w:r>
          </w:p>
          <w:p w14:paraId="0A436318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60.0</w:t>
            </w:r>
          </w:p>
          <w:p w14:paraId="563D5553" w14:textId="041536E7" w:rsidR="00547B80" w:rsidRDefault="000B5723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64.0</w:t>
            </w:r>
          </w:p>
          <w:p w14:paraId="09FF478B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61.5</w:t>
            </w:r>
          </w:p>
          <w:p w14:paraId="216852AD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57.1</w:t>
            </w:r>
          </w:p>
          <w:p w14:paraId="3A386CA6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56.3</w:t>
            </w:r>
          </w:p>
          <w:p w14:paraId="21ACDFD1" w14:textId="305AD311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7.1</w:t>
            </w:r>
          </w:p>
          <w:p w14:paraId="001321A8" w14:textId="01C51D44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6.4</w:t>
            </w:r>
          </w:p>
          <w:p w14:paraId="78FEDD81" w14:textId="136890E5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</w:t>
            </w:r>
          </w:p>
          <w:p w14:paraId="648495E6" w14:textId="54252256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.1</w:t>
            </w:r>
          </w:p>
          <w:p w14:paraId="4D777FBB" w14:textId="5D0E5EE4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20.</w:t>
            </w:r>
            <w:r w:rsidR="000B572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  <w:p w14:paraId="7C6C0757" w14:textId="717241FC" w:rsidR="00547B80" w:rsidRDefault="000B5723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10.7</w:t>
            </w:r>
          </w:p>
          <w:p w14:paraId="77A09D8B" w14:textId="0941FC9A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43844855" w14:textId="44D7BB0C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043B38AD" w14:textId="77777777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57628FB6" w14:textId="6EFA0941" w:rsidR="00547B80" w:rsidRDefault="00547B80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</w:tc>
      </w:tr>
    </w:tbl>
    <w:p w14:paraId="349BC01C" w14:textId="77777777" w:rsidR="008C5075" w:rsidRPr="00CB3535" w:rsidRDefault="008C5075" w:rsidP="008C507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B3535">
        <w:rPr>
          <w:rFonts w:ascii="Times New Roman" w:hAnsi="Times New Roman" w:cs="Times New Roman"/>
          <w:sz w:val="20"/>
          <w:szCs w:val="20"/>
        </w:rPr>
        <w:lastRenderedPageBreak/>
        <w:t>GTCs</w:t>
      </w:r>
      <w:r w:rsidRPr="00FB4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 w:rsidRPr="00FB4559">
        <w:rPr>
          <w:rFonts w:ascii="Times New Roman" w:hAnsi="Times New Roman" w:cs="Times New Roman"/>
          <w:sz w:val="20"/>
          <w:szCs w:val="20"/>
        </w:rPr>
        <w:t>Generalized</w:t>
      </w:r>
      <w:proofErr w:type="gramEnd"/>
      <w:r w:rsidRPr="00FB4559">
        <w:rPr>
          <w:rFonts w:ascii="Times New Roman" w:hAnsi="Times New Roman" w:cs="Times New Roman"/>
          <w:sz w:val="20"/>
          <w:szCs w:val="20"/>
        </w:rPr>
        <w:t xml:space="preserve"> tonic </w:t>
      </w:r>
      <w:proofErr w:type="spellStart"/>
      <w:r w:rsidRPr="00FB4559">
        <w:rPr>
          <w:rFonts w:ascii="Times New Roman" w:hAnsi="Times New Roman" w:cs="Times New Roman"/>
          <w:sz w:val="20"/>
          <w:szCs w:val="20"/>
        </w:rPr>
        <w:t>clonic</w:t>
      </w:r>
      <w:proofErr w:type="spellEnd"/>
      <w:r w:rsidRPr="00FB4559">
        <w:rPr>
          <w:rFonts w:ascii="Times New Roman" w:hAnsi="Times New Roman" w:cs="Times New Roman"/>
          <w:sz w:val="20"/>
          <w:szCs w:val="20"/>
        </w:rPr>
        <w:t xml:space="preserve"> seizures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 w:rsidRPr="0076133A">
        <w:rPr>
          <w:rFonts w:ascii="Times New Roman" w:hAnsi="Times New Roman" w:cs="Times New Roman"/>
          <w:sz w:val="20"/>
          <w:szCs w:val="20"/>
        </w:rPr>
        <w:t xml:space="preserve"> </w:t>
      </w:r>
      <w:r w:rsidRPr="00CB3535">
        <w:rPr>
          <w:rFonts w:ascii="Times New Roman" w:hAnsi="Times New Roman" w:cs="Times New Roman"/>
          <w:sz w:val="20"/>
          <w:szCs w:val="20"/>
        </w:rPr>
        <w:t>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133A">
        <w:t xml:space="preserve"> </w:t>
      </w:r>
      <w:r w:rsidRPr="0076133A">
        <w:rPr>
          <w:rFonts w:ascii="Times New Roman" w:hAnsi="Times New Roman" w:cs="Times New Roman"/>
          <w:sz w:val="20"/>
          <w:szCs w:val="20"/>
        </w:rPr>
        <w:t>Partial seizure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B3535">
        <w:rPr>
          <w:rFonts w:ascii="Times New Roman" w:hAnsi="Times New Roman" w:cs="Times New Roman"/>
          <w:sz w:val="20"/>
          <w:szCs w:val="20"/>
        </w:rPr>
        <w:t>CPS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133A">
        <w:t xml:space="preserve"> </w:t>
      </w:r>
      <w:r w:rsidRPr="0076133A">
        <w:rPr>
          <w:rFonts w:ascii="Times New Roman" w:hAnsi="Times New Roman" w:cs="Times New Roman"/>
          <w:sz w:val="20"/>
          <w:szCs w:val="20"/>
        </w:rPr>
        <w:t>Complex partial seizure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25B7EE" w14:textId="77777777" w:rsidR="008C5075" w:rsidRPr="00CB3535" w:rsidRDefault="008C5075" w:rsidP="008C5075">
      <w:pPr>
        <w:rPr>
          <w:rFonts w:ascii="Times New Roman" w:hAnsi="Times New Roman" w:cs="Times New Roman"/>
          <w:sz w:val="20"/>
          <w:szCs w:val="20"/>
        </w:rPr>
      </w:pPr>
    </w:p>
    <w:p w14:paraId="00D7F5B6" w14:textId="77777777" w:rsidR="00B15531" w:rsidRPr="008C5075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7F9F7E4" w14:textId="4752909E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582D7FD" w14:textId="47A4CF8A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18BAB7AD" w14:textId="4E2539D2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527FC31" w14:textId="6A02A18A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1FC1EC0" w14:textId="403469A4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35C593C5" w14:textId="77C2B937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4486C38" w14:textId="696C4FEC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B42F7AF" w14:textId="5324E471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95CA43C" w14:textId="3C2801CF" w:rsidR="00780FE7" w:rsidRDefault="00780FE7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5DA2EEC" w14:textId="7E4713EF" w:rsidR="009218A6" w:rsidRDefault="009218A6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7D4AFDD" w14:textId="77777777" w:rsidR="009218A6" w:rsidRDefault="009218A6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C832ADC" w14:textId="12F232E1" w:rsidR="00D75ECF" w:rsidRDefault="007C584E" w:rsidP="00D75ECF">
      <w:pPr>
        <w:pStyle w:val="a3"/>
        <w:rPr>
          <w:rFonts w:ascii="Times New Roman" w:eastAsiaTheme="minorEastAsia" w:hAnsi="Times New Roman" w:cs="Times New Roman"/>
          <w:kern w:val="0"/>
        </w:rPr>
      </w:pPr>
      <w:r w:rsidRPr="007C584E">
        <w:rPr>
          <w:rFonts w:ascii="Times New Roman" w:hAnsi="Times New Roman" w:cs="Times New Roman"/>
          <w:kern w:val="0"/>
        </w:rPr>
        <w:lastRenderedPageBreak/>
        <w:t>Supplementary table</w:t>
      </w:r>
      <w:r w:rsidR="00D75ECF">
        <w:rPr>
          <w:rFonts w:ascii="Times New Roman" w:hAnsi="Times New Roman" w:cs="Times New Roman"/>
          <w:kern w:val="0"/>
        </w:rPr>
        <w:t xml:space="preserve"> 2 Percentage of reduction in seizure frequency from baseline after </w:t>
      </w:r>
      <w:r w:rsidR="00D75ECF" w:rsidRPr="00CB3535">
        <w:rPr>
          <w:rFonts w:ascii="Times New Roman" w:hAnsi="Times New Roman" w:cs="Times New Roman"/>
          <w:kern w:val="0"/>
        </w:rPr>
        <w:t>Na-VPA</w:t>
      </w:r>
      <w:r w:rsidR="00D75ECF">
        <w:rPr>
          <w:rFonts w:ascii="Times New Roman" w:hAnsi="Times New Roman" w:cs="Times New Roman" w:hint="eastAsia"/>
          <w:kern w:val="0"/>
        </w:rPr>
        <w:t xml:space="preserve"> </w:t>
      </w:r>
      <w:r w:rsidR="00D75ECF">
        <w:rPr>
          <w:rFonts w:ascii="Times New Roman" w:hAnsi="Times New Roman" w:cs="Times New Roman"/>
          <w:kern w:val="0"/>
        </w:rPr>
        <w:t>treatment</w:t>
      </w:r>
    </w:p>
    <w:p w14:paraId="4BA7EF8C" w14:textId="77777777" w:rsidR="00B15531" w:rsidRPr="00D75ECF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8114" w:type="dxa"/>
        <w:tblInd w:w="-1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1417"/>
        <w:gridCol w:w="1593"/>
      </w:tblGrid>
      <w:tr w:rsidR="00D3627F" w14:paraId="7DA68A5A" w14:textId="77777777" w:rsidTr="003B639A">
        <w:trPr>
          <w:trHeight w:val="511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049DADB2" w14:textId="77777777" w:rsidR="00D3627F" w:rsidRDefault="00D3627F">
            <w:pPr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ase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AE86678" w14:textId="254406C8" w:rsidR="00D3627F" w:rsidRDefault="009258FC" w:rsidP="00D3627F">
            <w:pPr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type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1D455B" w14:textId="7C4CEEDA" w:rsidR="00D3627F" w:rsidRDefault="00D3627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Mean number of seizu</w:t>
            </w:r>
            <w:r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res </w:t>
            </w:r>
            <w:r w:rsidR="003B639A" w:rsidRPr="003B639A">
              <w:rPr>
                <w:rFonts w:ascii="Times New Roman" w:hAnsi="Times New Roman" w:cs="Times New Roman"/>
                <w:sz w:val="20"/>
                <w:szCs w:val="20"/>
              </w:rPr>
              <w:t>per month</w:t>
            </w:r>
            <w:r w:rsidR="003B639A"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>for 12 months pr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ior to the Mg-VPA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DFA76AB" w14:textId="40D8EEB9" w:rsidR="00D3627F" w:rsidRDefault="00D3627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Mean number of seizure</w:t>
            </w:r>
            <w:r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 </w:t>
            </w:r>
            <w:r w:rsidR="003B639A" w:rsidRPr="003B639A">
              <w:rPr>
                <w:rFonts w:ascii="Times New Roman" w:hAnsi="Times New Roman" w:cs="Times New Roman"/>
                <w:sz w:val="20"/>
                <w:szCs w:val="20"/>
              </w:rPr>
              <w:t>per month</w:t>
            </w:r>
            <w:r w:rsidR="003B639A"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B639A">
              <w:rPr>
                <w:rFonts w:ascii="Times New Roman" w:hAnsi="Times New Roman" w:cs="Times New Roman"/>
                <w:kern w:val="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12 months after Mg- VPA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treatment 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CA76A51" w14:textId="77777777" w:rsidR="00D3627F" w:rsidRDefault="00D3627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the percentage of reduction in seizure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frequency(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%)</w:t>
            </w:r>
          </w:p>
        </w:tc>
      </w:tr>
      <w:tr w:rsidR="00D3627F" w14:paraId="740AE1DF" w14:textId="77777777" w:rsidTr="003B639A">
        <w:tc>
          <w:tcPr>
            <w:tcW w:w="1418" w:type="dxa"/>
            <w:tcBorders>
              <w:top w:val="single" w:sz="4" w:space="0" w:color="000000"/>
            </w:tcBorders>
          </w:tcPr>
          <w:p w14:paraId="7916923B" w14:textId="729FDD9C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</w:t>
            </w:r>
          </w:p>
          <w:p w14:paraId="71F4E53B" w14:textId="451C561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</w:t>
            </w:r>
          </w:p>
          <w:p w14:paraId="5B0AF5C1" w14:textId="32B800D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</w:t>
            </w:r>
          </w:p>
          <w:p w14:paraId="4E82C78D" w14:textId="526966CC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</w:t>
            </w:r>
          </w:p>
          <w:p w14:paraId="0A2E4F48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</w:t>
            </w:r>
          </w:p>
          <w:p w14:paraId="2DA43594" w14:textId="0B49EC8E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-VPA-6</w:t>
            </w:r>
          </w:p>
          <w:p w14:paraId="0FA83FFE" w14:textId="07DE1C3E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-VPA-7</w:t>
            </w:r>
          </w:p>
          <w:p w14:paraId="44ABA2DA" w14:textId="44BF31CA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-VPA-8</w:t>
            </w:r>
          </w:p>
          <w:p w14:paraId="07936C27" w14:textId="0FBE22BA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-VPA-9</w:t>
            </w:r>
          </w:p>
          <w:p w14:paraId="3DA8B74F" w14:textId="1B5F103C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-VPA-10</w:t>
            </w:r>
          </w:p>
          <w:p w14:paraId="0C8D32CF" w14:textId="4B1339AA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-VPA-11</w:t>
            </w:r>
          </w:p>
          <w:p w14:paraId="1FE2F243" w14:textId="5318A10C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-VPA-12</w:t>
            </w:r>
          </w:p>
          <w:p w14:paraId="6074BD9E" w14:textId="2746F853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-VPA-13</w:t>
            </w:r>
          </w:p>
          <w:p w14:paraId="799B48F6" w14:textId="7396D228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-VPA-14</w:t>
            </w:r>
          </w:p>
          <w:p w14:paraId="554AFB27" w14:textId="08808558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-VPA-15</w:t>
            </w:r>
          </w:p>
          <w:p w14:paraId="3891F5B0" w14:textId="1647FFF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-VPA-16</w:t>
            </w:r>
          </w:p>
          <w:p w14:paraId="528B37B4" w14:textId="48684344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-VPA-17</w:t>
            </w:r>
          </w:p>
          <w:p w14:paraId="41E4DB44" w14:textId="2CCEB48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-VPA-18</w:t>
            </w:r>
          </w:p>
          <w:p w14:paraId="03BCA89B" w14:textId="488FC02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-VPA-19</w:t>
            </w:r>
          </w:p>
          <w:p w14:paraId="779D012C" w14:textId="0500513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-VPA-20</w:t>
            </w:r>
          </w:p>
          <w:p w14:paraId="5D42DE08" w14:textId="3A7A8F1D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-VPA-21</w:t>
            </w:r>
          </w:p>
          <w:p w14:paraId="694CCC38" w14:textId="132F3596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-VPA-22</w:t>
            </w:r>
          </w:p>
          <w:p w14:paraId="42436F17" w14:textId="269F1D5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-VPA-23</w:t>
            </w:r>
          </w:p>
          <w:p w14:paraId="30098AAA" w14:textId="2E25A67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-VPA-24</w:t>
            </w:r>
          </w:p>
          <w:p w14:paraId="79197645" w14:textId="7C091BD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-VPA-25</w:t>
            </w:r>
          </w:p>
          <w:p w14:paraId="60DB1F17" w14:textId="491789AD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-VPA-26</w:t>
            </w:r>
          </w:p>
          <w:p w14:paraId="51449018" w14:textId="32D960C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-VPA-27</w:t>
            </w:r>
          </w:p>
          <w:p w14:paraId="4E58C149" w14:textId="67CA0042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-VPA-28</w:t>
            </w:r>
          </w:p>
          <w:p w14:paraId="3DFBDBD2" w14:textId="768ED91F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-VPA-29</w:t>
            </w:r>
          </w:p>
          <w:p w14:paraId="022CDA04" w14:textId="03BBE976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-VPA-30</w:t>
            </w:r>
          </w:p>
          <w:p w14:paraId="0DB46CF3" w14:textId="79D99A2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-VPA-31</w:t>
            </w:r>
          </w:p>
          <w:p w14:paraId="5DC4612C" w14:textId="67EAED5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-VPA-32</w:t>
            </w:r>
          </w:p>
          <w:p w14:paraId="51D0BCFC" w14:textId="014EC119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-VPA-33</w:t>
            </w:r>
          </w:p>
          <w:p w14:paraId="4FEEEDE2" w14:textId="0C4E87A2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-VPA-34</w:t>
            </w:r>
          </w:p>
          <w:p w14:paraId="1C28C4E1" w14:textId="51DD2ED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-VPA-35</w:t>
            </w:r>
          </w:p>
          <w:p w14:paraId="6315B40B" w14:textId="62D6C1C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-VPA-36</w:t>
            </w:r>
          </w:p>
          <w:p w14:paraId="52A8EEB3" w14:textId="100DD9CF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-VPA-37</w:t>
            </w:r>
          </w:p>
          <w:p w14:paraId="35DA27AA" w14:textId="333ECE14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-VPA-38</w:t>
            </w:r>
          </w:p>
          <w:p w14:paraId="0D30680C" w14:textId="1748E6A8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-VPA-39</w:t>
            </w:r>
          </w:p>
          <w:p w14:paraId="15144C2F" w14:textId="4A2A8E8A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-VPA-40</w:t>
            </w:r>
          </w:p>
          <w:p w14:paraId="46BB66EA" w14:textId="06AFC1E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-VPA-41</w:t>
            </w:r>
          </w:p>
          <w:p w14:paraId="1E67EF8F" w14:textId="75B335C6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-VPA-42</w:t>
            </w:r>
          </w:p>
          <w:p w14:paraId="145DFE8B" w14:textId="10B99112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-VPA-43</w:t>
            </w:r>
          </w:p>
          <w:p w14:paraId="74FAD9CF" w14:textId="7C3873B2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-VPA-44</w:t>
            </w:r>
          </w:p>
          <w:p w14:paraId="5682C6B2" w14:textId="5BD7DA29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-VPA-45</w:t>
            </w:r>
          </w:p>
          <w:p w14:paraId="720D751A" w14:textId="60DC11B8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-VPA-46</w:t>
            </w:r>
          </w:p>
          <w:p w14:paraId="09524981" w14:textId="2DCD106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-VPA-47</w:t>
            </w:r>
          </w:p>
          <w:p w14:paraId="34DA926F" w14:textId="66E14AF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-VPA-48</w:t>
            </w:r>
          </w:p>
          <w:p w14:paraId="40308B7C" w14:textId="0E7F80C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-VPA-49</w:t>
            </w:r>
          </w:p>
          <w:p w14:paraId="2163E1C0" w14:textId="22F78BE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-VPA-50</w:t>
            </w:r>
          </w:p>
          <w:p w14:paraId="0FD84417" w14:textId="07968A1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-VPA-51</w:t>
            </w:r>
          </w:p>
          <w:p w14:paraId="76B8E8D0" w14:textId="7B56824B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-VPA-52</w:t>
            </w:r>
          </w:p>
          <w:p w14:paraId="3CE97C2D" w14:textId="5FD3FF7F" w:rsidR="00D3627F" w:rsidRPr="00D75ECF" w:rsidRDefault="00D3627F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-VPA-53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52169261" w14:textId="5AC6D742" w:rsidR="00D3627F" w:rsidRDefault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B71BC83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559CB07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0CE926D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FD432FD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AB51A7C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0C5C336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DDEE95A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BAAE968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6C8E7BD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46F16E6" w14:textId="77777777" w:rsidR="009258FC" w:rsidRDefault="009258FC" w:rsidP="009258F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AB56B6E" w14:textId="77777777" w:rsidR="00D3627F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</w:p>
          <w:p w14:paraId="6CE71554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82A2475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3C5A0E8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FBA9642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42341BC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79DA862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6517E56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46BB179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284771A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B6F856A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05E0688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022D4CC7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EE718B4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B3772F4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941D813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E0B3E38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105EEB13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E61F538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11D04A80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7EC6C399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2A4AC024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47BDAE57" w14:textId="77777777" w:rsidR="00D63A90" w:rsidRDefault="00D63A90" w:rsidP="00D63A9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52D618D8" w14:textId="77777777" w:rsidR="00D63A90" w:rsidRDefault="00D63A90" w:rsidP="00D63A9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479817B0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30D18E2F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72487358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584A09B8" w14:textId="77777777" w:rsidR="00D63A90" w:rsidRDefault="00D63A90" w:rsidP="00D63A9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  <w:p w14:paraId="651D9829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6B149AFD" w14:textId="3869C092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6E538810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7BCA20FE" w14:textId="42B774E2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58CAC745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00E1AFA5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63A558EF" w14:textId="29BCF6DB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4FBA6B68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3DB76506" w14:textId="77777777" w:rsidR="00D63A90" w:rsidRDefault="00D63A90" w:rsidP="00D63A9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2FAB5806" w14:textId="7C4EA73A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 and GTCs</w:t>
            </w:r>
          </w:p>
          <w:p w14:paraId="5B5CA955" w14:textId="77777777" w:rsidR="00D63A90" w:rsidRDefault="00D63A90" w:rsidP="00D63A90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  <w:p w14:paraId="481DD268" w14:textId="0DB3A9E6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CPS and GTCs</w:t>
            </w:r>
          </w:p>
          <w:p w14:paraId="6BFEF330" w14:textId="77777777" w:rsid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 and GTCs</w:t>
            </w:r>
          </w:p>
          <w:p w14:paraId="73279F48" w14:textId="2EC463F6" w:rsidR="00D63A90" w:rsidRPr="00D63A90" w:rsidRDefault="00D63A90" w:rsidP="00D75EC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535">
              <w:rPr>
                <w:rFonts w:ascii="Times New Roman" w:hAnsi="Times New Roman" w:cs="Times New Roman"/>
                <w:sz w:val="20"/>
                <w:szCs w:val="20"/>
              </w:rPr>
              <w:t>PS and GTCs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44DB02C" w14:textId="1A1A0467" w:rsidR="00D3627F" w:rsidRDefault="00D3627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9</w:t>
            </w:r>
          </w:p>
          <w:p w14:paraId="136C826C" w14:textId="6FBA3A3C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44D41511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173910FC" w14:textId="2F04819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034D44EE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5A0679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  <w:p w14:paraId="06B729A7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3BC5A00B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27999E90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B64C89D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7101C1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5D3756" w14:textId="0D5BE39D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9209936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2A28496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FC52B69" w14:textId="09EC5165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3A1F2879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586085D1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  <w:p w14:paraId="09FA974B" w14:textId="4533127A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14:paraId="6D8ACF17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0137A410" w14:textId="0C418D8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4E9DB348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  <w:p w14:paraId="12F3B736" w14:textId="0FD3D85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  <w:r w:rsidR="00FE62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2AC860B2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  <w:p w14:paraId="64324A7A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  <w:p w14:paraId="786024E6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1B74920E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6213D85C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2E6020E2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  <w:p w14:paraId="38DA4150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  <w:p w14:paraId="28087148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  <w:p w14:paraId="66EE9B1D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  <w:p w14:paraId="6AC19E12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  <w:p w14:paraId="20DA0004" w14:textId="14CE1403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B608F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663F6D5F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  <w:p w14:paraId="2A53C023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  <w:p w14:paraId="69FEC465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14</w:t>
            </w:r>
          </w:p>
          <w:p w14:paraId="6DC1540B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  <w:p w14:paraId="2CC225C7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  <w:p w14:paraId="2F301FD5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  <w:p w14:paraId="6441EE5E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14:paraId="50626AA2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  <w:p w14:paraId="6AA1A490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  <w:p w14:paraId="56330EBD" w14:textId="78230B82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  <w:r w:rsidR="005026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7FC94E1C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  <w:p w14:paraId="68C68620" w14:textId="42126775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23146081" w14:textId="04BD152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5026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5FC6F766" w14:textId="26C8552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3C329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6F0DE948" w14:textId="7777777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  <w:p w14:paraId="03BB5836" w14:textId="315800A0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50261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4533B635" w14:textId="159B8FFD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5026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6BE1D7A2" w14:textId="7C46A6B8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261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14:paraId="521A4D86" w14:textId="38DAC317" w:rsidR="00D3627F" w:rsidRDefault="00D3627F">
            <w:pPr>
              <w:tabs>
                <w:tab w:val="left" w:pos="4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AB73C50" w14:textId="6CD26E70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.4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22919FAF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0</w:t>
            </w:r>
          </w:p>
          <w:p w14:paraId="47A7AF27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6F735F3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54DD6964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D21116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8A62BE3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69EE5A29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7805C7A9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10C98666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1E35AF07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C886D52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68D6AB18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E6E9C6D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4473B9DE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6AE634D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B2438C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7A3A9F4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2CBB9FD4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34EF459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5A4E30FC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  <w:p w14:paraId="04BA200C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  <w:p w14:paraId="736C206F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16252562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2A17D92D" w14:textId="1953A451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6FF34C24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63BCF524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63154DDA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14:paraId="435893FD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38322B0D" w14:textId="459353A6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.5</w:t>
            </w:r>
          </w:p>
          <w:p w14:paraId="77AA58E7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</w:p>
          <w:p w14:paraId="5D21852F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</w:p>
          <w:p w14:paraId="69FF523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</w:p>
          <w:p w14:paraId="0302B2C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1991FE46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  <w:p w14:paraId="10D485D2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  <w:p w14:paraId="441E9138" w14:textId="6158FAEB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6</w:t>
            </w:r>
            <w:r w:rsidR="00B608F7">
              <w:rPr>
                <w:rFonts w:ascii="Times New Roman" w:hAnsi="Times New Roman" w:cs="Times New Roman"/>
                <w:kern w:val="0"/>
                <w:sz w:val="20"/>
                <w:szCs w:val="20"/>
              </w:rPr>
              <w:t>.3</w:t>
            </w:r>
          </w:p>
          <w:p w14:paraId="63B5F991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  <w:p w14:paraId="573422EA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062C52CA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  <w:p w14:paraId="6D70B272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  <w:p w14:paraId="177ABFEB" w14:textId="04079C05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</w:t>
            </w:r>
          </w:p>
          <w:p w14:paraId="5B2161A0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  <w:p w14:paraId="2AAB2D5D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  <w:p w14:paraId="03F81464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13</w:t>
            </w:r>
          </w:p>
          <w:p w14:paraId="5F32FE5E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  <w:p w14:paraId="42554546" w14:textId="2EF8D66A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</w:t>
            </w:r>
          </w:p>
          <w:p w14:paraId="5C4F6233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  <w:p w14:paraId="6C771B36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21</w:t>
            </w:r>
          </w:p>
          <w:p w14:paraId="305BDAE8" w14:textId="20846FE0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</w:t>
            </w:r>
          </w:p>
          <w:p w14:paraId="4EE9CC86" w14:textId="001E5C2B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.5</w:t>
            </w:r>
          </w:p>
          <w:p w14:paraId="7A580D23" w14:textId="77777777" w:rsidR="00D3627F" w:rsidRDefault="00D3627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  <w:p w14:paraId="1EFCFD77" w14:textId="3AA4161A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15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.8</w:t>
            </w:r>
          </w:p>
          <w:p w14:paraId="39DDA939" w14:textId="20FCF4C0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14:paraId="193C0306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2E4CC76F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528BC763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576D078A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0CC72C87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5003E007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3FB65418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50C4F79B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seizure-free</w:t>
            </w:r>
            <w:proofErr w:type="spellEnd"/>
          </w:p>
          <w:p w14:paraId="2F5BDBD0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2E80E9C3" w14:textId="7777777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26E12914" w14:textId="71E654F7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seizure-free </w:t>
            </w:r>
          </w:p>
          <w:p w14:paraId="26F1BD0F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90.0</w:t>
            </w:r>
          </w:p>
          <w:p w14:paraId="22EEA54B" w14:textId="22A1E33D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86.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  <w:p w14:paraId="3847F49B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83.3</w:t>
            </w:r>
          </w:p>
          <w:p w14:paraId="3B7FA74A" w14:textId="223A4BC6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90.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  <w:p w14:paraId="2B419894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77.8</w:t>
            </w:r>
          </w:p>
          <w:p w14:paraId="0E871F50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62.5</w:t>
            </w:r>
          </w:p>
          <w:p w14:paraId="70C906B8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75.0</w:t>
            </w:r>
          </w:p>
          <w:p w14:paraId="6B13A5B2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57.1</w:t>
            </w:r>
          </w:p>
          <w:p w14:paraId="6BC88A62" w14:textId="289248B6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="00FE62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3.6</w:t>
            </w:r>
          </w:p>
          <w:p w14:paraId="0771C106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62.5</w:t>
            </w:r>
          </w:p>
          <w:p w14:paraId="3206BA8E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52.9</w:t>
            </w:r>
          </w:p>
          <w:p w14:paraId="472F95FA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55.5</w:t>
            </w:r>
          </w:p>
          <w:p w14:paraId="07998119" w14:textId="577BF8BF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B608F7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7.4</w:t>
            </w:r>
          </w:p>
          <w:p w14:paraId="26FA576D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60.0</w:t>
            </w:r>
          </w:p>
          <w:p w14:paraId="6CF8C50A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63.6</w:t>
            </w:r>
          </w:p>
          <w:p w14:paraId="1EAC05AC" w14:textId="52D59DA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5</w:t>
            </w:r>
            <w:r w:rsidR="00B608F7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5.0</w:t>
            </w:r>
          </w:p>
          <w:p w14:paraId="486266D5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68.8</w:t>
            </w:r>
          </w:p>
          <w:p w14:paraId="020FE0EF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66.7</w:t>
            </w:r>
          </w:p>
          <w:p w14:paraId="3634E55A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70.0</w:t>
            </w:r>
          </w:p>
          <w:p w14:paraId="264F6DD7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37.5</w:t>
            </w:r>
          </w:p>
          <w:p w14:paraId="503587CD" w14:textId="6448F3BC" w:rsidR="00D3627F" w:rsidRDefault="005026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18.0</w:t>
            </w:r>
          </w:p>
          <w:p w14:paraId="30A7B43E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30.0</w:t>
            </w:r>
          </w:p>
          <w:p w14:paraId="2CBA702A" w14:textId="557B51AA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4.2</w:t>
            </w:r>
          </w:p>
          <w:p w14:paraId="076DB33C" w14:textId="77777777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13.3</w:t>
            </w:r>
          </w:p>
          <w:p w14:paraId="1681AC36" w14:textId="002D55D8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3.1</w:t>
            </w:r>
          </w:p>
          <w:p w14:paraId="07B85BED" w14:textId="7818ADCA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37.</w:t>
            </w:r>
            <w:r w:rsidR="00502613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  <w:p w14:paraId="46AB5170" w14:textId="7EA49850" w:rsidR="00D3627F" w:rsidRDefault="00D362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 w:rsidR="003C329E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5.9</w:t>
            </w:r>
          </w:p>
          <w:p w14:paraId="4F390CA0" w14:textId="77777777" w:rsidR="00D3627F" w:rsidRDefault="00D3627F" w:rsidP="00D75EC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5AA6434B" w14:textId="77777777" w:rsidR="00D3627F" w:rsidRDefault="00D3627F" w:rsidP="00D75EC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37708709" w14:textId="77777777" w:rsidR="00D3627F" w:rsidRDefault="00D3627F" w:rsidP="00D75EC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35601453" w14:textId="72F94899" w:rsidR="00D3627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33CFE300" w14:textId="77777777" w:rsidR="00D3627F" w:rsidRDefault="00D3627F" w:rsidP="00D75ECF">
            <w:pPr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  <w:p w14:paraId="41F87770" w14:textId="59C79D57" w:rsidR="00D3627F" w:rsidRPr="00D75ECF" w:rsidRDefault="00D3627F" w:rsidP="00D75EC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2415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seizure increased</w:t>
            </w:r>
          </w:p>
        </w:tc>
      </w:tr>
    </w:tbl>
    <w:p w14:paraId="62E19951" w14:textId="77777777" w:rsidR="008C5075" w:rsidRPr="00CB3535" w:rsidRDefault="008C5075" w:rsidP="008C507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B3535">
        <w:rPr>
          <w:rFonts w:ascii="Times New Roman" w:hAnsi="Times New Roman" w:cs="Times New Roman"/>
          <w:sz w:val="20"/>
          <w:szCs w:val="20"/>
        </w:rPr>
        <w:lastRenderedPageBreak/>
        <w:t>GTCs</w:t>
      </w:r>
      <w:r w:rsidRPr="00FB4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 w:rsidRPr="00FB4559">
        <w:rPr>
          <w:rFonts w:ascii="Times New Roman" w:hAnsi="Times New Roman" w:cs="Times New Roman"/>
          <w:sz w:val="20"/>
          <w:szCs w:val="20"/>
        </w:rPr>
        <w:t>Generalized</w:t>
      </w:r>
      <w:proofErr w:type="gramEnd"/>
      <w:r w:rsidRPr="00FB4559">
        <w:rPr>
          <w:rFonts w:ascii="Times New Roman" w:hAnsi="Times New Roman" w:cs="Times New Roman"/>
          <w:sz w:val="20"/>
          <w:szCs w:val="20"/>
        </w:rPr>
        <w:t xml:space="preserve"> tonic </w:t>
      </w:r>
      <w:proofErr w:type="spellStart"/>
      <w:r w:rsidRPr="00FB4559">
        <w:rPr>
          <w:rFonts w:ascii="Times New Roman" w:hAnsi="Times New Roman" w:cs="Times New Roman"/>
          <w:sz w:val="20"/>
          <w:szCs w:val="20"/>
        </w:rPr>
        <w:t>clonic</w:t>
      </w:r>
      <w:proofErr w:type="spellEnd"/>
      <w:r w:rsidRPr="00FB4559">
        <w:rPr>
          <w:rFonts w:ascii="Times New Roman" w:hAnsi="Times New Roman" w:cs="Times New Roman"/>
          <w:sz w:val="20"/>
          <w:szCs w:val="20"/>
        </w:rPr>
        <w:t xml:space="preserve"> seizures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 w:rsidRPr="0076133A">
        <w:rPr>
          <w:rFonts w:ascii="Times New Roman" w:hAnsi="Times New Roman" w:cs="Times New Roman"/>
          <w:sz w:val="20"/>
          <w:szCs w:val="20"/>
        </w:rPr>
        <w:t xml:space="preserve"> </w:t>
      </w:r>
      <w:r w:rsidRPr="00CB3535">
        <w:rPr>
          <w:rFonts w:ascii="Times New Roman" w:hAnsi="Times New Roman" w:cs="Times New Roman"/>
          <w:sz w:val="20"/>
          <w:szCs w:val="20"/>
        </w:rPr>
        <w:t>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133A">
        <w:t xml:space="preserve"> </w:t>
      </w:r>
      <w:r w:rsidRPr="0076133A">
        <w:rPr>
          <w:rFonts w:ascii="Times New Roman" w:hAnsi="Times New Roman" w:cs="Times New Roman"/>
          <w:sz w:val="20"/>
          <w:szCs w:val="20"/>
        </w:rPr>
        <w:t>Partial seizure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B3535">
        <w:rPr>
          <w:rFonts w:ascii="Times New Roman" w:hAnsi="Times New Roman" w:cs="Times New Roman"/>
          <w:sz w:val="20"/>
          <w:szCs w:val="20"/>
        </w:rPr>
        <w:t>CPS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133A">
        <w:t xml:space="preserve"> </w:t>
      </w:r>
      <w:r w:rsidRPr="0076133A">
        <w:rPr>
          <w:rFonts w:ascii="Times New Roman" w:hAnsi="Times New Roman" w:cs="Times New Roman"/>
          <w:sz w:val="20"/>
          <w:szCs w:val="20"/>
        </w:rPr>
        <w:t>Complex partial seizure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3A8E6" w14:textId="77777777" w:rsidR="008C5075" w:rsidRPr="00CB3535" w:rsidRDefault="008C5075" w:rsidP="008C5075">
      <w:pPr>
        <w:rPr>
          <w:rFonts w:ascii="Times New Roman" w:hAnsi="Times New Roman" w:cs="Times New Roman"/>
          <w:sz w:val="20"/>
          <w:szCs w:val="20"/>
        </w:rPr>
      </w:pPr>
    </w:p>
    <w:p w14:paraId="60880E36" w14:textId="77777777" w:rsidR="00B15531" w:rsidRPr="008C5075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E962487" w14:textId="10FD4713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F9C5BDF" w14:textId="0C7D6E27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2F79679" w14:textId="2F5484A9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8722607" w14:textId="2E29C431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135869FD" w14:textId="41E6CEC0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E966C4C" w14:textId="7BC5838F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35510FD" w14:textId="5179A67B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2F49E17" w14:textId="3D61B74A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8C1710A" w14:textId="601A80B2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3C8145D" w14:textId="5DC21C9C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AD06B01" w14:textId="28A5F981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2619253" w14:textId="74372010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1D60293" w14:textId="0A2D7615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D17AB59" w14:textId="601523C7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260A6B8E" w14:textId="78CCE67F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7B39404" w14:textId="6F423D49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B35FF92" w14:textId="419A6D2A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C5AB807" w14:textId="1F52C13B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44CBC25C" w14:textId="57EC19AA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17A16B39" w14:textId="269B22BB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28901C2D" w14:textId="3B95C5B0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BCDB485" w14:textId="1D934C61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36E5D4AB" w14:textId="2A1C7D23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21F97977" w14:textId="77777777" w:rsidR="009B12D8" w:rsidRDefault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9576DBD" w14:textId="4C77CE4D" w:rsidR="00626228" w:rsidRDefault="007C584E" w:rsidP="0062622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  <w:r w:rsidRPr="007C584E">
        <w:rPr>
          <w:rFonts w:ascii="Times New Roman" w:hAnsi="Times New Roman" w:cs="Times New Roman"/>
          <w:kern w:val="0"/>
        </w:rPr>
        <w:t>Supplementary table</w:t>
      </w:r>
      <w:r w:rsidR="009B12D8">
        <w:rPr>
          <w:rFonts w:ascii="Times New Roman" w:hAnsi="Times New Roman" w:cs="Times New Roman"/>
          <w:kern w:val="0"/>
        </w:rPr>
        <w:t xml:space="preserve"> 3 </w:t>
      </w:r>
      <w:r w:rsidR="009B12D8" w:rsidRPr="009B12D8">
        <w:rPr>
          <w:rFonts w:ascii="Times New Roman" w:hAnsi="Times New Roman" w:cs="Times New Roman"/>
          <w:sz w:val="20"/>
          <w:szCs w:val="20"/>
        </w:rPr>
        <w:t>The baseline demographic characteristics of the patients according to their BMI categories.</w:t>
      </w:r>
    </w:p>
    <w:tbl>
      <w:tblPr>
        <w:tblW w:w="85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23"/>
        <w:gridCol w:w="2408"/>
        <w:gridCol w:w="2223"/>
      </w:tblGrid>
      <w:tr w:rsidR="00626228" w14:paraId="3662225D" w14:textId="77777777" w:rsidTr="009E0B3D">
        <w:trPr>
          <w:trHeight w:val="511"/>
        </w:trPr>
        <w:tc>
          <w:tcPr>
            <w:tcW w:w="1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A19E8DD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ase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075422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Weight(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Kg)</w:t>
            </w:r>
          </w:p>
        </w:tc>
        <w:tc>
          <w:tcPr>
            <w:tcW w:w="24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335AC4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Height(m)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2DF6CF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BMI(Kg/m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26228" w14:paraId="22020E55" w14:textId="77777777" w:rsidTr="009E0B3D">
        <w:trPr>
          <w:trHeight w:val="420"/>
        </w:trPr>
        <w:tc>
          <w:tcPr>
            <w:tcW w:w="1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CD2858" w14:textId="7DB54CE8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2919AA6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24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6E6B4AF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AE8A71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18.5</w:t>
            </w:r>
          </w:p>
        </w:tc>
      </w:tr>
      <w:tr w:rsidR="00626228" w14:paraId="118B78D5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3ECA154" w14:textId="4F856F25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7F5F42C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1A521F6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714BC60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20.8</w:t>
            </w:r>
          </w:p>
        </w:tc>
      </w:tr>
      <w:tr w:rsidR="00626228" w14:paraId="02A28243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EA74192" w14:textId="6DACA8A6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18B4EBC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8587430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46E32E0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20.2</w:t>
            </w:r>
          </w:p>
        </w:tc>
      </w:tr>
      <w:tr w:rsidR="00626228" w14:paraId="47375A07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F6BF160" w14:textId="7F9BA45C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B17A9B8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5D6F161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1F6E18B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22.8</w:t>
            </w:r>
          </w:p>
        </w:tc>
      </w:tr>
      <w:tr w:rsidR="00626228" w14:paraId="74ADFC1A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8591CA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C36C4A7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C232572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B6033BF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20.8</w:t>
            </w:r>
          </w:p>
        </w:tc>
      </w:tr>
      <w:tr w:rsidR="00626228" w14:paraId="015CB30D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AD69DB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4C2CC81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02C3174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A71F8A4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18.3</w:t>
            </w:r>
          </w:p>
        </w:tc>
      </w:tr>
      <w:tr w:rsidR="00626228" w14:paraId="0F12806F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4DBCC8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D50344D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8F345A3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7C36BFD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20.1</w:t>
            </w:r>
          </w:p>
        </w:tc>
      </w:tr>
      <w:tr w:rsidR="00626228" w14:paraId="58ADEDAE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3D5ECA7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0E4A3B3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E68EC7B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A451E73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19.5</w:t>
            </w:r>
          </w:p>
        </w:tc>
      </w:tr>
      <w:tr w:rsidR="00626228" w14:paraId="444D51AE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840620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EBD245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EE4FF8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7ED20E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</w:tr>
    </w:tbl>
    <w:p w14:paraId="65435DF2" w14:textId="5BDD2260" w:rsidR="00626228" w:rsidRPr="009B12D8" w:rsidRDefault="009B12D8" w:rsidP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  <w:r w:rsidRPr="009B12D8">
        <w:rPr>
          <w:rFonts w:ascii="Times New Roman" w:hAnsi="Times New Roman" w:cs="Times New Roman"/>
          <w:sz w:val="20"/>
          <w:szCs w:val="20"/>
        </w:rPr>
        <w:t xml:space="preserve">BMI: body mass index; </w:t>
      </w:r>
      <w:r w:rsidR="00626228">
        <w:rPr>
          <w:rFonts w:ascii="Times New Roman" w:hAnsi="Times New Roman" w:cs="Times New Roman"/>
          <w:sz w:val="20"/>
          <w:szCs w:val="20"/>
        </w:rPr>
        <w:t>Underweight defined as BMI &lt; 18 kg/m2; Overweight defined as BMI &gt; 23–24.9 kg/m</w:t>
      </w:r>
      <w:proofErr w:type="gramStart"/>
      <w:r w:rsidR="00626228">
        <w:rPr>
          <w:rFonts w:ascii="Times New Roman" w:hAnsi="Times New Roman" w:cs="Times New Roman"/>
          <w:sz w:val="20"/>
          <w:szCs w:val="20"/>
        </w:rPr>
        <w:t>2;Obese</w:t>
      </w:r>
      <w:proofErr w:type="gramEnd"/>
      <w:r w:rsidR="00626228">
        <w:rPr>
          <w:rFonts w:ascii="Times New Roman" w:hAnsi="Times New Roman" w:cs="Times New Roman"/>
          <w:sz w:val="20"/>
          <w:szCs w:val="20"/>
        </w:rPr>
        <w:t xml:space="preserve"> defined as BMI &gt; 25 kg/m2.</w:t>
      </w:r>
    </w:p>
    <w:p w14:paraId="6477EFAB" w14:textId="77777777" w:rsidR="00626228" w:rsidRDefault="00626228" w:rsidP="00626228"/>
    <w:p w14:paraId="68325C65" w14:textId="1D30E806" w:rsidR="00626228" w:rsidRDefault="00626228" w:rsidP="00626228"/>
    <w:p w14:paraId="7841E2C7" w14:textId="12A5D9C4" w:rsidR="009B12D8" w:rsidRDefault="009B12D8" w:rsidP="00626228"/>
    <w:p w14:paraId="7F9FF636" w14:textId="36B576CB" w:rsidR="009B12D8" w:rsidRDefault="009B12D8" w:rsidP="00626228"/>
    <w:p w14:paraId="6A9B2947" w14:textId="5D8B7955" w:rsidR="009B12D8" w:rsidRDefault="009B12D8" w:rsidP="00626228"/>
    <w:p w14:paraId="4ABAAB56" w14:textId="764BECF0" w:rsidR="009B12D8" w:rsidRDefault="009B12D8" w:rsidP="00626228"/>
    <w:p w14:paraId="59CDA634" w14:textId="416DEBD6" w:rsidR="009B12D8" w:rsidRDefault="009B12D8" w:rsidP="00626228"/>
    <w:p w14:paraId="30FD4D81" w14:textId="009322C3" w:rsidR="009B12D8" w:rsidRDefault="009B12D8" w:rsidP="00626228"/>
    <w:p w14:paraId="27A93E9A" w14:textId="22D3506C" w:rsidR="009B12D8" w:rsidRDefault="009B12D8" w:rsidP="00626228"/>
    <w:p w14:paraId="1FC1003D" w14:textId="4A32DA72" w:rsidR="009B12D8" w:rsidRDefault="009B12D8" w:rsidP="00626228"/>
    <w:p w14:paraId="1BF3250A" w14:textId="59E0B5B7" w:rsidR="009B12D8" w:rsidRDefault="009B12D8" w:rsidP="00626228"/>
    <w:p w14:paraId="1CA81974" w14:textId="77E54729" w:rsidR="009B12D8" w:rsidRDefault="009B12D8" w:rsidP="00626228"/>
    <w:p w14:paraId="31E7EFCC" w14:textId="29E74159" w:rsidR="009B12D8" w:rsidRDefault="009B12D8" w:rsidP="00626228"/>
    <w:p w14:paraId="27C2BDD0" w14:textId="74F89D2A" w:rsidR="009B12D8" w:rsidRDefault="009B12D8" w:rsidP="00626228"/>
    <w:p w14:paraId="00B254D7" w14:textId="546D63E4" w:rsidR="009B12D8" w:rsidRDefault="009B12D8" w:rsidP="00626228"/>
    <w:p w14:paraId="039E0CFB" w14:textId="6164AE62" w:rsidR="009B12D8" w:rsidRDefault="009B12D8" w:rsidP="00626228"/>
    <w:p w14:paraId="6E82BE17" w14:textId="28C3660D" w:rsidR="009B12D8" w:rsidRDefault="009B12D8" w:rsidP="00626228"/>
    <w:p w14:paraId="6B2ED790" w14:textId="7F109D27" w:rsidR="009B12D8" w:rsidRDefault="009B12D8" w:rsidP="00626228"/>
    <w:p w14:paraId="3B69EC76" w14:textId="69A1381E" w:rsidR="009B12D8" w:rsidRDefault="009B12D8" w:rsidP="00626228"/>
    <w:p w14:paraId="571B5912" w14:textId="77777777" w:rsidR="009B12D8" w:rsidRPr="009B12D8" w:rsidRDefault="009B12D8" w:rsidP="00626228">
      <w:pPr>
        <w:rPr>
          <w:rFonts w:hint="eastAsia"/>
        </w:rPr>
      </w:pPr>
      <w:bookmarkStart w:id="1" w:name="_GoBack"/>
      <w:bookmarkEnd w:id="1"/>
    </w:p>
    <w:p w14:paraId="6F0F7065" w14:textId="03DBC79E" w:rsidR="00626228" w:rsidRPr="009B12D8" w:rsidRDefault="007C584E" w:rsidP="00626228">
      <w:pPr>
        <w:rPr>
          <w:rFonts w:ascii="Times New Roman" w:hAnsi="Times New Roman" w:cs="Times New Roman"/>
          <w:sz w:val="20"/>
          <w:szCs w:val="20"/>
        </w:rPr>
      </w:pPr>
      <w:r w:rsidRPr="007C584E">
        <w:rPr>
          <w:rFonts w:ascii="Times New Roman" w:hAnsi="Times New Roman" w:cs="Times New Roman"/>
          <w:kern w:val="0"/>
        </w:rPr>
        <w:t>Supplementary table</w:t>
      </w:r>
      <w:r w:rsidR="009B12D8" w:rsidRPr="009B12D8">
        <w:rPr>
          <w:rFonts w:ascii="Times New Roman" w:hAnsi="Times New Roman" w:cs="Times New Roman"/>
          <w:sz w:val="20"/>
          <w:szCs w:val="20"/>
        </w:rPr>
        <w:t xml:space="preserve"> 4 </w:t>
      </w:r>
      <w:r w:rsidR="00F335AF" w:rsidRPr="009B12D8">
        <w:rPr>
          <w:rFonts w:ascii="Times New Roman" w:hAnsi="Times New Roman" w:cs="Times New Roman"/>
          <w:sz w:val="20"/>
          <w:szCs w:val="20"/>
        </w:rPr>
        <w:t>The BMI categories</w:t>
      </w:r>
      <w:r w:rsidR="00F335AF">
        <w:rPr>
          <w:rFonts w:ascii="Times New Roman" w:hAnsi="Times New Roman" w:cs="Times New Roman"/>
          <w:sz w:val="20"/>
          <w:szCs w:val="20"/>
        </w:rPr>
        <w:t xml:space="preserve"> of</w:t>
      </w:r>
      <w:r w:rsidR="009B12D8" w:rsidRPr="009B12D8">
        <w:rPr>
          <w:rFonts w:ascii="Times New Roman" w:hAnsi="Times New Roman" w:cs="Times New Roman"/>
          <w:sz w:val="20"/>
          <w:szCs w:val="20"/>
        </w:rPr>
        <w:t xml:space="preserve"> </w:t>
      </w:r>
      <w:r w:rsidR="009B12D8">
        <w:rPr>
          <w:rFonts w:ascii="Times New Roman" w:hAnsi="Times New Roman" w:cs="Times New Roman"/>
          <w:sz w:val="20"/>
          <w:szCs w:val="20"/>
        </w:rPr>
        <w:t>patients</w:t>
      </w:r>
      <w:r w:rsidR="009B12D8" w:rsidRPr="009B12D8">
        <w:rPr>
          <w:rFonts w:ascii="Times New Roman" w:hAnsi="Times New Roman" w:cs="Times New Roman"/>
          <w:sz w:val="20"/>
          <w:szCs w:val="20"/>
        </w:rPr>
        <w:t xml:space="preserve"> with epilepsy at the end of study</w:t>
      </w:r>
    </w:p>
    <w:tbl>
      <w:tblPr>
        <w:tblW w:w="85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23"/>
        <w:gridCol w:w="2408"/>
        <w:gridCol w:w="2223"/>
      </w:tblGrid>
      <w:tr w:rsidR="00626228" w14:paraId="49115C5D" w14:textId="77777777" w:rsidTr="009E0B3D">
        <w:trPr>
          <w:trHeight w:val="511"/>
        </w:trPr>
        <w:tc>
          <w:tcPr>
            <w:tcW w:w="1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E57CD80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ase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9737640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Weight(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Kg)</w:t>
            </w:r>
          </w:p>
        </w:tc>
        <w:tc>
          <w:tcPr>
            <w:tcW w:w="24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D8C4B6A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Height(m)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A361D5D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BMI(Kg/m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26228" w14:paraId="47C0ECF7" w14:textId="77777777" w:rsidTr="009E0B3D">
        <w:trPr>
          <w:trHeight w:val="511"/>
        </w:trPr>
        <w:tc>
          <w:tcPr>
            <w:tcW w:w="1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1144FC" w14:textId="145F5BE7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-VPA-1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905249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24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2B19316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164814B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23.2</w:t>
            </w:r>
          </w:p>
        </w:tc>
      </w:tr>
      <w:tr w:rsidR="00626228" w14:paraId="1D3F4143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F4FADF3" w14:textId="7620118B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ED12489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8736CC4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F20829A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23.5</w:t>
            </w:r>
          </w:p>
        </w:tc>
      </w:tr>
      <w:tr w:rsidR="00626228" w14:paraId="141DF985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EB76FCC" w14:textId="15314C97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E48B162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5C9F95B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0700287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</w:tr>
      <w:tr w:rsidR="00626228" w14:paraId="4BC94113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FA1C2F" w14:textId="51A95856" w:rsidR="00626228" w:rsidRDefault="009B12D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="0062622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-VPA-4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218321C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5471963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3A5D42B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25.1</w:t>
            </w:r>
          </w:p>
        </w:tc>
      </w:tr>
      <w:tr w:rsidR="00626228" w14:paraId="0C097783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D24C60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Mg -VPA-5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8C8A384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435D1FA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FC53831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24.1</w:t>
            </w:r>
          </w:p>
        </w:tc>
      </w:tr>
      <w:tr w:rsidR="00626228" w14:paraId="44175237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23A898C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ABB9919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9ED3ABD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CF31270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24.2</w:t>
            </w:r>
          </w:p>
        </w:tc>
      </w:tr>
      <w:tr w:rsidR="00626228" w14:paraId="44775689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DB9E7D0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FFEFC9D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42DFC03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329C500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24.2</w:t>
            </w:r>
          </w:p>
        </w:tc>
      </w:tr>
      <w:tr w:rsidR="00626228" w14:paraId="0343CE47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3F8ED3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E57124F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D6662DA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BEB0C4D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</w:tr>
      <w:tr w:rsidR="00626228" w14:paraId="26DAB5F2" w14:textId="77777777" w:rsidTr="009E0B3D">
        <w:trPr>
          <w:trHeight w:val="511"/>
        </w:trPr>
        <w:tc>
          <w:tcPr>
            <w:tcW w:w="16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4D2746" w14:textId="77777777" w:rsidR="00626228" w:rsidRDefault="00626228" w:rsidP="009E0B3D">
            <w:pPr>
              <w:tabs>
                <w:tab w:val="left" w:pos="4813"/>
              </w:tabs>
              <w:spacing w:after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 -VPA-4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E88C16" w14:textId="77777777" w:rsidR="00626228" w:rsidRDefault="00626228" w:rsidP="009E0B3D">
            <w:pPr>
              <w:spacing w:after="312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5308CD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856E05" w14:textId="77777777" w:rsidR="00626228" w:rsidRDefault="00626228" w:rsidP="009E0B3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25.5</w:t>
            </w:r>
          </w:p>
        </w:tc>
      </w:tr>
    </w:tbl>
    <w:p w14:paraId="2CD0B3F9" w14:textId="77777777" w:rsidR="009B12D8" w:rsidRPr="009B12D8" w:rsidRDefault="009B12D8" w:rsidP="009B12D8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  <w:r w:rsidRPr="009B12D8">
        <w:rPr>
          <w:rFonts w:ascii="Times New Roman" w:hAnsi="Times New Roman" w:cs="Times New Roman"/>
          <w:sz w:val="20"/>
          <w:szCs w:val="20"/>
        </w:rPr>
        <w:t xml:space="preserve">BMI: body mass index; </w:t>
      </w:r>
      <w:r>
        <w:rPr>
          <w:rFonts w:ascii="Times New Roman" w:hAnsi="Times New Roman" w:cs="Times New Roman"/>
          <w:sz w:val="20"/>
          <w:szCs w:val="20"/>
        </w:rPr>
        <w:t>Underweight defined as BMI &lt; 18 kg/m2; Overweight defined as BMI &gt; 23–24.9 kg/m</w:t>
      </w:r>
      <w:proofErr w:type="gramStart"/>
      <w:r>
        <w:rPr>
          <w:rFonts w:ascii="Times New Roman" w:hAnsi="Times New Roman" w:cs="Times New Roman"/>
          <w:sz w:val="20"/>
          <w:szCs w:val="20"/>
        </w:rPr>
        <w:t>2;Obese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defined as BMI &gt; 25 kg/m2.</w:t>
      </w:r>
    </w:p>
    <w:p w14:paraId="2F82CFC5" w14:textId="77777777" w:rsidR="00626228" w:rsidRPr="009B12D8" w:rsidRDefault="00626228" w:rsidP="00626228"/>
    <w:p w14:paraId="48697DA6" w14:textId="77777777" w:rsidR="00626228" w:rsidRDefault="00626228" w:rsidP="00626228"/>
    <w:p w14:paraId="12063548" w14:textId="77777777" w:rsidR="00626228" w:rsidRDefault="00626228" w:rsidP="00626228"/>
    <w:p w14:paraId="410432FF" w14:textId="77777777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59254650" w14:textId="77777777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6075790" w14:textId="77777777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62B6E363" w14:textId="59E497AB" w:rsidR="00B15531" w:rsidRDefault="00B15531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319B69A4" w14:textId="32308F59" w:rsidR="00C158BF" w:rsidRDefault="00C158BF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0BF809D9" w14:textId="459E8C5E" w:rsidR="00C158BF" w:rsidRDefault="00C158BF">
      <w:pPr>
        <w:tabs>
          <w:tab w:val="left" w:pos="4813"/>
        </w:tabs>
        <w:rPr>
          <w:rFonts w:ascii="Times New Roman" w:hAnsi="Times New Roman" w:cs="Times New Roman"/>
          <w:sz w:val="20"/>
          <w:szCs w:val="20"/>
        </w:rPr>
      </w:pPr>
    </w:p>
    <w:p w14:paraId="75C50E99" w14:textId="77777777" w:rsidR="00B15531" w:rsidRPr="003B2259" w:rsidRDefault="00B15531"/>
    <w:sectPr w:rsidR="00B15531" w:rsidRPr="003B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75FB" w14:textId="77777777" w:rsidR="0050504A" w:rsidRDefault="0050504A" w:rsidP="00C24154">
      <w:r>
        <w:separator/>
      </w:r>
    </w:p>
  </w:endnote>
  <w:endnote w:type="continuationSeparator" w:id="0">
    <w:p w14:paraId="1C5BB0E4" w14:textId="77777777" w:rsidR="0050504A" w:rsidRDefault="0050504A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EB21" w14:textId="77777777" w:rsidR="0050504A" w:rsidRDefault="0050504A" w:rsidP="00C24154">
      <w:r>
        <w:separator/>
      </w:r>
    </w:p>
  </w:footnote>
  <w:footnote w:type="continuationSeparator" w:id="0">
    <w:p w14:paraId="7151D8CC" w14:textId="77777777" w:rsidR="0050504A" w:rsidRDefault="0050504A" w:rsidP="00C2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B9"/>
    <w:rsid w:val="000B5723"/>
    <w:rsid w:val="002C5B13"/>
    <w:rsid w:val="0033580C"/>
    <w:rsid w:val="00363380"/>
    <w:rsid w:val="0039262B"/>
    <w:rsid w:val="00395E61"/>
    <w:rsid w:val="003B2259"/>
    <w:rsid w:val="003B639A"/>
    <w:rsid w:val="003C1DD1"/>
    <w:rsid w:val="003C329E"/>
    <w:rsid w:val="004158B9"/>
    <w:rsid w:val="004B08E6"/>
    <w:rsid w:val="00502613"/>
    <w:rsid w:val="0050504A"/>
    <w:rsid w:val="005215DD"/>
    <w:rsid w:val="00547B80"/>
    <w:rsid w:val="005B39AC"/>
    <w:rsid w:val="00616EA5"/>
    <w:rsid w:val="00623CB4"/>
    <w:rsid w:val="00626228"/>
    <w:rsid w:val="006E5450"/>
    <w:rsid w:val="00726FEE"/>
    <w:rsid w:val="00780FE7"/>
    <w:rsid w:val="007C088C"/>
    <w:rsid w:val="007C0FA1"/>
    <w:rsid w:val="007C584E"/>
    <w:rsid w:val="007E3A63"/>
    <w:rsid w:val="008C5075"/>
    <w:rsid w:val="008D5A61"/>
    <w:rsid w:val="009218A6"/>
    <w:rsid w:val="009258FC"/>
    <w:rsid w:val="00931398"/>
    <w:rsid w:val="009B12D8"/>
    <w:rsid w:val="009B22AD"/>
    <w:rsid w:val="009B55B9"/>
    <w:rsid w:val="00A40733"/>
    <w:rsid w:val="00AD406D"/>
    <w:rsid w:val="00B15531"/>
    <w:rsid w:val="00B608F7"/>
    <w:rsid w:val="00B7185B"/>
    <w:rsid w:val="00BA46F1"/>
    <w:rsid w:val="00C158BF"/>
    <w:rsid w:val="00C24154"/>
    <w:rsid w:val="00C62001"/>
    <w:rsid w:val="00C66BCF"/>
    <w:rsid w:val="00D3627F"/>
    <w:rsid w:val="00D63A90"/>
    <w:rsid w:val="00D75ECF"/>
    <w:rsid w:val="00E03133"/>
    <w:rsid w:val="00E47BAE"/>
    <w:rsid w:val="00E975A2"/>
    <w:rsid w:val="00F335AF"/>
    <w:rsid w:val="00F92593"/>
    <w:rsid w:val="00FE6293"/>
    <w:rsid w:val="1BCB00B0"/>
    <w:rsid w:val="31E238BF"/>
    <w:rsid w:val="59E22425"/>
    <w:rsid w:val="759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7EF0"/>
  <w15:docId w15:val="{38F85EE2-2118-4ED4-BE7D-18AC703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241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41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X x</cp:lastModifiedBy>
  <cp:revision>99</cp:revision>
  <dcterms:created xsi:type="dcterms:W3CDTF">2019-10-29T13:23:00Z</dcterms:created>
  <dcterms:modified xsi:type="dcterms:W3CDTF">2019-11-07T09:15:00Z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