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7741D6" w14:textId="5D077D4D" w:rsidR="004A0B79" w:rsidRDefault="004A0B79" w:rsidP="004A0B79">
      <w:pPr>
        <w:spacing w:after="0" w:line="480" w:lineRule="auto"/>
        <w:rPr>
          <w:rFonts w:ascii="Times New Roman" w:eastAsia="Times New Roman" w:hAnsi="Times New Roman" w:cs="Times New Roman"/>
          <w:b/>
          <w:sz w:val="32"/>
          <w:szCs w:val="32"/>
          <w:lang w:val="en-GB" w:eastAsia="en-GB"/>
        </w:rPr>
      </w:pPr>
      <w:r w:rsidRPr="00136721">
        <w:rPr>
          <w:rFonts w:ascii="Times New Roman" w:eastAsia="Times New Roman" w:hAnsi="Times New Roman" w:cs="Times New Roman"/>
          <w:b/>
          <w:sz w:val="32"/>
          <w:szCs w:val="32"/>
          <w:lang w:val="en-GB" w:eastAsia="en-GB"/>
        </w:rPr>
        <w:t>Supporting Information</w:t>
      </w:r>
    </w:p>
    <w:p w14:paraId="035EE7A4" w14:textId="77777777" w:rsidR="00136721" w:rsidRPr="00136721" w:rsidRDefault="00136721" w:rsidP="004A0B79">
      <w:pPr>
        <w:spacing w:after="0" w:line="480" w:lineRule="auto"/>
        <w:rPr>
          <w:rFonts w:ascii="Times New Roman" w:eastAsia="Times New Roman" w:hAnsi="Times New Roman" w:cs="Times New Roman"/>
          <w:b/>
          <w:sz w:val="32"/>
          <w:szCs w:val="32"/>
          <w:lang w:val="en-GB" w:eastAsia="en-GB"/>
        </w:rPr>
      </w:pPr>
    </w:p>
    <w:p w14:paraId="5CFDF2EF" w14:textId="77777777" w:rsidR="007F4503" w:rsidRPr="00B66E79" w:rsidRDefault="007F4503" w:rsidP="007F4503">
      <w:pPr>
        <w:pStyle w:val="Articletitle"/>
      </w:pPr>
      <w:r w:rsidRPr="00B66E79">
        <w:t xml:space="preserve">Do the joint effects of size, shape and </w:t>
      </w:r>
      <w:proofErr w:type="spellStart"/>
      <w:r w:rsidRPr="00B66E79">
        <w:t>ecocorona</w:t>
      </w:r>
      <w:proofErr w:type="spellEnd"/>
      <w:r w:rsidRPr="00B66E79">
        <w:t xml:space="preserve"> influence the attachment and physical eco(</w:t>
      </w:r>
      <w:proofErr w:type="spellStart"/>
      <w:r w:rsidRPr="00B66E79">
        <w:t>cyto</w:t>
      </w:r>
      <w:proofErr w:type="spellEnd"/>
      <w:r w:rsidRPr="00B66E79">
        <w:t>)toxicity of nanoparticles to algae?</w:t>
      </w:r>
    </w:p>
    <w:p w14:paraId="155D9A83" w14:textId="77777777" w:rsidR="007F4503" w:rsidRPr="00B66E79" w:rsidRDefault="007F4503" w:rsidP="007F4503">
      <w:pPr>
        <w:pStyle w:val="Authornames"/>
      </w:pPr>
      <w:proofErr w:type="spellStart"/>
      <w:r w:rsidRPr="00B66E79">
        <w:t>Fazel</w:t>
      </w:r>
      <w:proofErr w:type="spellEnd"/>
      <w:r w:rsidRPr="00B66E79">
        <w:t xml:space="preserve"> Abdolahpur Monikh,</w:t>
      </w:r>
      <w:r w:rsidRPr="00B66E79">
        <w:rPr>
          <w:vertAlign w:val="superscript"/>
        </w:rPr>
        <w:t>*†</w:t>
      </w:r>
      <w:r w:rsidRPr="00B66E79">
        <w:t xml:space="preserve"> Daniel Arenas-Lago,</w:t>
      </w:r>
      <w:r w:rsidRPr="00B66E79">
        <w:rPr>
          <w:vertAlign w:val="superscript"/>
        </w:rPr>
        <w:t>†</w:t>
      </w:r>
      <w:r w:rsidRPr="00B66E79">
        <w:t xml:space="preserve"> Petr </w:t>
      </w:r>
      <w:proofErr w:type="spellStart"/>
      <w:r w:rsidRPr="00B66E79">
        <w:t>Porcal</w:t>
      </w:r>
      <w:proofErr w:type="spellEnd"/>
      <w:r w:rsidRPr="00B66E79">
        <w:t>,</w:t>
      </w:r>
      <w:r w:rsidRPr="00B66E79">
        <w:rPr>
          <w:rFonts w:ascii="Cambria Math" w:hAnsi="Cambria Math" w:cs="Cambria Math"/>
          <w:vertAlign w:val="superscript"/>
        </w:rPr>
        <w:t>⊥</w:t>
      </w:r>
      <w:r w:rsidRPr="00B66E79">
        <w:t xml:space="preserve"> Renato </w:t>
      </w:r>
      <w:proofErr w:type="spellStart"/>
      <w:r w:rsidRPr="00B66E79">
        <w:t>Grillo</w:t>
      </w:r>
      <w:proofErr w:type="spellEnd"/>
      <w:r w:rsidRPr="00B66E79">
        <w:t xml:space="preserve">, </w:t>
      </w:r>
      <w:r w:rsidRPr="00B66E79">
        <w:rPr>
          <w:vertAlign w:val="superscript"/>
        </w:rPr>
        <w:t>‡</w:t>
      </w:r>
      <w:r w:rsidRPr="00B66E79">
        <w:t xml:space="preserve"> Peng </w:t>
      </w:r>
      <w:proofErr w:type="spellStart"/>
      <w:r w:rsidRPr="00B66E79">
        <w:t>Zhang,</w:t>
      </w:r>
      <w:r w:rsidRPr="00B66E79">
        <w:rPr>
          <w:vertAlign w:val="superscript"/>
        </w:rPr>
        <w:t>ɸ</w:t>
      </w:r>
      <w:proofErr w:type="spellEnd"/>
      <w:r w:rsidRPr="00B66E79">
        <w:t xml:space="preserve"> </w:t>
      </w:r>
      <w:proofErr w:type="spellStart"/>
      <w:r w:rsidRPr="00B66E79">
        <w:t>Zhiling</w:t>
      </w:r>
      <w:proofErr w:type="spellEnd"/>
      <w:r w:rsidRPr="00B66E79">
        <w:t xml:space="preserve"> </w:t>
      </w:r>
      <w:proofErr w:type="spellStart"/>
      <w:r w:rsidRPr="00B66E79">
        <w:t>Guo,</w:t>
      </w:r>
      <w:r w:rsidRPr="00B66E79">
        <w:rPr>
          <w:vertAlign w:val="superscript"/>
        </w:rPr>
        <w:t>ɸ</w:t>
      </w:r>
      <w:proofErr w:type="spellEnd"/>
      <w:r w:rsidRPr="00B66E79">
        <w:t xml:space="preserve"> Martina G. </w:t>
      </w:r>
      <w:proofErr w:type="spellStart"/>
      <w:r w:rsidRPr="00B66E79">
        <w:t>Vijver</w:t>
      </w:r>
      <w:proofErr w:type="spellEnd"/>
      <w:r w:rsidRPr="00B66E79">
        <w:t>,</w:t>
      </w:r>
      <w:r w:rsidRPr="00B66E79">
        <w:rPr>
          <w:vertAlign w:val="superscript"/>
        </w:rPr>
        <w:t>†</w:t>
      </w:r>
      <w:r w:rsidRPr="00B66E79">
        <w:t xml:space="preserve"> and Willie J.G.M. </w:t>
      </w:r>
      <w:proofErr w:type="spellStart"/>
      <w:r w:rsidRPr="00B66E79">
        <w:t>Peijnenburg</w:t>
      </w:r>
      <w:proofErr w:type="spellEnd"/>
      <w:r w:rsidRPr="00B66E79">
        <w:t>,</w:t>
      </w:r>
      <w:r w:rsidRPr="00B66E79">
        <w:rPr>
          <w:vertAlign w:val="superscript"/>
        </w:rPr>
        <w:t>†#</w:t>
      </w:r>
    </w:p>
    <w:p w14:paraId="42FD4558" w14:textId="77777777" w:rsidR="007F4503" w:rsidRPr="00B66E79" w:rsidRDefault="007F4503" w:rsidP="007F4503">
      <w:pPr>
        <w:pStyle w:val="Affiliation"/>
      </w:pPr>
      <w:r w:rsidRPr="00B66E79">
        <w:rPr>
          <w:vertAlign w:val="superscript"/>
        </w:rPr>
        <w:t>†</w:t>
      </w:r>
      <w:r w:rsidRPr="00B66E79">
        <w:t>Institute of Environmental Sciences (CML), Leiden University, P.O. Box 9518, 2300 RA Leiden, Netherlands</w:t>
      </w:r>
    </w:p>
    <w:p w14:paraId="095A0BD3" w14:textId="77777777" w:rsidR="007F4503" w:rsidRPr="00B66E79" w:rsidRDefault="007F4503" w:rsidP="007F4503">
      <w:pPr>
        <w:pStyle w:val="Affiliation"/>
      </w:pPr>
      <w:r w:rsidRPr="00B66E79">
        <w:rPr>
          <w:rFonts w:ascii="Cambria Math" w:hAnsi="Cambria Math" w:cs="Cambria Math"/>
          <w:vertAlign w:val="superscript"/>
        </w:rPr>
        <w:t>⊥</w:t>
      </w:r>
      <w:r w:rsidRPr="00B66E79">
        <w:t xml:space="preserve">Biology Centre CAS, Institute of Hydrobiology and Soil &amp; Water Research Infrastructure, Na </w:t>
      </w:r>
      <w:proofErr w:type="spellStart"/>
      <w:r w:rsidRPr="00B66E79">
        <w:t>Sádkách</w:t>
      </w:r>
      <w:proofErr w:type="spellEnd"/>
      <w:r w:rsidRPr="00B66E79">
        <w:t xml:space="preserve"> 7, </w:t>
      </w:r>
      <w:proofErr w:type="spellStart"/>
      <w:r w:rsidRPr="00B66E79">
        <w:t>České</w:t>
      </w:r>
      <w:proofErr w:type="spellEnd"/>
      <w:r w:rsidRPr="00B66E79">
        <w:t xml:space="preserve"> </w:t>
      </w:r>
      <w:proofErr w:type="spellStart"/>
      <w:r w:rsidRPr="00B66E79">
        <w:t>Budějovice</w:t>
      </w:r>
      <w:proofErr w:type="spellEnd"/>
      <w:r w:rsidRPr="00B66E79">
        <w:t>, Czech Republic</w:t>
      </w:r>
    </w:p>
    <w:p w14:paraId="5E8462BC" w14:textId="77777777" w:rsidR="007F4503" w:rsidRPr="00B66E79" w:rsidRDefault="007F4503" w:rsidP="007F4503">
      <w:pPr>
        <w:pStyle w:val="Affiliation"/>
      </w:pPr>
      <w:r w:rsidRPr="00B66E79">
        <w:rPr>
          <w:vertAlign w:val="superscript"/>
        </w:rPr>
        <w:t>‡</w:t>
      </w:r>
      <w:r w:rsidRPr="00B66E79">
        <w:t xml:space="preserve">São Paulo State University (UNESP), Department of Physics and Chemistry, School of Engineering, </w:t>
      </w:r>
      <w:proofErr w:type="spellStart"/>
      <w:r w:rsidRPr="00B66E79">
        <w:t>Ilha</w:t>
      </w:r>
      <w:proofErr w:type="spellEnd"/>
      <w:r w:rsidRPr="00B66E79">
        <w:t xml:space="preserve"> </w:t>
      </w:r>
      <w:proofErr w:type="spellStart"/>
      <w:r w:rsidRPr="00B66E79">
        <w:t>Solteira</w:t>
      </w:r>
      <w:proofErr w:type="spellEnd"/>
      <w:r w:rsidRPr="00B66E79">
        <w:t>, SP, Brazil</w:t>
      </w:r>
    </w:p>
    <w:p w14:paraId="17CCB245" w14:textId="77777777" w:rsidR="007F4503" w:rsidRPr="00B66E79" w:rsidRDefault="007F4503" w:rsidP="007F4503">
      <w:pPr>
        <w:pStyle w:val="Affiliation"/>
      </w:pPr>
      <w:proofErr w:type="spellStart"/>
      <w:r w:rsidRPr="00B66E79">
        <w:rPr>
          <w:vertAlign w:val="superscript"/>
        </w:rPr>
        <w:t>ɸ</w:t>
      </w:r>
      <w:r w:rsidRPr="00B66E79">
        <w:t>School</w:t>
      </w:r>
      <w:proofErr w:type="spellEnd"/>
      <w:r w:rsidRPr="00B66E79">
        <w:t xml:space="preserve"> of Geography, Earth and Environmental Science, University of Birmingham, Edgbaston, B15 2TT Birmingham, UK.</w:t>
      </w:r>
    </w:p>
    <w:p w14:paraId="22DFD118" w14:textId="77777777" w:rsidR="007F4503" w:rsidRPr="00B66E79" w:rsidRDefault="007F4503" w:rsidP="007F4503">
      <w:pPr>
        <w:pStyle w:val="Affiliation"/>
      </w:pPr>
      <w:r w:rsidRPr="00B66E79">
        <w:rPr>
          <w:vertAlign w:val="superscript"/>
        </w:rPr>
        <w:t>#</w:t>
      </w:r>
      <w:r w:rsidRPr="00B66E79">
        <w:t xml:space="preserve">National Institute of Public Health and the Environment (RIVM), </w:t>
      </w:r>
      <w:proofErr w:type="spellStart"/>
      <w:r w:rsidRPr="00B66E79">
        <w:t>Center</w:t>
      </w:r>
      <w:proofErr w:type="spellEnd"/>
      <w:r w:rsidRPr="00B66E79">
        <w:t xml:space="preserve"> for Safety of Substances and Products, </w:t>
      </w:r>
      <w:proofErr w:type="spellStart"/>
      <w:r w:rsidRPr="00B66E79">
        <w:t>Bilthoven</w:t>
      </w:r>
      <w:proofErr w:type="spellEnd"/>
      <w:r w:rsidRPr="00B66E79">
        <w:t>, Netherlands</w:t>
      </w:r>
    </w:p>
    <w:p w14:paraId="7F6538E4" w14:textId="77777777" w:rsidR="007F4503" w:rsidRPr="00B66E79" w:rsidRDefault="007F4503" w:rsidP="007F4503">
      <w:pPr>
        <w:pStyle w:val="Correspondencedetails"/>
      </w:pPr>
      <w:r w:rsidRPr="00B66E79">
        <w:t xml:space="preserve">Email: f.a.monikh@cml.leidenuniv.nl </w:t>
      </w:r>
    </w:p>
    <w:p w14:paraId="6944855A" w14:textId="77777777" w:rsidR="007F4503" w:rsidRPr="00B66E79" w:rsidRDefault="007F4503" w:rsidP="007F4503">
      <w:pPr>
        <w:pStyle w:val="Correspondencedetails"/>
        <w:rPr>
          <w:lang w:val="nl-NL"/>
        </w:rPr>
      </w:pPr>
      <w:proofErr w:type="spellStart"/>
      <w:r w:rsidRPr="00B66E79">
        <w:rPr>
          <w:lang w:val="nl-NL"/>
        </w:rPr>
        <w:t>Address</w:t>
      </w:r>
      <w:proofErr w:type="spellEnd"/>
      <w:r w:rsidRPr="00B66E79">
        <w:rPr>
          <w:lang w:val="nl-NL"/>
        </w:rPr>
        <w:t>: Van Steenis Building, Einsteinweg 2, 2333 CC Leiden, Netherlands</w:t>
      </w:r>
    </w:p>
    <w:p w14:paraId="3AD09207" w14:textId="1B0E3513" w:rsidR="003F5A9F" w:rsidRDefault="003F5A9F" w:rsidP="007F4503">
      <w:pPr>
        <w:pStyle w:val="Heading1"/>
        <w:rPr>
          <w:lang w:val="en-US"/>
        </w:rPr>
      </w:pPr>
    </w:p>
    <w:p w14:paraId="0B16EC41" w14:textId="09721EA2" w:rsidR="007F4503" w:rsidRDefault="007F4503" w:rsidP="007F4503">
      <w:pPr>
        <w:pStyle w:val="Paragraph"/>
        <w:rPr>
          <w:lang w:val="en-US"/>
        </w:rPr>
      </w:pPr>
    </w:p>
    <w:p w14:paraId="7A0DD5FC" w14:textId="7FD71A08" w:rsidR="007F4503" w:rsidRDefault="007F4503" w:rsidP="007F4503">
      <w:pPr>
        <w:rPr>
          <w:lang w:eastAsia="en-GB"/>
        </w:rPr>
      </w:pPr>
    </w:p>
    <w:p w14:paraId="02277DCD" w14:textId="77777777" w:rsidR="0080116A" w:rsidRDefault="0080116A" w:rsidP="003F5A9F">
      <w:pPr>
        <w:pStyle w:val="Heading1"/>
        <w:rPr>
          <w:rFonts w:asciiTheme="minorHAnsi" w:eastAsiaTheme="minorHAnsi" w:hAnsiTheme="minorHAnsi" w:cstheme="minorBidi"/>
          <w:b w:val="0"/>
          <w:bCs w:val="0"/>
          <w:kern w:val="0"/>
          <w:sz w:val="22"/>
          <w:szCs w:val="22"/>
          <w:lang w:val="en-US"/>
        </w:rPr>
      </w:pPr>
    </w:p>
    <w:p w14:paraId="5332B344" w14:textId="314D6BA6" w:rsidR="004A558F" w:rsidRPr="00D1636E" w:rsidRDefault="004A558F" w:rsidP="003F5A9F">
      <w:pPr>
        <w:pStyle w:val="Heading1"/>
      </w:pPr>
      <w:r w:rsidRPr="00D1636E">
        <w:t xml:space="preserve">Section </w:t>
      </w:r>
      <w:r w:rsidR="009E15DC" w:rsidRPr="00D1636E">
        <w:t>S</w:t>
      </w:r>
      <w:r w:rsidR="009E6581" w:rsidRPr="00D1636E">
        <w:t>1</w:t>
      </w:r>
      <w:r w:rsidR="00B05BDC">
        <w:t>. Algal</w:t>
      </w:r>
      <w:r w:rsidRPr="00D1636E">
        <w:t xml:space="preserve"> cell growth</w:t>
      </w:r>
    </w:p>
    <w:p w14:paraId="2AB620ED" w14:textId="0635B14E" w:rsidR="009E15DC" w:rsidRPr="00D1636E" w:rsidRDefault="004A558F" w:rsidP="004441EF">
      <w:pPr>
        <w:pStyle w:val="Paragraph"/>
      </w:pPr>
      <w:r w:rsidRPr="00D1636E">
        <w:t xml:space="preserve">The </w:t>
      </w:r>
      <w:proofErr w:type="spellStart"/>
      <w:r w:rsidRPr="00C27DF9">
        <w:rPr>
          <w:i/>
          <w:iCs/>
        </w:rPr>
        <w:t>Pseudokirchinella</w:t>
      </w:r>
      <w:proofErr w:type="spellEnd"/>
      <w:r w:rsidRPr="00C27DF9">
        <w:rPr>
          <w:i/>
          <w:iCs/>
        </w:rPr>
        <w:t xml:space="preserve"> </w:t>
      </w:r>
      <w:proofErr w:type="spellStart"/>
      <w:r w:rsidRPr="00C27DF9">
        <w:rPr>
          <w:i/>
          <w:iCs/>
        </w:rPr>
        <w:t>subcapitata</w:t>
      </w:r>
      <w:proofErr w:type="spellEnd"/>
      <w:r w:rsidRPr="00D1636E">
        <w:t xml:space="preserve"> algae cells were cultured according to the methodology recommended by the Organization for Economic Co-operation and Development (OECD </w:t>
      </w:r>
      <w:r w:rsidR="006B4A47" w:rsidRPr="00D1636E">
        <w:t xml:space="preserve">testing guideline </w:t>
      </w:r>
      <w:r w:rsidRPr="00D1636E">
        <w:t xml:space="preserve">201 </w:t>
      </w:r>
      <w:r w:rsidR="002B480F" w:rsidRPr="00D1636E">
        <w:t>(Table S1)</w:t>
      </w:r>
      <w:r w:rsidRPr="00D1636E">
        <w:t xml:space="preserve"> in climatic chambers under </w:t>
      </w:r>
      <w:r w:rsidR="006B4A47" w:rsidRPr="00D1636E">
        <w:t xml:space="preserve">a </w:t>
      </w:r>
      <w:r w:rsidRPr="00D1636E">
        <w:t xml:space="preserve">controlled temperature </w:t>
      </w:r>
      <w:r w:rsidR="006B4A47" w:rsidRPr="00D1636E">
        <w:t xml:space="preserve">of </w:t>
      </w:r>
      <w:r w:rsidRPr="00D1636E">
        <w:t xml:space="preserve">22 </w:t>
      </w:r>
      <w:proofErr w:type="spellStart"/>
      <w:r w:rsidR="004441EF" w:rsidRPr="004441EF">
        <w:rPr>
          <w:vertAlign w:val="superscript"/>
        </w:rPr>
        <w:t>o</w:t>
      </w:r>
      <w:r w:rsidRPr="00D1636E">
        <w:t>C.</w:t>
      </w:r>
      <w:proofErr w:type="spellEnd"/>
      <w:r w:rsidRPr="00D1636E">
        <w:t xml:space="preserve"> 200 mL Erlenmeyer flasks were cleaned and autoclaved. The culture medi</w:t>
      </w:r>
      <w:r w:rsidR="00C36154" w:rsidRPr="00D1636E">
        <w:t>um</w:t>
      </w:r>
      <w:r w:rsidRPr="00D1636E">
        <w:t xml:space="preserve"> </w:t>
      </w:r>
      <w:r w:rsidR="00C36154" w:rsidRPr="00D1636E">
        <w:t xml:space="preserve">(Woods Hole medium) </w:t>
      </w:r>
      <w:r w:rsidRPr="00D1636E">
        <w:t xml:space="preserve">were put in the autoclaved Erlenmeyer </w:t>
      </w:r>
      <w:r w:rsidR="006B4A47" w:rsidRPr="00D1636E">
        <w:t>f</w:t>
      </w:r>
      <w:r w:rsidRPr="00D1636E">
        <w:t>lasks. The algae were incubated under sterile conditions under a flow chamber</w:t>
      </w:r>
      <w:r w:rsidR="003A1667" w:rsidRPr="00D1636E">
        <w:t xml:space="preserve">. </w:t>
      </w:r>
    </w:p>
    <w:p w14:paraId="3D7FC53D" w14:textId="537F6387" w:rsidR="00DF5406" w:rsidRDefault="00453130" w:rsidP="0080116A">
      <w:pPr>
        <w:pStyle w:val="Newparagraph"/>
      </w:pPr>
      <w:r w:rsidRPr="00E5678F">
        <w:t xml:space="preserve">Algal cell numbers were determined prior to the experiment using an </w:t>
      </w:r>
      <w:proofErr w:type="spellStart"/>
      <w:r w:rsidRPr="00E5678F">
        <w:t>Aquafluor</w:t>
      </w:r>
      <w:proofErr w:type="spellEnd"/>
      <w:r w:rsidRPr="00E5678F">
        <w:t xml:space="preserve"> Meter (TURNER DESIGNS, San Jose, CA, the USA) for 10 days to obtain the growth curve of the cells. This curve would assist to understand at which </w:t>
      </w:r>
      <w:r w:rsidR="005F3303">
        <w:t>stage</w:t>
      </w:r>
      <w:r w:rsidRPr="00E5678F">
        <w:t xml:space="preserve"> of the algae growth the exposure was carried out. </w:t>
      </w:r>
      <w:r w:rsidRPr="00D816EB">
        <w:t>The temperature and the light intensity were kept the s</w:t>
      </w:r>
      <w:r w:rsidR="00C27DF9">
        <w:t xml:space="preserve">ame as in the algal incubator. </w:t>
      </w:r>
      <w:r w:rsidRPr="00D816EB">
        <w:t>We must mention that although we exposed algal cells to Au-</w:t>
      </w:r>
      <w:r w:rsidR="004441EF">
        <w:t>E</w:t>
      </w:r>
      <w:r w:rsidRPr="00D816EB">
        <w:t xml:space="preserve">NPs after the exponential growth of the cells and reaching a stable state, there is a possibility of a slight increase </w:t>
      </w:r>
      <w:r w:rsidR="005F3303">
        <w:t>in</w:t>
      </w:r>
      <w:r w:rsidRPr="00D816EB">
        <w:t xml:space="preserve"> the density of cells during the tests (growth of population). </w:t>
      </w:r>
      <w:r w:rsidRPr="00E5678F">
        <w:t>The size of the algae was determined using a JEOL 7400F Scanning Electron Microscope (SEM) operated at 6 kV of high voltage after fixation of the cells with a standard solution containing 2.5% glutaraldehyde in 0.2 M phosphate buffer.</w:t>
      </w:r>
    </w:p>
    <w:p w14:paraId="591A025E" w14:textId="55D9AAA9" w:rsidR="0080116A" w:rsidRDefault="0080116A" w:rsidP="0080116A">
      <w:pPr>
        <w:pStyle w:val="Newparagraph"/>
      </w:pPr>
    </w:p>
    <w:p w14:paraId="1A74FF6C" w14:textId="1577868A" w:rsidR="0080116A" w:rsidRDefault="0080116A" w:rsidP="0080116A">
      <w:pPr>
        <w:pStyle w:val="Newparagraph"/>
      </w:pPr>
    </w:p>
    <w:p w14:paraId="2571075E" w14:textId="7C347391" w:rsidR="0080116A" w:rsidRDefault="0080116A" w:rsidP="0080116A">
      <w:pPr>
        <w:pStyle w:val="Newparagraph"/>
      </w:pPr>
    </w:p>
    <w:p w14:paraId="03427A64" w14:textId="285DF36B" w:rsidR="0080116A" w:rsidRDefault="0080116A" w:rsidP="0080116A">
      <w:pPr>
        <w:pStyle w:val="Newparagraph"/>
      </w:pPr>
    </w:p>
    <w:p w14:paraId="37502657" w14:textId="18DBB99D" w:rsidR="0080116A" w:rsidRDefault="0080116A" w:rsidP="0080116A">
      <w:pPr>
        <w:pStyle w:val="Newparagraph"/>
      </w:pPr>
    </w:p>
    <w:p w14:paraId="406C85FD" w14:textId="1E5D1F77" w:rsidR="0080116A" w:rsidRDefault="0080116A" w:rsidP="0080116A">
      <w:pPr>
        <w:pStyle w:val="Newparagraph"/>
      </w:pPr>
    </w:p>
    <w:p w14:paraId="758CE8ED" w14:textId="39D0BDFD" w:rsidR="0080116A" w:rsidRDefault="0080116A" w:rsidP="0080116A">
      <w:pPr>
        <w:pStyle w:val="Newparagraph"/>
      </w:pPr>
    </w:p>
    <w:p w14:paraId="1EBBB929" w14:textId="01EAAE6A" w:rsidR="0080116A" w:rsidRPr="0080116A" w:rsidRDefault="0080116A" w:rsidP="0080116A">
      <w:pPr>
        <w:pStyle w:val="Newparagraph"/>
      </w:pPr>
    </w:p>
    <w:p w14:paraId="3D2E0F98" w14:textId="3BA9D5AC" w:rsidR="00C36154" w:rsidRPr="00D1636E" w:rsidRDefault="00C36154" w:rsidP="00DD6412">
      <w:pPr>
        <w:spacing w:after="0" w:line="360" w:lineRule="auto"/>
        <w:jc w:val="both"/>
        <w:rPr>
          <w:rFonts w:ascii="Times New Roman" w:eastAsia="Times New Roman" w:hAnsi="Times New Roman" w:cs="Times New Roman"/>
          <w:sz w:val="24"/>
          <w:szCs w:val="24"/>
          <w:lang w:val="en-GB" w:eastAsia="en-GB"/>
        </w:rPr>
      </w:pPr>
      <w:r w:rsidRPr="00D1636E">
        <w:rPr>
          <w:rFonts w:ascii="Times New Roman" w:eastAsia="Times New Roman" w:hAnsi="Times New Roman" w:cs="Times New Roman"/>
          <w:sz w:val="24"/>
          <w:szCs w:val="24"/>
          <w:lang w:val="en-GB" w:eastAsia="en-GB"/>
        </w:rPr>
        <w:t>Table S1. Content of Woods Hole medium used to culture the algae</w:t>
      </w:r>
    </w:p>
    <w:tbl>
      <w:tblPr>
        <w:tblStyle w:val="GridTable1Light-Accent31"/>
        <w:tblpPr w:leftFromText="142" w:rightFromText="142" w:vertAnchor="text" w:horzAnchor="margin" w:tblpY="1"/>
        <w:tblOverlap w:val="never"/>
        <w:tblW w:w="3564" w:type="pct"/>
        <w:tblLayout w:type="fixed"/>
        <w:tblLook w:val="04A0" w:firstRow="1" w:lastRow="0" w:firstColumn="1" w:lastColumn="0" w:noHBand="0" w:noVBand="1"/>
      </w:tblPr>
      <w:tblGrid>
        <w:gridCol w:w="818"/>
        <w:gridCol w:w="2978"/>
        <w:gridCol w:w="2824"/>
      </w:tblGrid>
      <w:tr w:rsidR="00C36154" w:rsidRPr="00D1636E" w14:paraId="2E2824BC" w14:textId="77777777" w:rsidTr="0037703E">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618" w:type="pct"/>
            <w:tcBorders>
              <w:bottom w:val="double" w:sz="4" w:space="0" w:color="auto"/>
            </w:tcBorders>
          </w:tcPr>
          <w:p w14:paraId="1F93D7C0" w14:textId="77777777" w:rsidR="00C36154" w:rsidRPr="00D1636E" w:rsidRDefault="00C36154" w:rsidP="0037703E">
            <w:pPr>
              <w:spacing w:after="0" w:line="240" w:lineRule="auto"/>
              <w:jc w:val="center"/>
              <w:rPr>
                <w:rFonts w:asciiTheme="majorBidi" w:hAnsiTheme="majorBidi" w:cstheme="majorBidi"/>
                <w:sz w:val="24"/>
                <w:szCs w:val="24"/>
              </w:rPr>
            </w:pPr>
            <w:r w:rsidRPr="00D1636E">
              <w:rPr>
                <w:rFonts w:asciiTheme="majorBidi" w:hAnsiTheme="majorBidi" w:cstheme="majorBidi"/>
                <w:sz w:val="24"/>
                <w:szCs w:val="24"/>
              </w:rPr>
              <w:t>No.</w:t>
            </w:r>
          </w:p>
        </w:tc>
        <w:tc>
          <w:tcPr>
            <w:tcW w:w="2249" w:type="pct"/>
            <w:tcBorders>
              <w:bottom w:val="double" w:sz="4" w:space="0" w:color="auto"/>
            </w:tcBorders>
          </w:tcPr>
          <w:p w14:paraId="05C89A86" w14:textId="77777777" w:rsidR="00C36154" w:rsidRPr="00D1636E" w:rsidRDefault="00C36154" w:rsidP="0037703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D1636E">
              <w:rPr>
                <w:rFonts w:asciiTheme="majorBidi" w:hAnsiTheme="majorBidi" w:cstheme="majorBidi"/>
                <w:sz w:val="24"/>
                <w:szCs w:val="24"/>
              </w:rPr>
              <w:t>Stock solution</w:t>
            </w:r>
          </w:p>
        </w:tc>
        <w:tc>
          <w:tcPr>
            <w:tcW w:w="2133" w:type="pct"/>
            <w:tcBorders>
              <w:bottom w:val="double" w:sz="4" w:space="0" w:color="auto"/>
            </w:tcBorders>
          </w:tcPr>
          <w:p w14:paraId="5E207F3A" w14:textId="77777777" w:rsidR="00C36154" w:rsidRPr="00D1636E" w:rsidRDefault="00C36154" w:rsidP="0037703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D1636E">
              <w:rPr>
                <w:rFonts w:asciiTheme="majorBidi" w:hAnsiTheme="majorBidi" w:cstheme="majorBidi"/>
                <w:sz w:val="24"/>
                <w:szCs w:val="24"/>
              </w:rPr>
              <w:t>Medium concentration (mg/L)</w:t>
            </w:r>
          </w:p>
        </w:tc>
      </w:tr>
      <w:tr w:rsidR="00C36154" w:rsidRPr="00D1636E" w14:paraId="47E7D113" w14:textId="77777777" w:rsidTr="0037703E">
        <w:trPr>
          <w:trHeight w:val="42"/>
        </w:trPr>
        <w:tc>
          <w:tcPr>
            <w:cnfStyle w:val="001000000000" w:firstRow="0" w:lastRow="0" w:firstColumn="1" w:lastColumn="0" w:oddVBand="0" w:evenVBand="0" w:oddHBand="0" w:evenHBand="0" w:firstRowFirstColumn="0" w:firstRowLastColumn="0" w:lastRowFirstColumn="0" w:lastRowLastColumn="0"/>
            <w:tcW w:w="5000" w:type="pct"/>
            <w:gridSpan w:val="3"/>
            <w:tcBorders>
              <w:top w:val="double" w:sz="4" w:space="0" w:color="auto"/>
              <w:bottom w:val="double" w:sz="4" w:space="0" w:color="auto"/>
            </w:tcBorders>
          </w:tcPr>
          <w:p w14:paraId="5515FF16" w14:textId="77777777" w:rsidR="00C36154" w:rsidRPr="00D1636E" w:rsidRDefault="00C36154" w:rsidP="0037703E">
            <w:pPr>
              <w:spacing w:after="0" w:line="240" w:lineRule="auto"/>
              <w:jc w:val="center"/>
              <w:rPr>
                <w:rFonts w:asciiTheme="majorBidi" w:hAnsiTheme="majorBidi" w:cstheme="majorBidi"/>
                <w:b w:val="0"/>
                <w:i/>
                <w:sz w:val="24"/>
                <w:szCs w:val="24"/>
              </w:rPr>
            </w:pPr>
            <w:r w:rsidRPr="00D1636E">
              <w:rPr>
                <w:rFonts w:asciiTheme="majorBidi" w:hAnsiTheme="majorBidi" w:cstheme="majorBidi"/>
                <w:b w:val="0"/>
                <w:i/>
                <w:sz w:val="24"/>
                <w:szCs w:val="24"/>
              </w:rPr>
              <w:t>Macronutrient stock solutions</w:t>
            </w:r>
          </w:p>
        </w:tc>
      </w:tr>
      <w:tr w:rsidR="00C36154" w:rsidRPr="00D1636E" w14:paraId="0F29AF6C" w14:textId="77777777" w:rsidTr="0037703E">
        <w:trPr>
          <w:trHeight w:val="42"/>
        </w:trPr>
        <w:tc>
          <w:tcPr>
            <w:cnfStyle w:val="001000000000" w:firstRow="0" w:lastRow="0" w:firstColumn="1" w:lastColumn="0" w:oddVBand="0" w:evenVBand="0" w:oddHBand="0" w:evenHBand="0" w:firstRowFirstColumn="0" w:firstRowLastColumn="0" w:lastRowFirstColumn="0" w:lastRowLastColumn="0"/>
            <w:tcW w:w="618" w:type="pct"/>
            <w:tcBorders>
              <w:top w:val="double" w:sz="4" w:space="0" w:color="auto"/>
            </w:tcBorders>
          </w:tcPr>
          <w:p w14:paraId="234C96D4" w14:textId="77777777" w:rsidR="00C36154" w:rsidRPr="00D1636E" w:rsidRDefault="00C36154" w:rsidP="0037703E">
            <w:pPr>
              <w:spacing w:after="0" w:line="240" w:lineRule="auto"/>
              <w:rPr>
                <w:rFonts w:asciiTheme="majorBidi" w:hAnsiTheme="majorBidi" w:cstheme="majorBidi"/>
                <w:b w:val="0"/>
                <w:i/>
                <w:sz w:val="24"/>
                <w:szCs w:val="24"/>
              </w:rPr>
            </w:pPr>
            <w:r w:rsidRPr="00D1636E">
              <w:rPr>
                <w:rFonts w:asciiTheme="majorBidi" w:hAnsiTheme="majorBidi" w:cstheme="majorBidi"/>
                <w:b w:val="0"/>
                <w:i/>
                <w:sz w:val="24"/>
                <w:szCs w:val="24"/>
              </w:rPr>
              <w:t>1</w:t>
            </w:r>
          </w:p>
        </w:tc>
        <w:tc>
          <w:tcPr>
            <w:tcW w:w="2249" w:type="pct"/>
            <w:tcBorders>
              <w:top w:val="double" w:sz="4" w:space="0" w:color="auto"/>
            </w:tcBorders>
          </w:tcPr>
          <w:p w14:paraId="4C42FD16" w14:textId="77777777" w:rsidR="00C36154" w:rsidRPr="00D1636E" w:rsidRDefault="00C36154" w:rsidP="0037703E">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D1636E">
              <w:rPr>
                <w:rFonts w:asciiTheme="majorBidi" w:hAnsiTheme="majorBidi" w:cstheme="majorBidi"/>
                <w:sz w:val="24"/>
                <w:szCs w:val="24"/>
              </w:rPr>
              <w:t>CaCl.2H</w:t>
            </w:r>
            <w:r w:rsidRPr="00D1636E">
              <w:rPr>
                <w:rFonts w:asciiTheme="majorBidi" w:hAnsiTheme="majorBidi" w:cstheme="majorBidi"/>
                <w:sz w:val="24"/>
                <w:szCs w:val="24"/>
                <w:vertAlign w:val="subscript"/>
              </w:rPr>
              <w:t>2</w:t>
            </w:r>
            <w:r w:rsidRPr="00D1636E">
              <w:rPr>
                <w:rFonts w:asciiTheme="majorBidi" w:hAnsiTheme="majorBidi" w:cstheme="majorBidi"/>
                <w:sz w:val="24"/>
                <w:szCs w:val="24"/>
              </w:rPr>
              <w:t>O</w:t>
            </w:r>
          </w:p>
        </w:tc>
        <w:tc>
          <w:tcPr>
            <w:tcW w:w="2133" w:type="pct"/>
            <w:tcBorders>
              <w:top w:val="double" w:sz="4" w:space="0" w:color="auto"/>
            </w:tcBorders>
          </w:tcPr>
          <w:p w14:paraId="6C99822E" w14:textId="77777777" w:rsidR="00C36154" w:rsidRPr="00D1636E" w:rsidRDefault="00C36154" w:rsidP="0037703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D1636E">
              <w:rPr>
                <w:rFonts w:asciiTheme="majorBidi" w:hAnsiTheme="majorBidi" w:cstheme="majorBidi"/>
                <w:sz w:val="24"/>
                <w:szCs w:val="24"/>
              </w:rPr>
              <w:t>3.676</w:t>
            </w:r>
          </w:p>
        </w:tc>
      </w:tr>
      <w:tr w:rsidR="00C36154" w:rsidRPr="00D1636E" w14:paraId="7539DD86" w14:textId="77777777" w:rsidTr="0037703E">
        <w:trPr>
          <w:trHeight w:val="62"/>
        </w:trPr>
        <w:tc>
          <w:tcPr>
            <w:cnfStyle w:val="001000000000" w:firstRow="0" w:lastRow="0" w:firstColumn="1" w:lastColumn="0" w:oddVBand="0" w:evenVBand="0" w:oddHBand="0" w:evenHBand="0" w:firstRowFirstColumn="0" w:firstRowLastColumn="0" w:lastRowFirstColumn="0" w:lastRowLastColumn="0"/>
            <w:tcW w:w="618" w:type="pct"/>
          </w:tcPr>
          <w:p w14:paraId="4D3B884B" w14:textId="77777777" w:rsidR="00C36154" w:rsidRPr="00D1636E" w:rsidRDefault="00C36154" w:rsidP="0037703E">
            <w:pPr>
              <w:spacing w:after="0" w:line="240" w:lineRule="auto"/>
              <w:rPr>
                <w:rFonts w:asciiTheme="majorBidi" w:hAnsiTheme="majorBidi" w:cstheme="majorBidi"/>
                <w:b w:val="0"/>
                <w:i/>
                <w:sz w:val="24"/>
                <w:szCs w:val="24"/>
              </w:rPr>
            </w:pPr>
            <w:r w:rsidRPr="00D1636E">
              <w:rPr>
                <w:rFonts w:asciiTheme="majorBidi" w:hAnsiTheme="majorBidi" w:cstheme="majorBidi"/>
                <w:b w:val="0"/>
                <w:i/>
                <w:sz w:val="24"/>
                <w:szCs w:val="24"/>
              </w:rPr>
              <w:t>2</w:t>
            </w:r>
          </w:p>
        </w:tc>
        <w:tc>
          <w:tcPr>
            <w:tcW w:w="2249" w:type="pct"/>
          </w:tcPr>
          <w:p w14:paraId="7FE878B6" w14:textId="77777777" w:rsidR="00C36154" w:rsidRPr="00D1636E" w:rsidRDefault="00C36154" w:rsidP="0037703E">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D1636E">
              <w:rPr>
                <w:rFonts w:asciiTheme="majorBidi" w:hAnsiTheme="majorBidi" w:cstheme="majorBidi"/>
                <w:sz w:val="24"/>
                <w:szCs w:val="24"/>
              </w:rPr>
              <w:t>MgSO</w:t>
            </w:r>
            <w:r w:rsidRPr="00D1636E">
              <w:rPr>
                <w:rFonts w:asciiTheme="majorBidi" w:hAnsiTheme="majorBidi" w:cstheme="majorBidi"/>
                <w:sz w:val="24"/>
                <w:szCs w:val="24"/>
                <w:vertAlign w:val="subscript"/>
              </w:rPr>
              <w:t>4</w:t>
            </w:r>
            <w:r w:rsidRPr="00D1636E">
              <w:rPr>
                <w:rFonts w:asciiTheme="majorBidi" w:hAnsiTheme="majorBidi" w:cstheme="majorBidi"/>
                <w:sz w:val="24"/>
                <w:szCs w:val="24"/>
              </w:rPr>
              <w:t>.4H</w:t>
            </w:r>
            <w:r w:rsidRPr="00D1636E">
              <w:rPr>
                <w:rFonts w:asciiTheme="majorBidi" w:hAnsiTheme="majorBidi" w:cstheme="majorBidi"/>
                <w:sz w:val="24"/>
                <w:szCs w:val="24"/>
                <w:vertAlign w:val="subscript"/>
              </w:rPr>
              <w:t>2</w:t>
            </w:r>
            <w:r w:rsidRPr="00D1636E">
              <w:rPr>
                <w:rFonts w:asciiTheme="majorBidi" w:hAnsiTheme="majorBidi" w:cstheme="majorBidi"/>
                <w:sz w:val="24"/>
                <w:szCs w:val="24"/>
              </w:rPr>
              <w:t>O</w:t>
            </w:r>
          </w:p>
        </w:tc>
        <w:tc>
          <w:tcPr>
            <w:tcW w:w="2133" w:type="pct"/>
          </w:tcPr>
          <w:p w14:paraId="0B3C6A85" w14:textId="77777777" w:rsidR="00C36154" w:rsidRPr="00D1636E" w:rsidRDefault="00C36154" w:rsidP="0037703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D1636E">
              <w:rPr>
                <w:rFonts w:asciiTheme="majorBidi" w:hAnsiTheme="majorBidi" w:cstheme="majorBidi"/>
                <w:sz w:val="24"/>
                <w:szCs w:val="24"/>
              </w:rPr>
              <w:t>3.698</w:t>
            </w:r>
          </w:p>
        </w:tc>
      </w:tr>
      <w:tr w:rsidR="00C36154" w:rsidRPr="00D1636E" w14:paraId="79599196" w14:textId="77777777" w:rsidTr="0037703E">
        <w:trPr>
          <w:trHeight w:val="62"/>
        </w:trPr>
        <w:tc>
          <w:tcPr>
            <w:cnfStyle w:val="001000000000" w:firstRow="0" w:lastRow="0" w:firstColumn="1" w:lastColumn="0" w:oddVBand="0" w:evenVBand="0" w:oddHBand="0" w:evenHBand="0" w:firstRowFirstColumn="0" w:firstRowLastColumn="0" w:lastRowFirstColumn="0" w:lastRowLastColumn="0"/>
            <w:tcW w:w="618" w:type="pct"/>
          </w:tcPr>
          <w:p w14:paraId="47F45BA2" w14:textId="77777777" w:rsidR="00C36154" w:rsidRPr="00D1636E" w:rsidRDefault="00C36154" w:rsidP="0037703E">
            <w:pPr>
              <w:spacing w:after="0" w:line="240" w:lineRule="auto"/>
              <w:rPr>
                <w:rFonts w:asciiTheme="majorBidi" w:hAnsiTheme="majorBidi" w:cstheme="majorBidi"/>
                <w:b w:val="0"/>
                <w:i/>
                <w:sz w:val="24"/>
                <w:szCs w:val="24"/>
              </w:rPr>
            </w:pPr>
            <w:r w:rsidRPr="00D1636E">
              <w:rPr>
                <w:rFonts w:asciiTheme="majorBidi" w:hAnsiTheme="majorBidi" w:cstheme="majorBidi"/>
                <w:b w:val="0"/>
                <w:i/>
                <w:sz w:val="24"/>
                <w:szCs w:val="24"/>
              </w:rPr>
              <w:t>3</w:t>
            </w:r>
          </w:p>
        </w:tc>
        <w:tc>
          <w:tcPr>
            <w:tcW w:w="2249" w:type="pct"/>
          </w:tcPr>
          <w:p w14:paraId="046C3CBB" w14:textId="77777777" w:rsidR="00C36154" w:rsidRPr="00D1636E" w:rsidRDefault="00C36154" w:rsidP="0037703E">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D1636E">
              <w:rPr>
                <w:rFonts w:asciiTheme="majorBidi" w:hAnsiTheme="majorBidi" w:cstheme="majorBidi"/>
                <w:sz w:val="24"/>
                <w:szCs w:val="24"/>
              </w:rPr>
              <w:t>NaHCO</w:t>
            </w:r>
            <w:r w:rsidRPr="00D1636E">
              <w:rPr>
                <w:rFonts w:asciiTheme="majorBidi" w:hAnsiTheme="majorBidi" w:cstheme="majorBidi"/>
                <w:sz w:val="24"/>
                <w:szCs w:val="24"/>
                <w:vertAlign w:val="subscript"/>
              </w:rPr>
              <w:t>3</w:t>
            </w:r>
          </w:p>
        </w:tc>
        <w:tc>
          <w:tcPr>
            <w:tcW w:w="2133" w:type="pct"/>
          </w:tcPr>
          <w:p w14:paraId="2BE6A4D3" w14:textId="77777777" w:rsidR="00C36154" w:rsidRPr="00D1636E" w:rsidRDefault="00C36154" w:rsidP="0037703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D1636E">
              <w:rPr>
                <w:rFonts w:asciiTheme="majorBidi" w:hAnsiTheme="majorBidi" w:cstheme="majorBidi"/>
                <w:sz w:val="24"/>
                <w:szCs w:val="24"/>
              </w:rPr>
              <w:t>1.26</w:t>
            </w:r>
          </w:p>
        </w:tc>
      </w:tr>
      <w:tr w:rsidR="00C36154" w:rsidRPr="00D1636E" w14:paraId="4A488993" w14:textId="77777777" w:rsidTr="0037703E">
        <w:trPr>
          <w:trHeight w:val="62"/>
        </w:trPr>
        <w:tc>
          <w:tcPr>
            <w:cnfStyle w:val="001000000000" w:firstRow="0" w:lastRow="0" w:firstColumn="1" w:lastColumn="0" w:oddVBand="0" w:evenVBand="0" w:oddHBand="0" w:evenHBand="0" w:firstRowFirstColumn="0" w:firstRowLastColumn="0" w:lastRowFirstColumn="0" w:lastRowLastColumn="0"/>
            <w:tcW w:w="618" w:type="pct"/>
          </w:tcPr>
          <w:p w14:paraId="7C331B67" w14:textId="77777777" w:rsidR="00C36154" w:rsidRPr="00D1636E" w:rsidRDefault="00C36154" w:rsidP="0037703E">
            <w:pPr>
              <w:spacing w:after="0" w:line="240" w:lineRule="auto"/>
              <w:rPr>
                <w:rFonts w:asciiTheme="majorBidi" w:hAnsiTheme="majorBidi" w:cstheme="majorBidi"/>
                <w:b w:val="0"/>
                <w:i/>
                <w:sz w:val="24"/>
                <w:szCs w:val="24"/>
              </w:rPr>
            </w:pPr>
            <w:r w:rsidRPr="00D1636E">
              <w:rPr>
                <w:rFonts w:asciiTheme="majorBidi" w:hAnsiTheme="majorBidi" w:cstheme="majorBidi"/>
                <w:b w:val="0"/>
                <w:i/>
                <w:sz w:val="24"/>
                <w:szCs w:val="24"/>
              </w:rPr>
              <w:t>4</w:t>
            </w:r>
          </w:p>
        </w:tc>
        <w:tc>
          <w:tcPr>
            <w:tcW w:w="2249" w:type="pct"/>
          </w:tcPr>
          <w:p w14:paraId="4FAF3E9F" w14:textId="77777777" w:rsidR="00C36154" w:rsidRPr="00D1636E" w:rsidRDefault="00C36154" w:rsidP="0037703E">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D1636E">
              <w:rPr>
                <w:rFonts w:asciiTheme="majorBidi" w:hAnsiTheme="majorBidi" w:cstheme="majorBidi"/>
                <w:sz w:val="24"/>
                <w:szCs w:val="24"/>
              </w:rPr>
              <w:t>K</w:t>
            </w:r>
            <w:r w:rsidRPr="00D1636E">
              <w:rPr>
                <w:rFonts w:asciiTheme="majorBidi" w:hAnsiTheme="majorBidi" w:cstheme="majorBidi"/>
                <w:sz w:val="24"/>
                <w:szCs w:val="24"/>
                <w:vertAlign w:val="subscript"/>
              </w:rPr>
              <w:t>2</w:t>
            </w:r>
            <w:r w:rsidRPr="00D1636E">
              <w:rPr>
                <w:rFonts w:asciiTheme="majorBidi" w:hAnsiTheme="majorBidi" w:cstheme="majorBidi"/>
                <w:sz w:val="24"/>
                <w:szCs w:val="24"/>
              </w:rPr>
              <w:t>HPO</w:t>
            </w:r>
            <w:r w:rsidRPr="00D1636E">
              <w:rPr>
                <w:rFonts w:asciiTheme="majorBidi" w:hAnsiTheme="majorBidi" w:cstheme="majorBidi"/>
                <w:sz w:val="24"/>
                <w:szCs w:val="24"/>
                <w:vertAlign w:val="subscript"/>
              </w:rPr>
              <w:t>4</w:t>
            </w:r>
          </w:p>
        </w:tc>
        <w:tc>
          <w:tcPr>
            <w:tcW w:w="2133" w:type="pct"/>
          </w:tcPr>
          <w:p w14:paraId="1B4BFA96" w14:textId="77777777" w:rsidR="00C36154" w:rsidRPr="00D1636E" w:rsidRDefault="00C36154" w:rsidP="0037703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D1636E">
              <w:rPr>
                <w:rFonts w:asciiTheme="majorBidi" w:hAnsiTheme="majorBidi" w:cstheme="majorBidi"/>
                <w:sz w:val="24"/>
                <w:szCs w:val="24"/>
              </w:rPr>
              <w:t>0.872</w:t>
            </w:r>
          </w:p>
        </w:tc>
      </w:tr>
      <w:tr w:rsidR="00C36154" w:rsidRPr="00D1636E" w14:paraId="0B01C859" w14:textId="77777777" w:rsidTr="0037703E">
        <w:trPr>
          <w:trHeight w:val="62"/>
        </w:trPr>
        <w:tc>
          <w:tcPr>
            <w:cnfStyle w:val="001000000000" w:firstRow="0" w:lastRow="0" w:firstColumn="1" w:lastColumn="0" w:oddVBand="0" w:evenVBand="0" w:oddHBand="0" w:evenHBand="0" w:firstRowFirstColumn="0" w:firstRowLastColumn="0" w:lastRowFirstColumn="0" w:lastRowLastColumn="0"/>
            <w:tcW w:w="618" w:type="pct"/>
          </w:tcPr>
          <w:p w14:paraId="5BD298AE" w14:textId="77777777" w:rsidR="00C36154" w:rsidRPr="00D1636E" w:rsidRDefault="00C36154" w:rsidP="0037703E">
            <w:pPr>
              <w:spacing w:after="0" w:line="240" w:lineRule="auto"/>
              <w:rPr>
                <w:rFonts w:asciiTheme="majorBidi" w:hAnsiTheme="majorBidi" w:cstheme="majorBidi"/>
                <w:b w:val="0"/>
                <w:i/>
                <w:sz w:val="24"/>
                <w:szCs w:val="24"/>
              </w:rPr>
            </w:pPr>
            <w:r w:rsidRPr="00D1636E">
              <w:rPr>
                <w:rFonts w:asciiTheme="majorBidi" w:hAnsiTheme="majorBidi" w:cstheme="majorBidi"/>
                <w:b w:val="0"/>
                <w:i/>
                <w:sz w:val="24"/>
                <w:szCs w:val="24"/>
              </w:rPr>
              <w:t>5</w:t>
            </w:r>
          </w:p>
        </w:tc>
        <w:tc>
          <w:tcPr>
            <w:tcW w:w="2249" w:type="pct"/>
          </w:tcPr>
          <w:p w14:paraId="3938219B" w14:textId="77777777" w:rsidR="00C36154" w:rsidRPr="00D1636E" w:rsidRDefault="00C36154" w:rsidP="0037703E">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D1636E">
              <w:rPr>
                <w:rFonts w:asciiTheme="majorBidi" w:hAnsiTheme="majorBidi" w:cstheme="majorBidi"/>
                <w:sz w:val="24"/>
                <w:szCs w:val="24"/>
              </w:rPr>
              <w:t>NaNO</w:t>
            </w:r>
            <w:r w:rsidRPr="00D1636E">
              <w:rPr>
                <w:rFonts w:asciiTheme="majorBidi" w:hAnsiTheme="majorBidi" w:cstheme="majorBidi"/>
                <w:sz w:val="24"/>
                <w:szCs w:val="24"/>
                <w:vertAlign w:val="subscript"/>
              </w:rPr>
              <w:t>3</w:t>
            </w:r>
          </w:p>
        </w:tc>
        <w:tc>
          <w:tcPr>
            <w:tcW w:w="2133" w:type="pct"/>
          </w:tcPr>
          <w:p w14:paraId="4B50361C" w14:textId="77777777" w:rsidR="00C36154" w:rsidRPr="00D1636E" w:rsidRDefault="00C36154" w:rsidP="0037703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D1636E">
              <w:rPr>
                <w:rFonts w:asciiTheme="majorBidi" w:hAnsiTheme="majorBidi" w:cstheme="majorBidi"/>
                <w:sz w:val="24"/>
                <w:szCs w:val="24"/>
              </w:rPr>
              <w:t>8.502</w:t>
            </w:r>
          </w:p>
        </w:tc>
      </w:tr>
      <w:tr w:rsidR="00C36154" w:rsidRPr="00D1636E" w14:paraId="7DA92802" w14:textId="77777777" w:rsidTr="0037703E">
        <w:trPr>
          <w:trHeight w:val="257"/>
        </w:trPr>
        <w:tc>
          <w:tcPr>
            <w:cnfStyle w:val="001000000000" w:firstRow="0" w:lastRow="0" w:firstColumn="1" w:lastColumn="0" w:oddVBand="0" w:evenVBand="0" w:oddHBand="0" w:evenHBand="0" w:firstRowFirstColumn="0" w:firstRowLastColumn="0" w:lastRowFirstColumn="0" w:lastRowLastColumn="0"/>
            <w:tcW w:w="5000" w:type="pct"/>
            <w:gridSpan w:val="3"/>
            <w:tcBorders>
              <w:top w:val="double" w:sz="4" w:space="0" w:color="auto"/>
              <w:bottom w:val="double" w:sz="4" w:space="0" w:color="auto"/>
            </w:tcBorders>
          </w:tcPr>
          <w:p w14:paraId="5E6FAF69" w14:textId="77777777" w:rsidR="00C36154" w:rsidRPr="00D1636E" w:rsidRDefault="00C36154" w:rsidP="0037703E">
            <w:pPr>
              <w:spacing w:after="0" w:line="240" w:lineRule="auto"/>
              <w:jc w:val="center"/>
              <w:rPr>
                <w:rFonts w:asciiTheme="majorBidi" w:hAnsiTheme="majorBidi" w:cstheme="majorBidi"/>
                <w:sz w:val="24"/>
                <w:szCs w:val="24"/>
              </w:rPr>
            </w:pPr>
            <w:r w:rsidRPr="00D1636E">
              <w:rPr>
                <w:rFonts w:asciiTheme="majorBidi" w:hAnsiTheme="majorBidi" w:cstheme="majorBidi"/>
                <w:b w:val="0"/>
                <w:i/>
                <w:sz w:val="24"/>
                <w:szCs w:val="24"/>
              </w:rPr>
              <w:t>Micronutrient stock solutions</w:t>
            </w:r>
          </w:p>
        </w:tc>
      </w:tr>
      <w:tr w:rsidR="00C36154" w:rsidRPr="00D1636E" w14:paraId="2F10C8FC" w14:textId="77777777" w:rsidTr="0037703E">
        <w:trPr>
          <w:trHeight w:val="42"/>
        </w:trPr>
        <w:tc>
          <w:tcPr>
            <w:cnfStyle w:val="001000000000" w:firstRow="0" w:lastRow="0" w:firstColumn="1" w:lastColumn="0" w:oddVBand="0" w:evenVBand="0" w:oddHBand="0" w:evenHBand="0" w:firstRowFirstColumn="0" w:firstRowLastColumn="0" w:lastRowFirstColumn="0" w:lastRowLastColumn="0"/>
            <w:tcW w:w="618" w:type="pct"/>
          </w:tcPr>
          <w:p w14:paraId="5D70BEE6" w14:textId="77777777" w:rsidR="00C36154" w:rsidRPr="00D1636E" w:rsidRDefault="00C36154" w:rsidP="0037703E">
            <w:pPr>
              <w:spacing w:after="0" w:line="240" w:lineRule="auto"/>
              <w:rPr>
                <w:rFonts w:asciiTheme="majorBidi" w:hAnsiTheme="majorBidi" w:cstheme="majorBidi"/>
                <w:b w:val="0"/>
                <w:i/>
                <w:sz w:val="24"/>
                <w:szCs w:val="24"/>
              </w:rPr>
            </w:pPr>
            <w:r w:rsidRPr="00D1636E">
              <w:rPr>
                <w:rFonts w:asciiTheme="majorBidi" w:hAnsiTheme="majorBidi" w:cstheme="majorBidi"/>
                <w:b w:val="0"/>
                <w:i/>
                <w:sz w:val="24"/>
                <w:szCs w:val="24"/>
              </w:rPr>
              <w:t>6</w:t>
            </w:r>
          </w:p>
        </w:tc>
        <w:tc>
          <w:tcPr>
            <w:tcW w:w="2249" w:type="pct"/>
          </w:tcPr>
          <w:p w14:paraId="4958663B" w14:textId="77777777" w:rsidR="00C36154" w:rsidRPr="00D1636E" w:rsidRDefault="00C36154" w:rsidP="0037703E">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D1636E">
              <w:rPr>
                <w:rFonts w:asciiTheme="majorBidi" w:hAnsiTheme="majorBidi" w:cstheme="majorBidi"/>
                <w:sz w:val="24"/>
                <w:szCs w:val="24"/>
              </w:rPr>
              <w:t>MnCl</w:t>
            </w:r>
            <w:r w:rsidRPr="00D1636E">
              <w:rPr>
                <w:rFonts w:asciiTheme="majorBidi" w:hAnsiTheme="majorBidi" w:cstheme="majorBidi"/>
                <w:sz w:val="24"/>
                <w:szCs w:val="24"/>
                <w:vertAlign w:val="subscript"/>
              </w:rPr>
              <w:t>2</w:t>
            </w:r>
            <w:r w:rsidRPr="00D1636E">
              <w:rPr>
                <w:rFonts w:asciiTheme="majorBidi" w:hAnsiTheme="majorBidi" w:cstheme="majorBidi"/>
                <w:sz w:val="24"/>
                <w:szCs w:val="24"/>
              </w:rPr>
              <w:t>.4H</w:t>
            </w:r>
            <w:r w:rsidRPr="00D1636E">
              <w:rPr>
                <w:rFonts w:asciiTheme="majorBidi" w:hAnsiTheme="majorBidi" w:cstheme="majorBidi"/>
                <w:sz w:val="24"/>
                <w:szCs w:val="24"/>
                <w:vertAlign w:val="subscript"/>
              </w:rPr>
              <w:t>2</w:t>
            </w:r>
            <w:r w:rsidRPr="00D1636E">
              <w:rPr>
                <w:rFonts w:asciiTheme="majorBidi" w:hAnsiTheme="majorBidi" w:cstheme="majorBidi"/>
                <w:sz w:val="24"/>
                <w:szCs w:val="24"/>
              </w:rPr>
              <w:t>O</w:t>
            </w:r>
          </w:p>
        </w:tc>
        <w:tc>
          <w:tcPr>
            <w:tcW w:w="2133" w:type="pct"/>
          </w:tcPr>
          <w:p w14:paraId="1C87A287" w14:textId="77777777" w:rsidR="00C36154" w:rsidRPr="00D1636E" w:rsidRDefault="00C36154" w:rsidP="0037703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D1636E">
              <w:rPr>
                <w:rFonts w:asciiTheme="majorBidi" w:hAnsiTheme="majorBidi" w:cstheme="majorBidi"/>
                <w:sz w:val="24"/>
                <w:szCs w:val="24"/>
              </w:rPr>
              <w:t>0.02</w:t>
            </w:r>
          </w:p>
        </w:tc>
      </w:tr>
      <w:tr w:rsidR="00C36154" w:rsidRPr="00D1636E" w14:paraId="1C06130C" w14:textId="77777777" w:rsidTr="0037703E">
        <w:trPr>
          <w:trHeight w:val="62"/>
        </w:trPr>
        <w:tc>
          <w:tcPr>
            <w:cnfStyle w:val="001000000000" w:firstRow="0" w:lastRow="0" w:firstColumn="1" w:lastColumn="0" w:oddVBand="0" w:evenVBand="0" w:oddHBand="0" w:evenHBand="0" w:firstRowFirstColumn="0" w:firstRowLastColumn="0" w:lastRowFirstColumn="0" w:lastRowLastColumn="0"/>
            <w:tcW w:w="618" w:type="pct"/>
          </w:tcPr>
          <w:p w14:paraId="31FB3FB1" w14:textId="77777777" w:rsidR="00C36154" w:rsidRPr="00D1636E" w:rsidRDefault="00C36154" w:rsidP="0037703E">
            <w:pPr>
              <w:spacing w:after="0" w:line="240" w:lineRule="auto"/>
              <w:rPr>
                <w:rFonts w:asciiTheme="majorBidi" w:hAnsiTheme="majorBidi" w:cstheme="majorBidi"/>
                <w:b w:val="0"/>
                <w:i/>
                <w:sz w:val="24"/>
                <w:szCs w:val="24"/>
              </w:rPr>
            </w:pPr>
            <w:r w:rsidRPr="00D1636E">
              <w:rPr>
                <w:rFonts w:asciiTheme="majorBidi" w:hAnsiTheme="majorBidi" w:cstheme="majorBidi"/>
                <w:b w:val="0"/>
                <w:i/>
                <w:sz w:val="24"/>
                <w:szCs w:val="24"/>
              </w:rPr>
              <w:t>7</w:t>
            </w:r>
          </w:p>
        </w:tc>
        <w:tc>
          <w:tcPr>
            <w:tcW w:w="2249" w:type="pct"/>
          </w:tcPr>
          <w:p w14:paraId="0EC74278" w14:textId="77777777" w:rsidR="00C36154" w:rsidRPr="00D1636E" w:rsidRDefault="00C36154" w:rsidP="0037703E">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D1636E">
              <w:rPr>
                <w:rFonts w:asciiTheme="majorBidi" w:hAnsiTheme="majorBidi" w:cstheme="majorBidi"/>
                <w:sz w:val="24"/>
                <w:szCs w:val="24"/>
              </w:rPr>
              <w:t>ZnSO</w:t>
            </w:r>
            <w:r w:rsidRPr="00D1636E">
              <w:rPr>
                <w:rFonts w:asciiTheme="majorBidi" w:hAnsiTheme="majorBidi" w:cstheme="majorBidi"/>
                <w:sz w:val="24"/>
                <w:szCs w:val="24"/>
                <w:vertAlign w:val="subscript"/>
              </w:rPr>
              <w:t>4</w:t>
            </w:r>
            <w:r w:rsidRPr="00D1636E">
              <w:rPr>
                <w:rFonts w:asciiTheme="majorBidi" w:hAnsiTheme="majorBidi" w:cstheme="majorBidi"/>
                <w:sz w:val="24"/>
                <w:szCs w:val="24"/>
              </w:rPr>
              <w:t>.7H</w:t>
            </w:r>
            <w:r w:rsidRPr="00D1636E">
              <w:rPr>
                <w:rFonts w:asciiTheme="majorBidi" w:hAnsiTheme="majorBidi" w:cstheme="majorBidi"/>
                <w:sz w:val="24"/>
                <w:szCs w:val="24"/>
                <w:vertAlign w:val="subscript"/>
              </w:rPr>
              <w:t>2</w:t>
            </w:r>
            <w:r w:rsidRPr="00D1636E">
              <w:rPr>
                <w:rFonts w:asciiTheme="majorBidi" w:hAnsiTheme="majorBidi" w:cstheme="majorBidi"/>
                <w:sz w:val="24"/>
                <w:szCs w:val="24"/>
              </w:rPr>
              <w:t>O</w:t>
            </w:r>
          </w:p>
        </w:tc>
        <w:tc>
          <w:tcPr>
            <w:tcW w:w="2133" w:type="pct"/>
          </w:tcPr>
          <w:p w14:paraId="783C1F1F" w14:textId="77777777" w:rsidR="00C36154" w:rsidRPr="00D1636E" w:rsidRDefault="00C36154" w:rsidP="0037703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D1636E">
              <w:rPr>
                <w:rFonts w:asciiTheme="majorBidi" w:hAnsiTheme="majorBidi" w:cstheme="majorBidi"/>
                <w:sz w:val="24"/>
                <w:szCs w:val="24"/>
              </w:rPr>
              <w:t>0.002</w:t>
            </w:r>
          </w:p>
        </w:tc>
      </w:tr>
      <w:tr w:rsidR="00C36154" w:rsidRPr="00D1636E" w14:paraId="693C3CCF" w14:textId="77777777" w:rsidTr="0037703E">
        <w:trPr>
          <w:trHeight w:val="62"/>
        </w:trPr>
        <w:tc>
          <w:tcPr>
            <w:cnfStyle w:val="001000000000" w:firstRow="0" w:lastRow="0" w:firstColumn="1" w:lastColumn="0" w:oddVBand="0" w:evenVBand="0" w:oddHBand="0" w:evenHBand="0" w:firstRowFirstColumn="0" w:firstRowLastColumn="0" w:lastRowFirstColumn="0" w:lastRowLastColumn="0"/>
            <w:tcW w:w="618" w:type="pct"/>
          </w:tcPr>
          <w:p w14:paraId="30157F6A" w14:textId="77777777" w:rsidR="00C36154" w:rsidRPr="00D1636E" w:rsidRDefault="00C36154" w:rsidP="0037703E">
            <w:pPr>
              <w:spacing w:after="0" w:line="240" w:lineRule="auto"/>
              <w:rPr>
                <w:rFonts w:asciiTheme="majorBidi" w:hAnsiTheme="majorBidi" w:cstheme="majorBidi"/>
                <w:b w:val="0"/>
                <w:i/>
                <w:sz w:val="24"/>
                <w:szCs w:val="24"/>
              </w:rPr>
            </w:pPr>
            <w:r w:rsidRPr="00D1636E">
              <w:rPr>
                <w:rFonts w:asciiTheme="majorBidi" w:hAnsiTheme="majorBidi" w:cstheme="majorBidi"/>
                <w:b w:val="0"/>
                <w:i/>
                <w:sz w:val="24"/>
                <w:szCs w:val="24"/>
              </w:rPr>
              <w:t>8</w:t>
            </w:r>
          </w:p>
        </w:tc>
        <w:tc>
          <w:tcPr>
            <w:tcW w:w="2249" w:type="pct"/>
          </w:tcPr>
          <w:p w14:paraId="43C5C6FF" w14:textId="77777777" w:rsidR="00C36154" w:rsidRPr="00D1636E" w:rsidRDefault="00C36154" w:rsidP="0037703E">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D1636E">
              <w:rPr>
                <w:rFonts w:asciiTheme="majorBidi" w:hAnsiTheme="majorBidi" w:cstheme="majorBidi"/>
                <w:sz w:val="24"/>
                <w:szCs w:val="24"/>
              </w:rPr>
              <w:t>NaMoO.2H</w:t>
            </w:r>
            <w:r w:rsidRPr="00D1636E">
              <w:rPr>
                <w:rFonts w:asciiTheme="majorBidi" w:hAnsiTheme="majorBidi" w:cstheme="majorBidi"/>
                <w:sz w:val="24"/>
                <w:szCs w:val="24"/>
                <w:vertAlign w:val="subscript"/>
              </w:rPr>
              <w:t>2</w:t>
            </w:r>
            <w:r w:rsidRPr="00D1636E">
              <w:rPr>
                <w:rFonts w:asciiTheme="majorBidi" w:hAnsiTheme="majorBidi" w:cstheme="majorBidi"/>
                <w:sz w:val="24"/>
                <w:szCs w:val="24"/>
              </w:rPr>
              <w:t>O</w:t>
            </w:r>
          </w:p>
        </w:tc>
        <w:tc>
          <w:tcPr>
            <w:tcW w:w="2133" w:type="pct"/>
          </w:tcPr>
          <w:p w14:paraId="0318304B" w14:textId="77777777" w:rsidR="00C36154" w:rsidRPr="00D1636E" w:rsidRDefault="00C36154" w:rsidP="0037703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D1636E">
              <w:rPr>
                <w:rFonts w:asciiTheme="majorBidi" w:hAnsiTheme="majorBidi" w:cstheme="majorBidi"/>
                <w:sz w:val="24"/>
                <w:szCs w:val="24"/>
              </w:rPr>
              <w:t>0.00012</w:t>
            </w:r>
          </w:p>
        </w:tc>
      </w:tr>
      <w:tr w:rsidR="00C36154" w:rsidRPr="00D1636E" w14:paraId="4438E267" w14:textId="77777777" w:rsidTr="0037703E">
        <w:trPr>
          <w:trHeight w:val="62"/>
        </w:trPr>
        <w:tc>
          <w:tcPr>
            <w:cnfStyle w:val="001000000000" w:firstRow="0" w:lastRow="0" w:firstColumn="1" w:lastColumn="0" w:oddVBand="0" w:evenVBand="0" w:oddHBand="0" w:evenHBand="0" w:firstRowFirstColumn="0" w:firstRowLastColumn="0" w:lastRowFirstColumn="0" w:lastRowLastColumn="0"/>
            <w:tcW w:w="618" w:type="pct"/>
          </w:tcPr>
          <w:p w14:paraId="46F5AE09" w14:textId="77777777" w:rsidR="00C36154" w:rsidRPr="00D1636E" w:rsidRDefault="00C36154" w:rsidP="0037703E">
            <w:pPr>
              <w:spacing w:after="0" w:line="240" w:lineRule="auto"/>
              <w:rPr>
                <w:rFonts w:asciiTheme="majorBidi" w:hAnsiTheme="majorBidi" w:cstheme="majorBidi"/>
                <w:b w:val="0"/>
                <w:i/>
                <w:sz w:val="24"/>
                <w:szCs w:val="24"/>
              </w:rPr>
            </w:pPr>
            <w:r w:rsidRPr="00D1636E">
              <w:rPr>
                <w:rFonts w:asciiTheme="majorBidi" w:hAnsiTheme="majorBidi" w:cstheme="majorBidi"/>
                <w:b w:val="0"/>
                <w:i/>
                <w:sz w:val="24"/>
                <w:szCs w:val="24"/>
              </w:rPr>
              <w:t>9</w:t>
            </w:r>
          </w:p>
        </w:tc>
        <w:tc>
          <w:tcPr>
            <w:tcW w:w="2249" w:type="pct"/>
          </w:tcPr>
          <w:p w14:paraId="5A226B21" w14:textId="77777777" w:rsidR="00C36154" w:rsidRPr="00D1636E" w:rsidRDefault="00C36154" w:rsidP="0037703E">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D1636E">
              <w:rPr>
                <w:rFonts w:asciiTheme="majorBidi" w:hAnsiTheme="majorBidi" w:cstheme="majorBidi"/>
                <w:sz w:val="24"/>
                <w:szCs w:val="24"/>
              </w:rPr>
              <w:t>CoCl</w:t>
            </w:r>
            <w:r w:rsidRPr="00D1636E">
              <w:rPr>
                <w:rFonts w:asciiTheme="majorBidi" w:hAnsiTheme="majorBidi" w:cstheme="majorBidi"/>
                <w:sz w:val="24"/>
                <w:szCs w:val="24"/>
                <w:vertAlign w:val="subscript"/>
              </w:rPr>
              <w:t>2</w:t>
            </w:r>
            <w:r w:rsidRPr="00D1636E">
              <w:rPr>
                <w:rFonts w:asciiTheme="majorBidi" w:hAnsiTheme="majorBidi" w:cstheme="majorBidi"/>
                <w:sz w:val="24"/>
                <w:szCs w:val="24"/>
              </w:rPr>
              <w:t>.6H</w:t>
            </w:r>
            <w:r w:rsidRPr="00D1636E">
              <w:rPr>
                <w:rFonts w:asciiTheme="majorBidi" w:hAnsiTheme="majorBidi" w:cstheme="majorBidi"/>
                <w:sz w:val="24"/>
                <w:szCs w:val="24"/>
                <w:vertAlign w:val="subscript"/>
              </w:rPr>
              <w:t>2</w:t>
            </w:r>
            <w:r w:rsidRPr="00D1636E">
              <w:rPr>
                <w:rFonts w:asciiTheme="majorBidi" w:hAnsiTheme="majorBidi" w:cstheme="majorBidi"/>
                <w:sz w:val="24"/>
                <w:szCs w:val="24"/>
              </w:rPr>
              <w:t>O</w:t>
            </w:r>
          </w:p>
        </w:tc>
        <w:tc>
          <w:tcPr>
            <w:tcW w:w="2133" w:type="pct"/>
          </w:tcPr>
          <w:p w14:paraId="1BC3EAE9" w14:textId="77777777" w:rsidR="00C36154" w:rsidRPr="00D1636E" w:rsidRDefault="00C36154" w:rsidP="0037703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D1636E">
              <w:rPr>
                <w:rFonts w:asciiTheme="majorBidi" w:hAnsiTheme="majorBidi" w:cstheme="majorBidi"/>
                <w:sz w:val="24"/>
                <w:szCs w:val="24"/>
              </w:rPr>
              <w:t>0.001</w:t>
            </w:r>
          </w:p>
        </w:tc>
      </w:tr>
      <w:tr w:rsidR="00C36154" w:rsidRPr="00D1636E" w14:paraId="0122F24F" w14:textId="77777777" w:rsidTr="0037703E">
        <w:trPr>
          <w:trHeight w:val="62"/>
        </w:trPr>
        <w:tc>
          <w:tcPr>
            <w:cnfStyle w:val="001000000000" w:firstRow="0" w:lastRow="0" w:firstColumn="1" w:lastColumn="0" w:oddVBand="0" w:evenVBand="0" w:oddHBand="0" w:evenHBand="0" w:firstRowFirstColumn="0" w:firstRowLastColumn="0" w:lastRowFirstColumn="0" w:lastRowLastColumn="0"/>
            <w:tcW w:w="618" w:type="pct"/>
          </w:tcPr>
          <w:p w14:paraId="55525026" w14:textId="77777777" w:rsidR="00C36154" w:rsidRPr="00D1636E" w:rsidRDefault="00C36154" w:rsidP="0037703E">
            <w:pPr>
              <w:spacing w:after="0" w:line="240" w:lineRule="auto"/>
              <w:rPr>
                <w:rFonts w:asciiTheme="majorBidi" w:hAnsiTheme="majorBidi" w:cstheme="majorBidi"/>
                <w:b w:val="0"/>
                <w:i/>
                <w:sz w:val="24"/>
                <w:szCs w:val="24"/>
              </w:rPr>
            </w:pPr>
            <w:r w:rsidRPr="00D1636E">
              <w:rPr>
                <w:rFonts w:asciiTheme="majorBidi" w:hAnsiTheme="majorBidi" w:cstheme="majorBidi"/>
                <w:b w:val="0"/>
                <w:i/>
                <w:sz w:val="24"/>
                <w:szCs w:val="24"/>
              </w:rPr>
              <w:t>10</w:t>
            </w:r>
          </w:p>
        </w:tc>
        <w:tc>
          <w:tcPr>
            <w:tcW w:w="2249" w:type="pct"/>
          </w:tcPr>
          <w:p w14:paraId="51D9ADA0" w14:textId="77777777" w:rsidR="00C36154" w:rsidRPr="00D1636E" w:rsidRDefault="00C36154" w:rsidP="0037703E">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D1636E">
              <w:rPr>
                <w:rFonts w:asciiTheme="majorBidi" w:hAnsiTheme="majorBidi" w:cstheme="majorBidi"/>
                <w:sz w:val="24"/>
                <w:szCs w:val="24"/>
              </w:rPr>
              <w:t>CuSO</w:t>
            </w:r>
            <w:r w:rsidRPr="00D1636E">
              <w:rPr>
                <w:rFonts w:asciiTheme="majorBidi" w:hAnsiTheme="majorBidi" w:cstheme="majorBidi"/>
                <w:sz w:val="24"/>
                <w:szCs w:val="24"/>
                <w:vertAlign w:val="subscript"/>
              </w:rPr>
              <w:t>4</w:t>
            </w:r>
            <w:r w:rsidRPr="00D1636E">
              <w:rPr>
                <w:rFonts w:asciiTheme="majorBidi" w:hAnsiTheme="majorBidi" w:cstheme="majorBidi"/>
                <w:sz w:val="24"/>
                <w:szCs w:val="24"/>
              </w:rPr>
              <w:t>.5H</w:t>
            </w:r>
            <w:r w:rsidRPr="00D1636E">
              <w:rPr>
                <w:rFonts w:asciiTheme="majorBidi" w:hAnsiTheme="majorBidi" w:cstheme="majorBidi"/>
                <w:sz w:val="24"/>
                <w:szCs w:val="24"/>
                <w:vertAlign w:val="subscript"/>
              </w:rPr>
              <w:t>2</w:t>
            </w:r>
            <w:r w:rsidRPr="00D1636E">
              <w:rPr>
                <w:rFonts w:asciiTheme="majorBidi" w:hAnsiTheme="majorBidi" w:cstheme="majorBidi"/>
                <w:sz w:val="24"/>
                <w:szCs w:val="24"/>
              </w:rPr>
              <w:t>O</w:t>
            </w:r>
          </w:p>
        </w:tc>
        <w:tc>
          <w:tcPr>
            <w:tcW w:w="2133" w:type="pct"/>
          </w:tcPr>
          <w:p w14:paraId="7CB6D82E" w14:textId="77777777" w:rsidR="00C36154" w:rsidRPr="00D1636E" w:rsidRDefault="00C36154" w:rsidP="0037703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D1636E">
              <w:rPr>
                <w:rFonts w:asciiTheme="majorBidi" w:hAnsiTheme="majorBidi" w:cstheme="majorBidi"/>
                <w:sz w:val="24"/>
                <w:szCs w:val="24"/>
              </w:rPr>
              <w:t>0.001</w:t>
            </w:r>
          </w:p>
        </w:tc>
      </w:tr>
      <w:tr w:rsidR="00C36154" w:rsidRPr="00D1636E" w14:paraId="6E9D3477" w14:textId="77777777" w:rsidTr="0037703E">
        <w:trPr>
          <w:trHeight w:val="62"/>
        </w:trPr>
        <w:tc>
          <w:tcPr>
            <w:cnfStyle w:val="001000000000" w:firstRow="0" w:lastRow="0" w:firstColumn="1" w:lastColumn="0" w:oddVBand="0" w:evenVBand="0" w:oddHBand="0" w:evenHBand="0" w:firstRowFirstColumn="0" w:firstRowLastColumn="0" w:lastRowFirstColumn="0" w:lastRowLastColumn="0"/>
            <w:tcW w:w="618" w:type="pct"/>
          </w:tcPr>
          <w:p w14:paraId="34B67094" w14:textId="5BA86EE9" w:rsidR="00C36154" w:rsidRPr="00D1636E" w:rsidRDefault="00C57059" w:rsidP="0037703E">
            <w:pPr>
              <w:spacing w:after="0" w:line="240" w:lineRule="auto"/>
              <w:rPr>
                <w:rFonts w:asciiTheme="majorBidi" w:hAnsiTheme="majorBidi" w:cstheme="majorBidi"/>
                <w:b w:val="0"/>
                <w:i/>
                <w:sz w:val="24"/>
                <w:szCs w:val="24"/>
              </w:rPr>
            </w:pPr>
            <w:r w:rsidRPr="00D1636E">
              <w:rPr>
                <w:rFonts w:asciiTheme="majorBidi" w:hAnsiTheme="majorBidi" w:cstheme="majorBidi"/>
                <w:b w:val="0"/>
                <w:i/>
                <w:sz w:val="24"/>
                <w:szCs w:val="24"/>
              </w:rPr>
              <w:t>11</w:t>
            </w:r>
          </w:p>
        </w:tc>
        <w:tc>
          <w:tcPr>
            <w:tcW w:w="2249" w:type="pct"/>
          </w:tcPr>
          <w:p w14:paraId="5609BA3A" w14:textId="77777777" w:rsidR="00C36154" w:rsidRPr="00D1636E" w:rsidRDefault="00C36154" w:rsidP="0037703E">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roofErr w:type="spellStart"/>
            <w:r w:rsidRPr="00D1636E">
              <w:rPr>
                <w:rFonts w:asciiTheme="majorBidi" w:hAnsiTheme="majorBidi" w:cstheme="majorBidi"/>
                <w:sz w:val="24"/>
                <w:szCs w:val="24"/>
              </w:rPr>
              <w:t>NaEDTA</w:t>
            </w:r>
            <w:proofErr w:type="spellEnd"/>
            <w:r w:rsidRPr="00D1636E">
              <w:rPr>
                <w:rFonts w:asciiTheme="majorBidi" w:hAnsiTheme="majorBidi" w:cstheme="majorBidi"/>
                <w:sz w:val="24"/>
                <w:szCs w:val="24"/>
              </w:rPr>
              <w:t xml:space="preserve"> &amp; FeCl</w:t>
            </w:r>
            <w:r w:rsidRPr="00D1636E">
              <w:rPr>
                <w:rFonts w:asciiTheme="majorBidi" w:hAnsiTheme="majorBidi" w:cstheme="majorBidi"/>
                <w:sz w:val="24"/>
                <w:szCs w:val="24"/>
                <w:vertAlign w:val="subscript"/>
              </w:rPr>
              <w:t>3</w:t>
            </w:r>
            <w:r w:rsidRPr="00D1636E">
              <w:rPr>
                <w:rFonts w:asciiTheme="majorBidi" w:hAnsiTheme="majorBidi" w:cstheme="majorBidi"/>
                <w:sz w:val="24"/>
                <w:szCs w:val="24"/>
              </w:rPr>
              <w:t>.6H</w:t>
            </w:r>
            <w:r w:rsidRPr="00D1636E">
              <w:rPr>
                <w:rFonts w:asciiTheme="majorBidi" w:hAnsiTheme="majorBidi" w:cstheme="majorBidi"/>
                <w:sz w:val="24"/>
                <w:szCs w:val="24"/>
                <w:vertAlign w:val="subscript"/>
              </w:rPr>
              <w:t>2</w:t>
            </w:r>
            <w:r w:rsidRPr="00D1636E">
              <w:rPr>
                <w:rFonts w:asciiTheme="majorBidi" w:hAnsiTheme="majorBidi" w:cstheme="majorBidi"/>
                <w:sz w:val="24"/>
                <w:szCs w:val="24"/>
              </w:rPr>
              <w:t xml:space="preserve">O = </w:t>
            </w:r>
            <w:proofErr w:type="spellStart"/>
            <w:r w:rsidRPr="00D1636E">
              <w:rPr>
                <w:rFonts w:asciiTheme="majorBidi" w:hAnsiTheme="majorBidi" w:cstheme="majorBidi"/>
                <w:sz w:val="24"/>
                <w:szCs w:val="24"/>
              </w:rPr>
              <w:t>FeEDTA</w:t>
            </w:r>
            <w:proofErr w:type="spellEnd"/>
          </w:p>
        </w:tc>
        <w:tc>
          <w:tcPr>
            <w:tcW w:w="2133" w:type="pct"/>
          </w:tcPr>
          <w:p w14:paraId="2901DAEF" w14:textId="77777777" w:rsidR="00C36154" w:rsidRPr="00D1636E" w:rsidRDefault="00C36154" w:rsidP="0037703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D1636E">
              <w:rPr>
                <w:rFonts w:asciiTheme="majorBidi" w:hAnsiTheme="majorBidi" w:cstheme="majorBidi"/>
                <w:sz w:val="24"/>
                <w:szCs w:val="24"/>
              </w:rPr>
              <w:t>0.436 &amp; 0.316</w:t>
            </w:r>
          </w:p>
        </w:tc>
      </w:tr>
    </w:tbl>
    <w:p w14:paraId="2D92A06B" w14:textId="65CFBCBE" w:rsidR="004A558F" w:rsidRPr="0037703E" w:rsidRDefault="004A558F">
      <w:pPr>
        <w:rPr>
          <w:rFonts w:cstheme="minorHAnsi"/>
          <w:b/>
          <w:bCs/>
        </w:rPr>
      </w:pPr>
    </w:p>
    <w:p w14:paraId="6D88A8C0" w14:textId="2EBEC4E3" w:rsidR="00C36154" w:rsidRPr="0037703E" w:rsidRDefault="00C36154">
      <w:pPr>
        <w:rPr>
          <w:rFonts w:cstheme="minorHAnsi"/>
          <w:b/>
          <w:bCs/>
        </w:rPr>
      </w:pPr>
    </w:p>
    <w:p w14:paraId="3C8683FD" w14:textId="0137C4A3" w:rsidR="00DF5406" w:rsidRDefault="00DF5406" w:rsidP="00D1636E">
      <w:pPr>
        <w:pStyle w:val="Heading1"/>
      </w:pPr>
    </w:p>
    <w:p w14:paraId="15259D57" w14:textId="77777777" w:rsidR="00DF5406" w:rsidRDefault="00DF5406" w:rsidP="00D1636E">
      <w:pPr>
        <w:pStyle w:val="Heading1"/>
      </w:pPr>
    </w:p>
    <w:p w14:paraId="7F4E4EB0" w14:textId="77777777" w:rsidR="009C42B9" w:rsidRDefault="009C42B9" w:rsidP="00D1636E">
      <w:pPr>
        <w:pStyle w:val="Heading1"/>
      </w:pPr>
    </w:p>
    <w:p w14:paraId="45473382" w14:textId="77777777" w:rsidR="009C42B9" w:rsidRDefault="009C42B9" w:rsidP="00D1636E">
      <w:pPr>
        <w:pStyle w:val="Heading1"/>
      </w:pPr>
    </w:p>
    <w:p w14:paraId="42932586" w14:textId="77777777" w:rsidR="009C42B9" w:rsidRDefault="009C42B9" w:rsidP="00D1636E">
      <w:pPr>
        <w:pStyle w:val="Heading1"/>
      </w:pPr>
    </w:p>
    <w:p w14:paraId="5C21C48A" w14:textId="77777777" w:rsidR="009C42B9" w:rsidRDefault="009C42B9" w:rsidP="00D1636E">
      <w:pPr>
        <w:pStyle w:val="Heading1"/>
      </w:pPr>
    </w:p>
    <w:p w14:paraId="72393EC3" w14:textId="77777777" w:rsidR="009C42B9" w:rsidRDefault="009C42B9" w:rsidP="00D1636E">
      <w:pPr>
        <w:pStyle w:val="Heading1"/>
      </w:pPr>
    </w:p>
    <w:p w14:paraId="700BEC54" w14:textId="77777777" w:rsidR="009C42B9" w:rsidRDefault="009C42B9" w:rsidP="00D1636E">
      <w:pPr>
        <w:pStyle w:val="Heading1"/>
      </w:pPr>
    </w:p>
    <w:p w14:paraId="190B5D48" w14:textId="77777777" w:rsidR="009C42B9" w:rsidRDefault="009C42B9" w:rsidP="00D1636E">
      <w:pPr>
        <w:pStyle w:val="Heading1"/>
      </w:pPr>
    </w:p>
    <w:p w14:paraId="62A20610" w14:textId="77777777" w:rsidR="009C42B9" w:rsidRDefault="009C42B9" w:rsidP="00D1636E">
      <w:pPr>
        <w:pStyle w:val="Heading1"/>
      </w:pPr>
    </w:p>
    <w:p w14:paraId="3CD3CFA9" w14:textId="77777777" w:rsidR="009C42B9" w:rsidRDefault="009C42B9" w:rsidP="00D1636E">
      <w:pPr>
        <w:pStyle w:val="Heading1"/>
      </w:pPr>
    </w:p>
    <w:p w14:paraId="04EEC29A" w14:textId="7CCF6E9F" w:rsidR="0013486E" w:rsidRPr="00D1636E" w:rsidRDefault="00B30FAB" w:rsidP="00D1636E">
      <w:pPr>
        <w:pStyle w:val="Heading1"/>
      </w:pPr>
      <w:r w:rsidRPr="00D1636E">
        <w:t xml:space="preserve">Section </w:t>
      </w:r>
      <w:r w:rsidR="009E15DC" w:rsidRPr="00D1636E">
        <w:t>S2</w:t>
      </w:r>
      <w:r w:rsidRPr="00D1636E">
        <w:t xml:space="preserve">. </w:t>
      </w:r>
      <w:r w:rsidR="0013486E" w:rsidRPr="00D1636E">
        <w:t xml:space="preserve">Particle mass concentration measurement using ICP-MS </w:t>
      </w:r>
    </w:p>
    <w:p w14:paraId="498E9849" w14:textId="37096A96" w:rsidR="00DD6412" w:rsidRPr="005F3303" w:rsidRDefault="0013486E" w:rsidP="00C25570">
      <w:pPr>
        <w:pStyle w:val="Paragraph"/>
        <w:rPr>
          <w:rFonts w:cstheme="minorHAnsi"/>
        </w:rPr>
      </w:pPr>
      <w:r w:rsidRPr="0037703E">
        <w:rPr>
          <w:rFonts w:cstheme="minorHAnsi"/>
        </w:rPr>
        <w:t xml:space="preserve">The concentration of Au in the samples was measured using inductively </w:t>
      </w:r>
      <w:r w:rsidR="00C57059">
        <w:rPr>
          <w:rFonts w:cstheme="minorHAnsi"/>
        </w:rPr>
        <w:t xml:space="preserve">coupled </w:t>
      </w:r>
      <w:r w:rsidRPr="0037703E">
        <w:rPr>
          <w:rFonts w:cstheme="minorHAnsi"/>
        </w:rPr>
        <w:t>plasma mass spectrometry (</w:t>
      </w:r>
      <w:r w:rsidRPr="00D816EB">
        <w:t>ICP</w:t>
      </w:r>
      <w:r w:rsidRPr="0037703E">
        <w:rPr>
          <w:rFonts w:cstheme="minorHAnsi"/>
        </w:rPr>
        <w:t>-MS; Triple Quad 8800, Agilent Technologies) after acid digestion of the samples. The samples (except the algae pellets) were digested for 2 h with HNO</w:t>
      </w:r>
      <w:r w:rsidRPr="0037703E">
        <w:rPr>
          <w:rFonts w:cstheme="minorHAnsi"/>
          <w:vertAlign w:val="subscript"/>
        </w:rPr>
        <w:t>3</w:t>
      </w:r>
      <w:r w:rsidRPr="0037703E">
        <w:rPr>
          <w:rFonts w:cstheme="minorHAnsi"/>
        </w:rPr>
        <w:t xml:space="preserve"> (65%) at 130 °C followed by 2 h of additional digestion with HClO</w:t>
      </w:r>
      <w:r w:rsidRPr="0037703E">
        <w:rPr>
          <w:rFonts w:cstheme="minorHAnsi"/>
          <w:vertAlign w:val="subscript"/>
        </w:rPr>
        <w:t>4</w:t>
      </w:r>
      <w:r w:rsidRPr="0037703E">
        <w:rPr>
          <w:rFonts w:cstheme="minorHAnsi"/>
        </w:rPr>
        <w:t xml:space="preserve"> at 170 °C in an </w:t>
      </w:r>
      <w:proofErr w:type="spellStart"/>
      <w:r w:rsidRPr="0037703E">
        <w:rPr>
          <w:rFonts w:cstheme="minorHAnsi"/>
        </w:rPr>
        <w:t>aluminum</w:t>
      </w:r>
      <w:proofErr w:type="spellEnd"/>
      <w:r w:rsidRPr="0037703E">
        <w:rPr>
          <w:rFonts w:cstheme="minorHAnsi"/>
        </w:rPr>
        <w:t xml:space="preserve"> heating block. The isotope </w:t>
      </w:r>
      <w:r w:rsidRPr="0037703E">
        <w:rPr>
          <w:rFonts w:cstheme="minorHAnsi"/>
          <w:vertAlign w:val="superscript"/>
        </w:rPr>
        <w:t>197</w:t>
      </w:r>
      <w:r w:rsidRPr="0037703E">
        <w:rPr>
          <w:rFonts w:cstheme="minorHAnsi"/>
        </w:rPr>
        <w:t>Au was measured with a plasma flow of 15 L/min and a nebulizer gas flow of 1 L/min in He mode with an integration ti</w:t>
      </w:r>
      <w:r w:rsidR="00136F5D" w:rsidRPr="0037703E">
        <w:rPr>
          <w:rFonts w:cstheme="minorHAnsi"/>
        </w:rPr>
        <w:t>me of 0.17 s with 5 repetitions.</w:t>
      </w:r>
      <w:r w:rsidR="005F3303" w:rsidRPr="005F3303">
        <w:t xml:space="preserve"> The </w:t>
      </w:r>
      <w:r w:rsidR="00C25570">
        <w:rPr>
          <w:rFonts w:cstheme="minorHAnsi"/>
        </w:rPr>
        <w:t xml:space="preserve">calculated limit of quantification </w:t>
      </w:r>
      <w:r w:rsidR="005F3303" w:rsidRPr="005F3303">
        <w:rPr>
          <w:rFonts w:cstheme="minorHAnsi"/>
        </w:rPr>
        <w:t xml:space="preserve">was </w:t>
      </w:r>
      <w:r w:rsidR="00C25570">
        <w:rPr>
          <w:rFonts w:cstheme="minorHAnsi"/>
        </w:rPr>
        <w:t>10</w:t>
      </w:r>
      <w:r w:rsidR="005F3303" w:rsidRPr="005F3303">
        <w:rPr>
          <w:rFonts w:cstheme="minorHAnsi"/>
        </w:rPr>
        <w:t xml:space="preserve"> </w:t>
      </w:r>
      <w:r w:rsidR="00642D0C">
        <w:rPr>
          <w:rFonts w:cstheme="minorHAnsi"/>
        </w:rPr>
        <w:t>n</w:t>
      </w:r>
      <w:r w:rsidR="00C25570">
        <w:rPr>
          <w:rFonts w:cstheme="minorHAnsi"/>
        </w:rPr>
        <w:t>g/L</w:t>
      </w:r>
      <w:r w:rsidR="005F3303" w:rsidRPr="005F3303">
        <w:rPr>
          <w:rFonts w:cstheme="minorHAnsi"/>
        </w:rPr>
        <w:t>.</w:t>
      </w:r>
    </w:p>
    <w:p w14:paraId="2FDC7108" w14:textId="77777777" w:rsidR="0037703E" w:rsidRPr="0037703E" w:rsidRDefault="0037703E" w:rsidP="0037703E">
      <w:pPr>
        <w:spacing w:after="0" w:line="360" w:lineRule="auto"/>
        <w:jc w:val="both"/>
        <w:rPr>
          <w:rFonts w:cstheme="minorHAnsi"/>
        </w:rPr>
      </w:pPr>
    </w:p>
    <w:p w14:paraId="548B00C1" w14:textId="04A4FC8A" w:rsidR="00A33F14" w:rsidRPr="00D1636E" w:rsidRDefault="009E15DC" w:rsidP="00D1636E">
      <w:pPr>
        <w:pStyle w:val="Heading1"/>
      </w:pPr>
      <w:r w:rsidRPr="00D1636E">
        <w:lastRenderedPageBreak/>
        <w:t xml:space="preserve">Section S3. </w:t>
      </w:r>
      <w:r w:rsidR="00C27DF9">
        <w:t xml:space="preserve">Characterization of the Au-ENPs. </w:t>
      </w:r>
      <w:r w:rsidRPr="00D1636E">
        <w:t xml:space="preserve">Stability testing of the Au-ENPs using </w:t>
      </w:r>
      <w:r w:rsidR="005A796B">
        <w:t>single-</w:t>
      </w:r>
      <w:r w:rsidR="004441EF">
        <w:t xml:space="preserve">particle </w:t>
      </w:r>
      <w:r w:rsidRPr="00D1636E">
        <w:t>inductively coupled plasma mass spectrometry (</w:t>
      </w:r>
      <w:proofErr w:type="spellStart"/>
      <w:r w:rsidRPr="00D1636E">
        <w:t>spICP</w:t>
      </w:r>
      <w:proofErr w:type="spellEnd"/>
      <w:r w:rsidRPr="00D1636E">
        <w:t xml:space="preserve">-MS) and MADLS, respectively </w:t>
      </w:r>
    </w:p>
    <w:p w14:paraId="798F93D0" w14:textId="63D1FCD0" w:rsidR="00C27DF9" w:rsidRPr="00DF5406" w:rsidRDefault="00C97541" w:rsidP="00DF5406">
      <w:pPr>
        <w:rPr>
          <w:rFonts w:cstheme="minorHAnsi"/>
        </w:rPr>
      </w:pPr>
      <w:r>
        <w:rPr>
          <w:rFonts w:cstheme="minorHAnsi"/>
          <w:noProof/>
          <w:lang w:val="nl-NL" w:eastAsia="nl-NL"/>
        </w:rPr>
        <w:drawing>
          <wp:inline distT="0" distB="0" distL="0" distR="0" wp14:anchorId="4611EA57" wp14:editId="18D16B4B">
            <wp:extent cx="5193030" cy="6778487"/>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12891" cy="6804412"/>
                    </a:xfrm>
                    <a:prstGeom prst="rect">
                      <a:avLst/>
                    </a:prstGeom>
                    <a:noFill/>
                  </pic:spPr>
                </pic:pic>
              </a:graphicData>
            </a:graphic>
          </wp:inline>
        </w:drawing>
      </w:r>
    </w:p>
    <w:p w14:paraId="11C04D0B" w14:textId="6891B692" w:rsidR="00DD6412" w:rsidRPr="00D1636E" w:rsidRDefault="00080B25" w:rsidP="009368C5">
      <w:pPr>
        <w:pStyle w:val="Figurecaption"/>
      </w:pPr>
      <w:r>
        <w:t>Figure S1</w:t>
      </w:r>
      <w:r w:rsidR="009E15DC" w:rsidRPr="00D1636E">
        <w:t>. Dissolution and aggregation kinetics of the Au-ENPs in the culture media. a)</w:t>
      </w:r>
      <w:r w:rsidR="009368C5" w:rsidRPr="009368C5">
        <w:t xml:space="preserve"> </w:t>
      </w:r>
      <w:r w:rsidR="009368C5">
        <w:t xml:space="preserve">The TEM images of the rod-shaped Au-ENPs in MQ water. </w:t>
      </w:r>
      <w:r w:rsidR="009368C5" w:rsidRPr="00D1636E">
        <w:t>b)</w:t>
      </w:r>
      <w:r w:rsidR="009368C5">
        <w:t xml:space="preserve"> </w:t>
      </w:r>
      <w:r w:rsidR="009368C5" w:rsidRPr="00D1636E">
        <w:t xml:space="preserve">Aggregation of the </w:t>
      </w:r>
      <w:r w:rsidR="009368C5">
        <w:t>citrate-coated</w:t>
      </w:r>
      <w:r w:rsidR="009368C5" w:rsidRPr="00D1636E">
        <w:t xml:space="preserve"> Au-ENPs.</w:t>
      </w:r>
      <w:r w:rsidR="009368C5">
        <w:t xml:space="preserve"> </w:t>
      </w:r>
      <w:r w:rsidR="009368C5" w:rsidRPr="00D1636E">
        <w:t>c)</w:t>
      </w:r>
      <w:r w:rsidR="009368C5">
        <w:t xml:space="preserve"> </w:t>
      </w:r>
      <w:r w:rsidR="009368C5" w:rsidRPr="00D1636E">
        <w:t>Aggregation of the NOM-coated Au-ENPs.</w:t>
      </w:r>
      <w:r w:rsidR="009368C5">
        <w:t xml:space="preserve"> </w:t>
      </w:r>
      <w:r w:rsidR="009368C5" w:rsidRPr="00D1636E">
        <w:t>d)</w:t>
      </w:r>
      <w:r w:rsidR="009368C5">
        <w:t xml:space="preserve"> </w:t>
      </w:r>
      <w:r w:rsidR="009368C5" w:rsidRPr="00D1636E">
        <w:t xml:space="preserve">Dissolution of the </w:t>
      </w:r>
      <w:r w:rsidR="009368C5">
        <w:t>citrate-coated</w:t>
      </w:r>
      <w:r w:rsidR="009368C5" w:rsidRPr="00D1636E">
        <w:t xml:space="preserve"> Au-ENPs</w:t>
      </w:r>
      <w:r w:rsidR="009368C5">
        <w:t xml:space="preserve">. e) </w:t>
      </w:r>
      <w:r w:rsidR="009E15DC" w:rsidRPr="00D1636E">
        <w:t xml:space="preserve">Dissolution of NOM-coated Au-ENPs. </w:t>
      </w:r>
    </w:p>
    <w:p w14:paraId="5ECAF95E" w14:textId="4499CF2B" w:rsidR="007C220B" w:rsidRPr="00D1636E" w:rsidRDefault="00995552" w:rsidP="00D1636E">
      <w:pPr>
        <w:pStyle w:val="Heading1"/>
      </w:pPr>
      <w:r w:rsidRPr="00D1636E">
        <w:lastRenderedPageBreak/>
        <w:t xml:space="preserve">Section </w:t>
      </w:r>
      <w:r w:rsidR="009E15DC" w:rsidRPr="00D1636E">
        <w:t>S</w:t>
      </w:r>
      <w:r w:rsidR="00B30FAB" w:rsidRPr="00D1636E">
        <w:t>4</w:t>
      </w:r>
      <w:r w:rsidRPr="00D1636E">
        <w:t xml:space="preserve">. </w:t>
      </w:r>
      <w:r w:rsidR="00AE4C38" w:rsidRPr="00D1636E">
        <w:t>A</w:t>
      </w:r>
      <w:r w:rsidR="00385FDD" w:rsidRPr="00D1636E">
        <w:t>lgae size and growth inhibition test</w:t>
      </w:r>
    </w:p>
    <w:p w14:paraId="2BCD6870" w14:textId="77777777" w:rsidR="007C220B" w:rsidRPr="0037703E" w:rsidRDefault="007C220B" w:rsidP="007C220B">
      <w:pPr>
        <w:spacing w:after="0"/>
        <w:jc w:val="both"/>
        <w:rPr>
          <w:rFonts w:cstheme="minorHAnsi"/>
        </w:rPr>
      </w:pPr>
      <w:r w:rsidRPr="0037703E">
        <w:rPr>
          <w:rFonts w:cstheme="minorHAnsi"/>
          <w:b/>
          <w:bCs/>
          <w:noProof/>
          <w:lang w:val="nl-NL" w:eastAsia="nl-NL"/>
        </w:rPr>
        <w:drawing>
          <wp:inline distT="0" distB="0" distL="0" distR="0" wp14:anchorId="3FCB0922" wp14:editId="6B2A2654">
            <wp:extent cx="2316919" cy="1532609"/>
            <wp:effectExtent l="19050" t="19050" r="2667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_002.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22319" cy="1536181"/>
                    </a:xfrm>
                    <a:prstGeom prst="rect">
                      <a:avLst/>
                    </a:prstGeom>
                    <a:ln>
                      <a:solidFill>
                        <a:schemeClr val="tx1"/>
                      </a:solidFill>
                    </a:ln>
                  </pic:spPr>
                </pic:pic>
              </a:graphicData>
            </a:graphic>
          </wp:inline>
        </w:drawing>
      </w:r>
      <w:r w:rsidRPr="0037703E">
        <w:rPr>
          <w:rFonts w:cstheme="minorHAnsi"/>
          <w:noProof/>
          <w:lang w:val="nl-NL" w:eastAsia="nl-NL"/>
        </w:rPr>
        <w:drawing>
          <wp:inline distT="0" distB="0" distL="0" distR="0" wp14:anchorId="4B0D6192" wp14:editId="5B64FE05">
            <wp:extent cx="3008208" cy="2094808"/>
            <wp:effectExtent l="0" t="0" r="190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tal.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15991" cy="2100227"/>
                    </a:xfrm>
                    <a:prstGeom prst="rect">
                      <a:avLst/>
                    </a:prstGeom>
                  </pic:spPr>
                </pic:pic>
              </a:graphicData>
            </a:graphic>
          </wp:inline>
        </w:drawing>
      </w:r>
    </w:p>
    <w:p w14:paraId="022C49A3" w14:textId="519EDE8A" w:rsidR="007C220B" w:rsidRPr="00D1636E" w:rsidRDefault="006C1AF0" w:rsidP="004441EF">
      <w:pPr>
        <w:pStyle w:val="Figurecaption"/>
      </w:pPr>
      <w:r w:rsidRPr="00D1636E">
        <w:t>Figure S</w:t>
      </w:r>
      <w:r w:rsidR="00080B25">
        <w:t>2</w:t>
      </w:r>
      <w:r w:rsidRPr="00D1636E">
        <w:t xml:space="preserve">. (left) Scanning electron microscope picture of the algae. (right) The area under the peak of the absorbance at around 670 nm of the algal cells exposed to </w:t>
      </w:r>
      <w:r w:rsidR="004441EF">
        <w:t>citrate-coated</w:t>
      </w:r>
      <w:r w:rsidRPr="00D1636E">
        <w:t xml:space="preserve"> and NOM-coated Au-ENPs of different size</w:t>
      </w:r>
      <w:r w:rsidR="005A796B">
        <w:t>s</w:t>
      </w:r>
      <w:r w:rsidRPr="00D1636E">
        <w:t xml:space="preserve"> and shape</w:t>
      </w:r>
      <w:r w:rsidR="005A796B">
        <w:t>s</w:t>
      </w:r>
      <w:r w:rsidRPr="00D1636E">
        <w:t xml:space="preserve"> as a function of exposure time at 10 mg/L. The graph shows that the area under the peaks obtained using UV-vis Spectrophotometry increased over time (incubation time). This indicated a normal growth of the algae. </w:t>
      </w:r>
    </w:p>
    <w:p w14:paraId="56691FFE" w14:textId="3D9EE1D9" w:rsidR="00A672E5" w:rsidRDefault="00A672E5" w:rsidP="00A672E5">
      <w:pPr>
        <w:spacing w:line="240" w:lineRule="auto"/>
        <w:rPr>
          <w:rFonts w:cstheme="minorHAnsi"/>
        </w:rPr>
      </w:pPr>
    </w:p>
    <w:p w14:paraId="134B19F3" w14:textId="318E3268" w:rsidR="00453130" w:rsidRPr="0037703E" w:rsidRDefault="00453130" w:rsidP="005A796B">
      <w:pPr>
        <w:pStyle w:val="Paragraph"/>
        <w:rPr>
          <w:rFonts w:cstheme="minorHAnsi"/>
        </w:rPr>
      </w:pPr>
      <w:r w:rsidRPr="00453130">
        <w:rPr>
          <w:rFonts w:cstheme="minorHAnsi"/>
        </w:rPr>
        <w:t xml:space="preserve">Note that localized surface </w:t>
      </w:r>
      <w:proofErr w:type="spellStart"/>
      <w:r w:rsidRPr="00453130">
        <w:rPr>
          <w:rFonts w:cstheme="minorHAnsi"/>
        </w:rPr>
        <w:t>plasmon</w:t>
      </w:r>
      <w:proofErr w:type="spellEnd"/>
      <w:r w:rsidRPr="00453130">
        <w:rPr>
          <w:rFonts w:cstheme="minorHAnsi"/>
        </w:rPr>
        <w:t xml:space="preserve"> resonance, </w:t>
      </w:r>
      <w:r w:rsidR="005A796B">
        <w:rPr>
          <w:rFonts w:cstheme="minorHAnsi"/>
        </w:rPr>
        <w:t>which</w:t>
      </w:r>
      <w:r w:rsidRPr="00453130">
        <w:rPr>
          <w:rFonts w:cstheme="minorHAnsi"/>
        </w:rPr>
        <w:t xml:space="preserve"> is the collective oscillation of electrons in the conduction band of Au-ENPs in resonance with a specific wavelength of the incident light, results in a strong absorbance band in the region ≤ 600 nm (</w:t>
      </w:r>
      <w:proofErr w:type="spellStart"/>
      <w:r w:rsidRPr="00453130">
        <w:rPr>
          <w:rFonts w:cstheme="minorHAnsi"/>
        </w:rPr>
        <w:t>Haiss</w:t>
      </w:r>
      <w:proofErr w:type="spellEnd"/>
      <w:r w:rsidRPr="00453130">
        <w:rPr>
          <w:rFonts w:cstheme="minorHAnsi"/>
        </w:rPr>
        <w:t xml:space="preserve"> et al. 2007). We tested the absorbance of the </w:t>
      </w:r>
      <w:r w:rsidR="002A6E33">
        <w:t>citrate-coated</w:t>
      </w:r>
      <w:r w:rsidRPr="00453130">
        <w:rPr>
          <w:rFonts w:cstheme="minorHAnsi"/>
        </w:rPr>
        <w:t xml:space="preserve"> Au-ENPs and Au-ENP-NOM without the algae cells using UV-Vis and the results showed that the absorbance occurs </w:t>
      </w:r>
      <w:r w:rsidR="005A796B">
        <w:rPr>
          <w:rFonts w:cstheme="minorHAnsi"/>
        </w:rPr>
        <w:t>in</w:t>
      </w:r>
      <w:r w:rsidRPr="00453130">
        <w:rPr>
          <w:rFonts w:cstheme="minorHAnsi"/>
        </w:rPr>
        <w:t xml:space="preserve"> t</w:t>
      </w:r>
      <w:r w:rsidR="004441EF">
        <w:rPr>
          <w:rFonts w:cstheme="minorHAnsi"/>
        </w:rPr>
        <w:t>he region ≤ 650 nm (Table S2</w:t>
      </w:r>
      <w:r w:rsidRPr="00453130">
        <w:rPr>
          <w:rFonts w:cstheme="minorHAnsi"/>
        </w:rPr>
        <w:t xml:space="preserve">). The </w:t>
      </w:r>
      <w:proofErr w:type="spellStart"/>
      <w:r w:rsidRPr="00453130">
        <w:rPr>
          <w:rFonts w:cstheme="minorHAnsi"/>
        </w:rPr>
        <w:t>plasmon</w:t>
      </w:r>
      <w:proofErr w:type="spellEnd"/>
      <w:r w:rsidRPr="00453130">
        <w:rPr>
          <w:rFonts w:cstheme="minorHAnsi"/>
        </w:rPr>
        <w:t xml:space="preserve"> resonance of Au-ENPs in the exposure media, thus, does not interfere with the light absorbance of the algae. To reduce the possibility of any interference resulted from the Au-ENPs, we washed the algae before the UV-Vis measurement. Accordingly, the algae were diluted with Phosphate Buffered Saline (PBS, pH 7.4) and centrifuged (</w:t>
      </w:r>
      <w:proofErr w:type="spellStart"/>
      <w:r w:rsidRPr="00453130">
        <w:rPr>
          <w:rFonts w:cstheme="minorHAnsi"/>
        </w:rPr>
        <w:t>Sorvall</w:t>
      </w:r>
      <w:proofErr w:type="spellEnd"/>
      <w:r w:rsidRPr="00453130">
        <w:rPr>
          <w:rFonts w:cstheme="minorHAnsi"/>
        </w:rPr>
        <w:t xml:space="preserve"> RC 5B plus centrifuge, </w:t>
      </w:r>
      <w:proofErr w:type="spellStart"/>
      <w:r w:rsidRPr="00453130">
        <w:rPr>
          <w:rFonts w:cstheme="minorHAnsi"/>
        </w:rPr>
        <w:t>Fiberlite</w:t>
      </w:r>
      <w:proofErr w:type="spellEnd"/>
      <w:r w:rsidRPr="00453130">
        <w:rPr>
          <w:rFonts w:cstheme="minorHAnsi"/>
        </w:rPr>
        <w:t xml:space="preserve"> F21-8) at 4000 rpm for 10 min at 4 </w:t>
      </w:r>
      <w:proofErr w:type="spellStart"/>
      <w:r w:rsidRPr="004441EF">
        <w:rPr>
          <w:rFonts w:cstheme="minorHAnsi"/>
          <w:vertAlign w:val="superscript"/>
        </w:rPr>
        <w:t>o</w:t>
      </w:r>
      <w:r w:rsidRPr="00453130">
        <w:rPr>
          <w:rFonts w:cstheme="minorHAnsi"/>
        </w:rPr>
        <w:t>C.</w:t>
      </w:r>
      <w:proofErr w:type="spellEnd"/>
      <w:r w:rsidRPr="00453130">
        <w:rPr>
          <w:rFonts w:cstheme="minorHAnsi"/>
        </w:rPr>
        <w:t xml:space="preserve"> This washing process was repeated twice.</w:t>
      </w:r>
    </w:p>
    <w:p w14:paraId="19FD3701" w14:textId="2E6B01A2" w:rsidR="00A672E5" w:rsidRPr="00D816EB" w:rsidRDefault="00A672E5" w:rsidP="004441EF">
      <w:pPr>
        <w:pStyle w:val="Newparagraph"/>
      </w:pPr>
      <w:r w:rsidRPr="00D816EB">
        <w:t xml:space="preserve">Dispersion of the Au-ENPs (10 mg/L) in MQ water was prepared for UV-Vis measurement to assure that the absorbance of the Au-ENPs does not interfere with the </w:t>
      </w:r>
      <w:r w:rsidRPr="00D816EB">
        <w:lastRenderedPageBreak/>
        <w:t>absorbent of algae. Prior to the measurements</w:t>
      </w:r>
      <w:r w:rsidR="00EE0225" w:rsidRPr="00D816EB">
        <w:t>,</w:t>
      </w:r>
      <w:r w:rsidRPr="00D816EB">
        <w:t xml:space="preserve"> the baseline was established using the media of interest, ensuring that only the Au-ENPs (</w:t>
      </w:r>
      <w:r w:rsidR="004441EF">
        <w:t>citrate-coated</w:t>
      </w:r>
      <w:r w:rsidRPr="00D816EB">
        <w:t xml:space="preserve"> and NOM-coated) were detected. The results of UV-Vis measurements can be observed in Table S2.</w:t>
      </w:r>
      <w:r w:rsidR="006C1AF0" w:rsidRPr="00D816EB">
        <w:t xml:space="preserve"> The data showed that the light absorbance of the Au-ENPs of different shape and size </w:t>
      </w:r>
      <w:r w:rsidR="00C57059" w:rsidRPr="00D816EB">
        <w:t>o</w:t>
      </w:r>
      <w:r w:rsidR="00EE0225" w:rsidRPr="00D816EB">
        <w:t>ccurs at a wavelength</w:t>
      </w:r>
      <w:r w:rsidR="006C1AF0" w:rsidRPr="00D816EB">
        <w:t xml:space="preserve"> lower than 650 nm. </w:t>
      </w:r>
    </w:p>
    <w:tbl>
      <w:tblPr>
        <w:tblStyle w:val="TableGrid"/>
        <w:tblW w:w="0" w:type="auto"/>
        <w:tblLook w:val="04A0" w:firstRow="1" w:lastRow="0" w:firstColumn="1" w:lastColumn="0" w:noHBand="0" w:noVBand="1"/>
      </w:tblPr>
      <w:tblGrid>
        <w:gridCol w:w="4644"/>
        <w:gridCol w:w="2444"/>
      </w:tblGrid>
      <w:tr w:rsidR="006C1AF0" w:rsidRPr="0037703E" w14:paraId="619E1FEE" w14:textId="77777777" w:rsidTr="006C1AF0">
        <w:tc>
          <w:tcPr>
            <w:tcW w:w="7088" w:type="dxa"/>
            <w:gridSpan w:val="2"/>
            <w:tcBorders>
              <w:top w:val="nil"/>
              <w:left w:val="nil"/>
              <w:right w:val="nil"/>
            </w:tcBorders>
          </w:tcPr>
          <w:p w14:paraId="3DDCFB36" w14:textId="74FF7D35" w:rsidR="006C1AF0" w:rsidRPr="0037703E" w:rsidRDefault="0037703E" w:rsidP="00D1636E">
            <w:pPr>
              <w:pStyle w:val="Figurecaption"/>
              <w:rPr>
                <w:rFonts w:cstheme="minorHAnsi"/>
              </w:rPr>
            </w:pPr>
            <w:r w:rsidRPr="00D1636E">
              <w:t>T</w:t>
            </w:r>
            <w:r w:rsidR="006C1AF0" w:rsidRPr="00D1636E">
              <w:t xml:space="preserve">able S2. The light absorbance of the Au-ENPs dispersion measured using </w:t>
            </w:r>
            <w:r w:rsidR="00C57059" w:rsidRPr="00D1636E">
              <w:t xml:space="preserve">a </w:t>
            </w:r>
            <w:r w:rsidR="006C1AF0" w:rsidRPr="00D1636E">
              <w:t>UV-Vis Spectrophotometer</w:t>
            </w:r>
            <w:r w:rsidR="006C1AF0" w:rsidRPr="0037703E">
              <w:rPr>
                <w:rFonts w:cstheme="minorHAnsi"/>
              </w:rPr>
              <w:t xml:space="preserve"> </w:t>
            </w:r>
          </w:p>
        </w:tc>
      </w:tr>
      <w:tr w:rsidR="006C1AF0" w:rsidRPr="0037703E" w14:paraId="055E16E8" w14:textId="77777777" w:rsidTr="009724C7">
        <w:trPr>
          <w:trHeight w:val="300"/>
        </w:trPr>
        <w:tc>
          <w:tcPr>
            <w:tcW w:w="4644" w:type="dxa"/>
            <w:noWrap/>
          </w:tcPr>
          <w:p w14:paraId="635A5A24" w14:textId="63A94ED8" w:rsidR="006C1AF0" w:rsidRPr="00D816EB" w:rsidRDefault="006C1AF0" w:rsidP="00D816EB">
            <w:pPr>
              <w:pStyle w:val="Paragraph"/>
              <w:spacing w:before="0" w:line="240" w:lineRule="auto"/>
              <w:rPr>
                <w:rFonts w:cstheme="minorHAnsi"/>
              </w:rPr>
            </w:pPr>
            <w:r w:rsidRPr="00D816EB">
              <w:rPr>
                <w:rFonts w:cstheme="minorHAnsi"/>
              </w:rPr>
              <w:t>Au-ENPs</w:t>
            </w:r>
          </w:p>
        </w:tc>
        <w:tc>
          <w:tcPr>
            <w:tcW w:w="2444" w:type="dxa"/>
            <w:vAlign w:val="bottom"/>
          </w:tcPr>
          <w:p w14:paraId="1C4104B3" w14:textId="0617D31B" w:rsidR="006C1AF0" w:rsidRPr="00D816EB" w:rsidRDefault="006C1AF0" w:rsidP="00D816EB">
            <w:pPr>
              <w:pStyle w:val="Paragraph"/>
              <w:spacing w:before="0" w:line="240" w:lineRule="auto"/>
              <w:rPr>
                <w:rFonts w:cstheme="minorHAnsi"/>
              </w:rPr>
            </w:pPr>
            <w:r w:rsidRPr="00D816EB">
              <w:rPr>
                <w:rFonts w:cstheme="minorHAnsi"/>
              </w:rPr>
              <w:t>Absorbance (nm)</w:t>
            </w:r>
          </w:p>
        </w:tc>
      </w:tr>
      <w:tr w:rsidR="006C1AF0" w:rsidRPr="0037703E" w14:paraId="46AC8D1B" w14:textId="6F1D1099" w:rsidTr="009724C7">
        <w:trPr>
          <w:trHeight w:val="300"/>
        </w:trPr>
        <w:tc>
          <w:tcPr>
            <w:tcW w:w="4644" w:type="dxa"/>
            <w:noWrap/>
            <w:hideMark/>
          </w:tcPr>
          <w:p w14:paraId="4BCB05DB" w14:textId="77777777" w:rsidR="006C1AF0" w:rsidRPr="00D816EB" w:rsidRDefault="006C1AF0" w:rsidP="00D816EB">
            <w:pPr>
              <w:pStyle w:val="Paragraph"/>
              <w:spacing w:before="0" w:line="240" w:lineRule="auto"/>
              <w:rPr>
                <w:rFonts w:cstheme="minorHAnsi"/>
              </w:rPr>
            </w:pPr>
            <w:r w:rsidRPr="00D816EB">
              <w:rPr>
                <w:rFonts w:cstheme="minorHAnsi"/>
              </w:rPr>
              <w:t>Spherical 10 nm</w:t>
            </w:r>
          </w:p>
        </w:tc>
        <w:tc>
          <w:tcPr>
            <w:tcW w:w="2444" w:type="dxa"/>
            <w:vAlign w:val="bottom"/>
          </w:tcPr>
          <w:p w14:paraId="4912C0C8" w14:textId="2DA549D2" w:rsidR="006C1AF0" w:rsidRPr="00D816EB" w:rsidRDefault="006C1AF0" w:rsidP="00D816EB">
            <w:pPr>
              <w:pStyle w:val="Paragraph"/>
              <w:spacing w:before="0" w:line="240" w:lineRule="auto"/>
              <w:rPr>
                <w:rFonts w:cstheme="minorHAnsi"/>
              </w:rPr>
            </w:pPr>
            <w:r w:rsidRPr="00D816EB">
              <w:rPr>
                <w:rFonts w:cstheme="minorHAnsi"/>
              </w:rPr>
              <w:t>540</w:t>
            </w:r>
          </w:p>
        </w:tc>
      </w:tr>
      <w:tr w:rsidR="006C1AF0" w:rsidRPr="0037703E" w14:paraId="0889C495" w14:textId="6F7A9497" w:rsidTr="009724C7">
        <w:trPr>
          <w:trHeight w:val="300"/>
        </w:trPr>
        <w:tc>
          <w:tcPr>
            <w:tcW w:w="4644" w:type="dxa"/>
            <w:noWrap/>
            <w:hideMark/>
          </w:tcPr>
          <w:p w14:paraId="64AE29E3" w14:textId="77777777" w:rsidR="006C1AF0" w:rsidRPr="00D816EB" w:rsidRDefault="006C1AF0" w:rsidP="00D816EB">
            <w:pPr>
              <w:pStyle w:val="Paragraph"/>
              <w:spacing w:before="0" w:line="240" w:lineRule="auto"/>
              <w:rPr>
                <w:rFonts w:cstheme="minorHAnsi"/>
              </w:rPr>
            </w:pPr>
            <w:r w:rsidRPr="00D816EB">
              <w:rPr>
                <w:rFonts w:cstheme="minorHAnsi"/>
              </w:rPr>
              <w:t>Spherical 10 nm NOM</w:t>
            </w:r>
          </w:p>
        </w:tc>
        <w:tc>
          <w:tcPr>
            <w:tcW w:w="2444" w:type="dxa"/>
            <w:vAlign w:val="bottom"/>
          </w:tcPr>
          <w:p w14:paraId="4CA36030" w14:textId="390DBA35" w:rsidR="006C1AF0" w:rsidRPr="00D816EB" w:rsidRDefault="006C1AF0" w:rsidP="00D816EB">
            <w:pPr>
              <w:pStyle w:val="Paragraph"/>
              <w:spacing w:before="0" w:line="240" w:lineRule="auto"/>
              <w:rPr>
                <w:rFonts w:cstheme="minorHAnsi"/>
              </w:rPr>
            </w:pPr>
            <w:r w:rsidRPr="00D816EB">
              <w:rPr>
                <w:rFonts w:cstheme="minorHAnsi"/>
              </w:rPr>
              <w:t>540</w:t>
            </w:r>
          </w:p>
        </w:tc>
      </w:tr>
      <w:tr w:rsidR="006C1AF0" w:rsidRPr="0037703E" w14:paraId="4F0E8342" w14:textId="32ADEAAE" w:rsidTr="009724C7">
        <w:trPr>
          <w:trHeight w:val="300"/>
        </w:trPr>
        <w:tc>
          <w:tcPr>
            <w:tcW w:w="4644" w:type="dxa"/>
            <w:noWrap/>
            <w:hideMark/>
          </w:tcPr>
          <w:p w14:paraId="284736D0" w14:textId="77777777" w:rsidR="006C1AF0" w:rsidRPr="00D816EB" w:rsidRDefault="006C1AF0" w:rsidP="00D816EB">
            <w:pPr>
              <w:pStyle w:val="Paragraph"/>
              <w:spacing w:before="0" w:line="240" w:lineRule="auto"/>
              <w:rPr>
                <w:rFonts w:cstheme="minorHAnsi"/>
              </w:rPr>
            </w:pPr>
            <w:r w:rsidRPr="00D816EB">
              <w:rPr>
                <w:rFonts w:cstheme="minorHAnsi"/>
              </w:rPr>
              <w:t>Spherical 60 nm</w:t>
            </w:r>
          </w:p>
        </w:tc>
        <w:tc>
          <w:tcPr>
            <w:tcW w:w="2444" w:type="dxa"/>
            <w:vAlign w:val="bottom"/>
          </w:tcPr>
          <w:p w14:paraId="5510D580" w14:textId="5EAD5094" w:rsidR="006C1AF0" w:rsidRPr="00D816EB" w:rsidRDefault="006C1AF0" w:rsidP="00D816EB">
            <w:pPr>
              <w:pStyle w:val="Paragraph"/>
              <w:spacing w:before="0" w:line="240" w:lineRule="auto"/>
              <w:rPr>
                <w:rFonts w:cstheme="minorHAnsi"/>
              </w:rPr>
            </w:pPr>
            <w:r w:rsidRPr="00D816EB">
              <w:rPr>
                <w:rFonts w:cstheme="minorHAnsi"/>
              </w:rPr>
              <w:t>560</w:t>
            </w:r>
          </w:p>
        </w:tc>
      </w:tr>
      <w:tr w:rsidR="006C1AF0" w:rsidRPr="0037703E" w14:paraId="57CF70A6" w14:textId="01DB6380" w:rsidTr="009724C7">
        <w:trPr>
          <w:trHeight w:val="300"/>
        </w:trPr>
        <w:tc>
          <w:tcPr>
            <w:tcW w:w="4644" w:type="dxa"/>
            <w:noWrap/>
            <w:hideMark/>
          </w:tcPr>
          <w:p w14:paraId="7ACE4F91" w14:textId="77777777" w:rsidR="006C1AF0" w:rsidRPr="00D816EB" w:rsidRDefault="006C1AF0" w:rsidP="00D816EB">
            <w:pPr>
              <w:pStyle w:val="Paragraph"/>
              <w:spacing w:before="0" w:line="240" w:lineRule="auto"/>
              <w:rPr>
                <w:rFonts w:cstheme="minorHAnsi"/>
              </w:rPr>
            </w:pPr>
            <w:r w:rsidRPr="00D816EB">
              <w:rPr>
                <w:rFonts w:cstheme="minorHAnsi"/>
              </w:rPr>
              <w:t>Spherical 60 nm NOM</w:t>
            </w:r>
          </w:p>
        </w:tc>
        <w:tc>
          <w:tcPr>
            <w:tcW w:w="2444" w:type="dxa"/>
            <w:vAlign w:val="bottom"/>
          </w:tcPr>
          <w:p w14:paraId="5884CA5D" w14:textId="39F928FD" w:rsidR="006C1AF0" w:rsidRPr="00D816EB" w:rsidRDefault="006C1AF0" w:rsidP="00D816EB">
            <w:pPr>
              <w:pStyle w:val="Paragraph"/>
              <w:spacing w:before="0" w:line="240" w:lineRule="auto"/>
              <w:rPr>
                <w:rFonts w:cstheme="minorHAnsi"/>
              </w:rPr>
            </w:pPr>
            <w:r w:rsidRPr="00D816EB">
              <w:rPr>
                <w:rFonts w:cstheme="minorHAnsi"/>
              </w:rPr>
              <w:t>560</w:t>
            </w:r>
          </w:p>
        </w:tc>
      </w:tr>
      <w:tr w:rsidR="006C1AF0" w:rsidRPr="0037703E" w14:paraId="3BDD3D7D" w14:textId="795439B6" w:rsidTr="009724C7">
        <w:trPr>
          <w:trHeight w:val="300"/>
        </w:trPr>
        <w:tc>
          <w:tcPr>
            <w:tcW w:w="4644" w:type="dxa"/>
            <w:noWrap/>
            <w:hideMark/>
          </w:tcPr>
          <w:p w14:paraId="4C217DA0" w14:textId="77777777" w:rsidR="006C1AF0" w:rsidRPr="00D816EB" w:rsidRDefault="006C1AF0" w:rsidP="00D816EB">
            <w:pPr>
              <w:pStyle w:val="Paragraph"/>
              <w:spacing w:before="0" w:line="240" w:lineRule="auto"/>
              <w:rPr>
                <w:rFonts w:cstheme="minorHAnsi"/>
              </w:rPr>
            </w:pPr>
            <w:r w:rsidRPr="00D816EB">
              <w:rPr>
                <w:rFonts w:cstheme="minorHAnsi"/>
              </w:rPr>
              <w:t>Spherical 100 nm</w:t>
            </w:r>
          </w:p>
        </w:tc>
        <w:tc>
          <w:tcPr>
            <w:tcW w:w="2444" w:type="dxa"/>
            <w:vAlign w:val="bottom"/>
          </w:tcPr>
          <w:p w14:paraId="2F36E97D" w14:textId="26A648FB" w:rsidR="006C1AF0" w:rsidRPr="00D816EB" w:rsidRDefault="006C1AF0" w:rsidP="00D816EB">
            <w:pPr>
              <w:pStyle w:val="Paragraph"/>
              <w:spacing w:before="0" w:line="240" w:lineRule="auto"/>
              <w:rPr>
                <w:rFonts w:cstheme="minorHAnsi"/>
              </w:rPr>
            </w:pPr>
            <w:r w:rsidRPr="00D816EB">
              <w:rPr>
                <w:rFonts w:cstheme="minorHAnsi"/>
              </w:rPr>
              <w:t>580</w:t>
            </w:r>
          </w:p>
        </w:tc>
      </w:tr>
      <w:tr w:rsidR="006C1AF0" w:rsidRPr="0037703E" w14:paraId="7FC1AB0A" w14:textId="68A82950" w:rsidTr="009724C7">
        <w:trPr>
          <w:trHeight w:val="300"/>
        </w:trPr>
        <w:tc>
          <w:tcPr>
            <w:tcW w:w="4644" w:type="dxa"/>
            <w:noWrap/>
            <w:hideMark/>
          </w:tcPr>
          <w:p w14:paraId="318CC080" w14:textId="77777777" w:rsidR="006C1AF0" w:rsidRPr="00D816EB" w:rsidRDefault="006C1AF0" w:rsidP="00D816EB">
            <w:pPr>
              <w:pStyle w:val="Paragraph"/>
              <w:spacing w:before="0" w:line="240" w:lineRule="auto"/>
              <w:rPr>
                <w:rFonts w:cstheme="minorHAnsi"/>
              </w:rPr>
            </w:pPr>
            <w:r w:rsidRPr="00D816EB">
              <w:rPr>
                <w:rFonts w:cstheme="minorHAnsi"/>
              </w:rPr>
              <w:t>Spherical 100 nm NOM</w:t>
            </w:r>
          </w:p>
        </w:tc>
        <w:tc>
          <w:tcPr>
            <w:tcW w:w="2444" w:type="dxa"/>
            <w:vAlign w:val="bottom"/>
          </w:tcPr>
          <w:p w14:paraId="1645D827" w14:textId="544A7B35" w:rsidR="006C1AF0" w:rsidRPr="00D816EB" w:rsidRDefault="006C1AF0" w:rsidP="00D816EB">
            <w:pPr>
              <w:pStyle w:val="Paragraph"/>
              <w:spacing w:before="0" w:line="240" w:lineRule="auto"/>
              <w:rPr>
                <w:rFonts w:cstheme="minorHAnsi"/>
              </w:rPr>
            </w:pPr>
            <w:r w:rsidRPr="00D816EB">
              <w:rPr>
                <w:rFonts w:cstheme="minorHAnsi"/>
              </w:rPr>
              <w:t>580</w:t>
            </w:r>
          </w:p>
        </w:tc>
      </w:tr>
      <w:tr w:rsidR="006C1AF0" w:rsidRPr="0037703E" w14:paraId="74405901" w14:textId="10820DD6" w:rsidTr="009724C7">
        <w:trPr>
          <w:trHeight w:val="300"/>
        </w:trPr>
        <w:tc>
          <w:tcPr>
            <w:tcW w:w="4644" w:type="dxa"/>
            <w:noWrap/>
            <w:hideMark/>
          </w:tcPr>
          <w:p w14:paraId="43CB95D8" w14:textId="77777777" w:rsidR="006C1AF0" w:rsidRPr="00D816EB" w:rsidRDefault="006C1AF0" w:rsidP="00D816EB">
            <w:pPr>
              <w:pStyle w:val="Paragraph"/>
              <w:spacing w:before="0" w:line="240" w:lineRule="auto"/>
              <w:rPr>
                <w:rFonts w:cstheme="minorHAnsi"/>
              </w:rPr>
            </w:pPr>
            <w:r w:rsidRPr="00D816EB">
              <w:rPr>
                <w:rFonts w:cstheme="minorHAnsi"/>
              </w:rPr>
              <w:t>Urchin-shaped 60 nm</w:t>
            </w:r>
          </w:p>
        </w:tc>
        <w:tc>
          <w:tcPr>
            <w:tcW w:w="2444" w:type="dxa"/>
            <w:vAlign w:val="bottom"/>
          </w:tcPr>
          <w:p w14:paraId="68599106" w14:textId="486578AB" w:rsidR="006C1AF0" w:rsidRPr="00D816EB" w:rsidRDefault="006C1AF0" w:rsidP="00D816EB">
            <w:pPr>
              <w:pStyle w:val="Paragraph"/>
              <w:spacing w:before="0" w:line="240" w:lineRule="auto"/>
              <w:rPr>
                <w:rFonts w:cstheme="minorHAnsi"/>
              </w:rPr>
            </w:pPr>
            <w:r w:rsidRPr="00D816EB">
              <w:rPr>
                <w:rFonts w:cstheme="minorHAnsi"/>
              </w:rPr>
              <w:t>560</w:t>
            </w:r>
          </w:p>
        </w:tc>
      </w:tr>
      <w:tr w:rsidR="006C1AF0" w:rsidRPr="0037703E" w14:paraId="1221577E" w14:textId="4F1D7B8E" w:rsidTr="009724C7">
        <w:trPr>
          <w:trHeight w:val="300"/>
        </w:trPr>
        <w:tc>
          <w:tcPr>
            <w:tcW w:w="4644" w:type="dxa"/>
            <w:noWrap/>
            <w:hideMark/>
          </w:tcPr>
          <w:p w14:paraId="63A37DE3" w14:textId="6F169093" w:rsidR="006C1AF0" w:rsidRPr="00D816EB" w:rsidRDefault="006C1AF0" w:rsidP="00D816EB">
            <w:pPr>
              <w:pStyle w:val="Paragraph"/>
              <w:spacing w:before="0" w:line="240" w:lineRule="auto"/>
              <w:rPr>
                <w:rFonts w:cstheme="minorHAnsi"/>
              </w:rPr>
            </w:pPr>
            <w:r w:rsidRPr="00D816EB">
              <w:rPr>
                <w:rFonts w:cstheme="minorHAnsi"/>
              </w:rPr>
              <w:t>Urchin-shaped 60 nm</w:t>
            </w:r>
            <w:r w:rsidR="009E32F7">
              <w:rPr>
                <w:rFonts w:cstheme="minorHAnsi"/>
              </w:rPr>
              <w:t xml:space="preserve"> NOM</w:t>
            </w:r>
          </w:p>
        </w:tc>
        <w:tc>
          <w:tcPr>
            <w:tcW w:w="2444" w:type="dxa"/>
            <w:vAlign w:val="bottom"/>
          </w:tcPr>
          <w:p w14:paraId="3919D166" w14:textId="77D31ED8" w:rsidR="006C1AF0" w:rsidRPr="00D816EB" w:rsidRDefault="006C1AF0" w:rsidP="00D816EB">
            <w:pPr>
              <w:pStyle w:val="Paragraph"/>
              <w:spacing w:before="0" w:line="240" w:lineRule="auto"/>
              <w:rPr>
                <w:rFonts w:cstheme="minorHAnsi"/>
              </w:rPr>
            </w:pPr>
            <w:r w:rsidRPr="00D816EB">
              <w:rPr>
                <w:rFonts w:cstheme="minorHAnsi"/>
              </w:rPr>
              <w:t>560</w:t>
            </w:r>
          </w:p>
        </w:tc>
      </w:tr>
      <w:tr w:rsidR="006C1AF0" w:rsidRPr="0037703E" w14:paraId="6835777F" w14:textId="2E831597" w:rsidTr="009724C7">
        <w:trPr>
          <w:trHeight w:val="300"/>
        </w:trPr>
        <w:tc>
          <w:tcPr>
            <w:tcW w:w="4644" w:type="dxa"/>
            <w:noWrap/>
            <w:hideMark/>
          </w:tcPr>
          <w:p w14:paraId="24263113" w14:textId="77777777" w:rsidR="006C1AF0" w:rsidRPr="00D816EB" w:rsidRDefault="006C1AF0" w:rsidP="00D816EB">
            <w:pPr>
              <w:pStyle w:val="Paragraph"/>
              <w:spacing w:before="0" w:line="240" w:lineRule="auto"/>
              <w:rPr>
                <w:rFonts w:cstheme="minorHAnsi"/>
              </w:rPr>
            </w:pPr>
            <w:r w:rsidRPr="00D816EB">
              <w:rPr>
                <w:rFonts w:cstheme="minorHAnsi"/>
              </w:rPr>
              <w:t>Rod-shaped 10*45 nm</w:t>
            </w:r>
          </w:p>
        </w:tc>
        <w:tc>
          <w:tcPr>
            <w:tcW w:w="2444" w:type="dxa"/>
            <w:vAlign w:val="bottom"/>
          </w:tcPr>
          <w:p w14:paraId="75E00C08" w14:textId="795345CB" w:rsidR="006C1AF0" w:rsidRPr="00D816EB" w:rsidRDefault="006C1AF0" w:rsidP="00D816EB">
            <w:pPr>
              <w:pStyle w:val="Paragraph"/>
              <w:spacing w:before="0" w:line="240" w:lineRule="auto"/>
              <w:rPr>
                <w:rFonts w:cstheme="minorHAnsi"/>
              </w:rPr>
            </w:pPr>
            <w:r w:rsidRPr="00D816EB">
              <w:rPr>
                <w:rFonts w:cstheme="minorHAnsi"/>
              </w:rPr>
              <w:t>640</w:t>
            </w:r>
          </w:p>
        </w:tc>
      </w:tr>
      <w:tr w:rsidR="006C1AF0" w:rsidRPr="0037703E" w14:paraId="49A59F15" w14:textId="2F3A885E" w:rsidTr="009724C7">
        <w:trPr>
          <w:trHeight w:val="300"/>
        </w:trPr>
        <w:tc>
          <w:tcPr>
            <w:tcW w:w="4644" w:type="dxa"/>
            <w:noWrap/>
            <w:hideMark/>
          </w:tcPr>
          <w:p w14:paraId="66363BEB" w14:textId="77777777" w:rsidR="006C1AF0" w:rsidRPr="00D816EB" w:rsidRDefault="006C1AF0" w:rsidP="00D816EB">
            <w:pPr>
              <w:pStyle w:val="Paragraph"/>
              <w:spacing w:before="0" w:line="240" w:lineRule="auto"/>
              <w:rPr>
                <w:rFonts w:cstheme="minorHAnsi"/>
              </w:rPr>
            </w:pPr>
            <w:r w:rsidRPr="00D816EB">
              <w:rPr>
                <w:rFonts w:cstheme="minorHAnsi"/>
              </w:rPr>
              <w:t>Rod-shaped 10*45 nm NOM</w:t>
            </w:r>
          </w:p>
        </w:tc>
        <w:tc>
          <w:tcPr>
            <w:tcW w:w="2444" w:type="dxa"/>
            <w:vAlign w:val="bottom"/>
          </w:tcPr>
          <w:p w14:paraId="738E428E" w14:textId="0AA96A5F" w:rsidR="006C1AF0" w:rsidRPr="00D816EB" w:rsidRDefault="006C1AF0" w:rsidP="00D816EB">
            <w:pPr>
              <w:pStyle w:val="Paragraph"/>
              <w:spacing w:before="0" w:line="240" w:lineRule="auto"/>
              <w:rPr>
                <w:rFonts w:cstheme="minorHAnsi"/>
              </w:rPr>
            </w:pPr>
            <w:r w:rsidRPr="00D816EB">
              <w:rPr>
                <w:rFonts w:cstheme="minorHAnsi"/>
              </w:rPr>
              <w:t>640</w:t>
            </w:r>
          </w:p>
        </w:tc>
      </w:tr>
      <w:tr w:rsidR="006C1AF0" w:rsidRPr="0037703E" w14:paraId="080A803B" w14:textId="339C3B92" w:rsidTr="009724C7">
        <w:trPr>
          <w:trHeight w:val="300"/>
        </w:trPr>
        <w:tc>
          <w:tcPr>
            <w:tcW w:w="4644" w:type="dxa"/>
            <w:noWrap/>
            <w:hideMark/>
          </w:tcPr>
          <w:p w14:paraId="71D4B401" w14:textId="77777777" w:rsidR="006C1AF0" w:rsidRPr="00D816EB" w:rsidRDefault="006C1AF0" w:rsidP="00D816EB">
            <w:pPr>
              <w:pStyle w:val="Paragraph"/>
              <w:spacing w:before="0" w:line="240" w:lineRule="auto"/>
              <w:rPr>
                <w:rFonts w:cstheme="minorHAnsi"/>
              </w:rPr>
            </w:pPr>
            <w:r w:rsidRPr="00D816EB">
              <w:rPr>
                <w:rFonts w:cstheme="minorHAnsi"/>
              </w:rPr>
              <w:t>Rod-shaped 40*60 nm</w:t>
            </w:r>
          </w:p>
        </w:tc>
        <w:tc>
          <w:tcPr>
            <w:tcW w:w="2444" w:type="dxa"/>
            <w:vAlign w:val="bottom"/>
          </w:tcPr>
          <w:p w14:paraId="0BA61ECB" w14:textId="20626819" w:rsidR="006C1AF0" w:rsidRPr="00D816EB" w:rsidRDefault="006C1AF0" w:rsidP="00D816EB">
            <w:pPr>
              <w:pStyle w:val="Paragraph"/>
              <w:spacing w:before="0" w:line="240" w:lineRule="auto"/>
              <w:rPr>
                <w:rFonts w:cstheme="minorHAnsi"/>
              </w:rPr>
            </w:pPr>
            <w:r w:rsidRPr="00D816EB">
              <w:rPr>
                <w:rFonts w:cstheme="minorHAnsi"/>
              </w:rPr>
              <w:t>640</w:t>
            </w:r>
          </w:p>
        </w:tc>
      </w:tr>
      <w:tr w:rsidR="006C1AF0" w:rsidRPr="0037703E" w14:paraId="33A530AF" w14:textId="7EF8018C" w:rsidTr="009724C7">
        <w:trPr>
          <w:trHeight w:val="300"/>
        </w:trPr>
        <w:tc>
          <w:tcPr>
            <w:tcW w:w="4644" w:type="dxa"/>
            <w:noWrap/>
            <w:hideMark/>
          </w:tcPr>
          <w:p w14:paraId="15E60046" w14:textId="77777777" w:rsidR="006C1AF0" w:rsidRPr="00D816EB" w:rsidRDefault="006C1AF0" w:rsidP="00D816EB">
            <w:pPr>
              <w:pStyle w:val="Paragraph"/>
              <w:spacing w:before="0" w:line="240" w:lineRule="auto"/>
              <w:rPr>
                <w:rFonts w:cstheme="minorHAnsi"/>
              </w:rPr>
            </w:pPr>
            <w:r w:rsidRPr="00D816EB">
              <w:rPr>
                <w:rFonts w:cstheme="minorHAnsi"/>
              </w:rPr>
              <w:t>Rod-shaped 40*60 nm NOM</w:t>
            </w:r>
          </w:p>
        </w:tc>
        <w:tc>
          <w:tcPr>
            <w:tcW w:w="2444" w:type="dxa"/>
            <w:vAlign w:val="bottom"/>
          </w:tcPr>
          <w:p w14:paraId="0B6053B8" w14:textId="7A4059A6" w:rsidR="006C1AF0" w:rsidRPr="00D816EB" w:rsidRDefault="006C1AF0" w:rsidP="00D816EB">
            <w:pPr>
              <w:pStyle w:val="Paragraph"/>
              <w:spacing w:before="0" w:line="240" w:lineRule="auto"/>
              <w:rPr>
                <w:rFonts w:cstheme="minorHAnsi"/>
              </w:rPr>
            </w:pPr>
            <w:r w:rsidRPr="00D816EB">
              <w:rPr>
                <w:rFonts w:cstheme="minorHAnsi"/>
              </w:rPr>
              <w:t>640</w:t>
            </w:r>
          </w:p>
        </w:tc>
      </w:tr>
      <w:tr w:rsidR="006C1AF0" w:rsidRPr="0037703E" w14:paraId="11E7FD5C" w14:textId="09787710" w:rsidTr="009724C7">
        <w:trPr>
          <w:trHeight w:val="300"/>
        </w:trPr>
        <w:tc>
          <w:tcPr>
            <w:tcW w:w="4644" w:type="dxa"/>
            <w:noWrap/>
            <w:hideMark/>
          </w:tcPr>
          <w:p w14:paraId="63496657" w14:textId="77777777" w:rsidR="006C1AF0" w:rsidRPr="00D816EB" w:rsidRDefault="006C1AF0" w:rsidP="00D816EB">
            <w:pPr>
              <w:pStyle w:val="Paragraph"/>
              <w:spacing w:before="0" w:line="240" w:lineRule="auto"/>
              <w:rPr>
                <w:rFonts w:cstheme="minorHAnsi"/>
              </w:rPr>
            </w:pPr>
            <w:r w:rsidRPr="00D816EB">
              <w:rPr>
                <w:rFonts w:cstheme="minorHAnsi"/>
              </w:rPr>
              <w:t>Rod-shaped 50*100 nm</w:t>
            </w:r>
          </w:p>
        </w:tc>
        <w:tc>
          <w:tcPr>
            <w:tcW w:w="2444" w:type="dxa"/>
            <w:vAlign w:val="bottom"/>
          </w:tcPr>
          <w:p w14:paraId="6D7C63A5" w14:textId="11BC3BF4" w:rsidR="006C1AF0" w:rsidRPr="00D816EB" w:rsidRDefault="006C1AF0" w:rsidP="00D816EB">
            <w:pPr>
              <w:pStyle w:val="Paragraph"/>
              <w:spacing w:before="0" w:line="240" w:lineRule="auto"/>
              <w:rPr>
                <w:rFonts w:cstheme="minorHAnsi"/>
              </w:rPr>
            </w:pPr>
            <w:r w:rsidRPr="00D816EB">
              <w:rPr>
                <w:rFonts w:cstheme="minorHAnsi"/>
              </w:rPr>
              <w:t>640</w:t>
            </w:r>
          </w:p>
        </w:tc>
      </w:tr>
      <w:tr w:rsidR="006C1AF0" w:rsidRPr="0037703E" w14:paraId="7DFC0DFE" w14:textId="5807B20B" w:rsidTr="009724C7">
        <w:trPr>
          <w:trHeight w:val="300"/>
        </w:trPr>
        <w:tc>
          <w:tcPr>
            <w:tcW w:w="4644" w:type="dxa"/>
            <w:noWrap/>
            <w:hideMark/>
          </w:tcPr>
          <w:p w14:paraId="0BEF7F87" w14:textId="77777777" w:rsidR="006C1AF0" w:rsidRPr="00D816EB" w:rsidRDefault="006C1AF0" w:rsidP="00D816EB">
            <w:pPr>
              <w:pStyle w:val="Paragraph"/>
              <w:spacing w:before="0" w:line="240" w:lineRule="auto"/>
              <w:rPr>
                <w:rFonts w:cstheme="minorHAnsi"/>
              </w:rPr>
            </w:pPr>
            <w:r w:rsidRPr="00D816EB">
              <w:rPr>
                <w:rFonts w:cstheme="minorHAnsi"/>
              </w:rPr>
              <w:t>Rod-shaped 50*100 nm NOM</w:t>
            </w:r>
          </w:p>
        </w:tc>
        <w:tc>
          <w:tcPr>
            <w:tcW w:w="2444" w:type="dxa"/>
            <w:vAlign w:val="bottom"/>
          </w:tcPr>
          <w:p w14:paraId="3A4628A3" w14:textId="7D54C2D9" w:rsidR="006C1AF0" w:rsidRPr="00D816EB" w:rsidRDefault="006C1AF0" w:rsidP="00D816EB">
            <w:pPr>
              <w:pStyle w:val="Paragraph"/>
              <w:spacing w:before="0" w:line="240" w:lineRule="auto"/>
              <w:rPr>
                <w:rFonts w:cstheme="minorHAnsi"/>
              </w:rPr>
            </w:pPr>
            <w:r w:rsidRPr="00D816EB">
              <w:rPr>
                <w:rFonts w:cstheme="minorHAnsi"/>
              </w:rPr>
              <w:t>640</w:t>
            </w:r>
          </w:p>
        </w:tc>
      </w:tr>
      <w:tr w:rsidR="006C1AF0" w:rsidRPr="0037703E" w14:paraId="45FB0E83" w14:textId="3091CA7C" w:rsidTr="009724C7">
        <w:trPr>
          <w:trHeight w:val="300"/>
        </w:trPr>
        <w:tc>
          <w:tcPr>
            <w:tcW w:w="4644" w:type="dxa"/>
            <w:noWrap/>
            <w:hideMark/>
          </w:tcPr>
          <w:p w14:paraId="49B1D311" w14:textId="77777777" w:rsidR="006C1AF0" w:rsidRPr="00D816EB" w:rsidRDefault="006C1AF0" w:rsidP="00D816EB">
            <w:pPr>
              <w:pStyle w:val="Paragraph"/>
              <w:spacing w:before="0" w:line="240" w:lineRule="auto"/>
              <w:rPr>
                <w:rFonts w:cstheme="minorHAnsi"/>
              </w:rPr>
            </w:pPr>
            <w:r w:rsidRPr="00D816EB">
              <w:rPr>
                <w:rFonts w:cstheme="minorHAnsi"/>
              </w:rPr>
              <w:t xml:space="preserve">Wire-shaped 75 * 500 </w:t>
            </w:r>
          </w:p>
        </w:tc>
        <w:tc>
          <w:tcPr>
            <w:tcW w:w="2444" w:type="dxa"/>
            <w:vAlign w:val="bottom"/>
          </w:tcPr>
          <w:p w14:paraId="6411C5A5" w14:textId="37C3FC6A" w:rsidR="006C1AF0" w:rsidRPr="00D816EB" w:rsidRDefault="006C1AF0" w:rsidP="00D816EB">
            <w:pPr>
              <w:pStyle w:val="Paragraph"/>
              <w:spacing w:before="0" w:line="240" w:lineRule="auto"/>
              <w:rPr>
                <w:rFonts w:cstheme="minorHAnsi"/>
              </w:rPr>
            </w:pPr>
            <w:r w:rsidRPr="00D816EB">
              <w:rPr>
                <w:rFonts w:cstheme="minorHAnsi"/>
              </w:rPr>
              <w:t>640</w:t>
            </w:r>
          </w:p>
        </w:tc>
      </w:tr>
      <w:tr w:rsidR="006C1AF0" w:rsidRPr="0037703E" w14:paraId="0809FED5" w14:textId="18D8398A" w:rsidTr="009724C7">
        <w:trPr>
          <w:trHeight w:val="300"/>
        </w:trPr>
        <w:tc>
          <w:tcPr>
            <w:tcW w:w="4644" w:type="dxa"/>
            <w:noWrap/>
            <w:hideMark/>
          </w:tcPr>
          <w:p w14:paraId="4B68A18A" w14:textId="77777777" w:rsidR="006C1AF0" w:rsidRPr="00D816EB" w:rsidRDefault="006C1AF0" w:rsidP="00D816EB">
            <w:pPr>
              <w:pStyle w:val="Paragraph"/>
              <w:spacing w:before="0" w:line="240" w:lineRule="auto"/>
              <w:rPr>
                <w:rFonts w:cstheme="minorHAnsi"/>
              </w:rPr>
            </w:pPr>
            <w:r w:rsidRPr="00D816EB">
              <w:rPr>
                <w:rFonts w:cstheme="minorHAnsi"/>
              </w:rPr>
              <w:t>Wire-shaped 75 * 500 NOM</w:t>
            </w:r>
          </w:p>
        </w:tc>
        <w:tc>
          <w:tcPr>
            <w:tcW w:w="2444" w:type="dxa"/>
            <w:vAlign w:val="bottom"/>
          </w:tcPr>
          <w:p w14:paraId="3A241A81" w14:textId="74B73277" w:rsidR="006C1AF0" w:rsidRPr="00D816EB" w:rsidRDefault="006C1AF0" w:rsidP="00D816EB">
            <w:pPr>
              <w:pStyle w:val="Paragraph"/>
              <w:spacing w:before="0" w:line="240" w:lineRule="auto"/>
              <w:rPr>
                <w:rFonts w:cstheme="minorHAnsi"/>
              </w:rPr>
            </w:pPr>
            <w:r w:rsidRPr="00D816EB">
              <w:rPr>
                <w:rFonts w:cstheme="minorHAnsi"/>
              </w:rPr>
              <w:t>640</w:t>
            </w:r>
          </w:p>
        </w:tc>
      </w:tr>
      <w:tr w:rsidR="006C1AF0" w:rsidRPr="0037703E" w14:paraId="4B975E58" w14:textId="1619A99F" w:rsidTr="009724C7">
        <w:trPr>
          <w:trHeight w:val="300"/>
        </w:trPr>
        <w:tc>
          <w:tcPr>
            <w:tcW w:w="4644" w:type="dxa"/>
            <w:noWrap/>
            <w:hideMark/>
          </w:tcPr>
          <w:p w14:paraId="0281E0BD" w14:textId="77777777" w:rsidR="006C1AF0" w:rsidRPr="00D816EB" w:rsidRDefault="006C1AF0" w:rsidP="00D816EB">
            <w:pPr>
              <w:pStyle w:val="Paragraph"/>
              <w:spacing w:before="0" w:line="240" w:lineRule="auto"/>
              <w:rPr>
                <w:rFonts w:cstheme="minorHAnsi"/>
              </w:rPr>
            </w:pPr>
            <w:r w:rsidRPr="00D816EB">
              <w:rPr>
                <w:rFonts w:cstheme="minorHAnsi"/>
              </w:rPr>
              <w:t xml:space="preserve">Wire-shaped 75 * 3000 </w:t>
            </w:r>
          </w:p>
        </w:tc>
        <w:tc>
          <w:tcPr>
            <w:tcW w:w="2444" w:type="dxa"/>
            <w:vAlign w:val="bottom"/>
          </w:tcPr>
          <w:p w14:paraId="718CFBAC" w14:textId="3317F5C5" w:rsidR="006C1AF0" w:rsidRPr="00D816EB" w:rsidRDefault="006C1AF0" w:rsidP="00D816EB">
            <w:pPr>
              <w:pStyle w:val="Paragraph"/>
              <w:spacing w:before="0" w:line="240" w:lineRule="auto"/>
              <w:rPr>
                <w:rFonts w:cstheme="minorHAnsi"/>
              </w:rPr>
            </w:pPr>
            <w:r w:rsidRPr="00D816EB">
              <w:rPr>
                <w:rFonts w:cstheme="minorHAnsi"/>
              </w:rPr>
              <w:t>640</w:t>
            </w:r>
          </w:p>
        </w:tc>
      </w:tr>
      <w:tr w:rsidR="006C1AF0" w:rsidRPr="0037703E" w14:paraId="0C9DA7BB" w14:textId="489FD731" w:rsidTr="009724C7">
        <w:trPr>
          <w:trHeight w:val="300"/>
        </w:trPr>
        <w:tc>
          <w:tcPr>
            <w:tcW w:w="4644" w:type="dxa"/>
            <w:noWrap/>
            <w:hideMark/>
          </w:tcPr>
          <w:p w14:paraId="090B2BD8" w14:textId="77777777" w:rsidR="006C1AF0" w:rsidRPr="00D816EB" w:rsidRDefault="006C1AF0" w:rsidP="00D816EB">
            <w:pPr>
              <w:pStyle w:val="Paragraph"/>
              <w:spacing w:before="0" w:line="240" w:lineRule="auto"/>
              <w:rPr>
                <w:rFonts w:cstheme="minorHAnsi"/>
              </w:rPr>
            </w:pPr>
            <w:r w:rsidRPr="00D816EB">
              <w:rPr>
                <w:rFonts w:cstheme="minorHAnsi"/>
              </w:rPr>
              <w:t>Wire-shaped 75 * 3000 NOM</w:t>
            </w:r>
          </w:p>
        </w:tc>
        <w:tc>
          <w:tcPr>
            <w:tcW w:w="2444" w:type="dxa"/>
            <w:vAlign w:val="bottom"/>
          </w:tcPr>
          <w:p w14:paraId="370F473F" w14:textId="393C47D4" w:rsidR="006C1AF0" w:rsidRPr="00D816EB" w:rsidRDefault="006C1AF0" w:rsidP="00D816EB">
            <w:pPr>
              <w:pStyle w:val="Paragraph"/>
              <w:spacing w:before="0" w:line="240" w:lineRule="auto"/>
              <w:rPr>
                <w:rFonts w:cstheme="minorHAnsi"/>
              </w:rPr>
            </w:pPr>
            <w:r w:rsidRPr="00D816EB">
              <w:rPr>
                <w:rFonts w:cstheme="minorHAnsi"/>
              </w:rPr>
              <w:t>640</w:t>
            </w:r>
          </w:p>
        </w:tc>
      </w:tr>
      <w:tr w:rsidR="006C1AF0" w:rsidRPr="0037703E" w14:paraId="6C004454" w14:textId="602D0A8F" w:rsidTr="009724C7">
        <w:trPr>
          <w:trHeight w:val="300"/>
        </w:trPr>
        <w:tc>
          <w:tcPr>
            <w:tcW w:w="4644" w:type="dxa"/>
            <w:noWrap/>
            <w:hideMark/>
          </w:tcPr>
          <w:p w14:paraId="1738757F" w14:textId="77777777" w:rsidR="006C1AF0" w:rsidRPr="00D816EB" w:rsidRDefault="006C1AF0" w:rsidP="00D816EB">
            <w:pPr>
              <w:pStyle w:val="Paragraph"/>
              <w:spacing w:before="0" w:line="240" w:lineRule="auto"/>
              <w:rPr>
                <w:rFonts w:cstheme="minorHAnsi"/>
              </w:rPr>
            </w:pPr>
            <w:r w:rsidRPr="00D816EB">
              <w:rPr>
                <w:rFonts w:cstheme="minorHAnsi"/>
              </w:rPr>
              <w:t xml:space="preserve">Wire-shaped 75 * 6000 </w:t>
            </w:r>
          </w:p>
        </w:tc>
        <w:tc>
          <w:tcPr>
            <w:tcW w:w="2444" w:type="dxa"/>
            <w:vAlign w:val="bottom"/>
          </w:tcPr>
          <w:p w14:paraId="3AFB0583" w14:textId="589C71DF" w:rsidR="006C1AF0" w:rsidRPr="00D816EB" w:rsidRDefault="006C1AF0" w:rsidP="00D816EB">
            <w:pPr>
              <w:pStyle w:val="Paragraph"/>
              <w:spacing w:before="0" w:line="240" w:lineRule="auto"/>
              <w:rPr>
                <w:rFonts w:cstheme="minorHAnsi"/>
              </w:rPr>
            </w:pPr>
            <w:r w:rsidRPr="00D816EB">
              <w:rPr>
                <w:rFonts w:cstheme="minorHAnsi"/>
              </w:rPr>
              <w:t>640</w:t>
            </w:r>
          </w:p>
        </w:tc>
      </w:tr>
      <w:tr w:rsidR="006C1AF0" w:rsidRPr="0037703E" w14:paraId="773BA7F4" w14:textId="4B0F4C34" w:rsidTr="009724C7">
        <w:trPr>
          <w:trHeight w:val="300"/>
        </w:trPr>
        <w:tc>
          <w:tcPr>
            <w:tcW w:w="4644" w:type="dxa"/>
            <w:noWrap/>
            <w:hideMark/>
          </w:tcPr>
          <w:p w14:paraId="614A3762" w14:textId="77777777" w:rsidR="006C1AF0" w:rsidRPr="00D816EB" w:rsidRDefault="006C1AF0" w:rsidP="00D816EB">
            <w:pPr>
              <w:pStyle w:val="Paragraph"/>
              <w:spacing w:before="0" w:line="240" w:lineRule="auto"/>
              <w:rPr>
                <w:rFonts w:cstheme="minorHAnsi"/>
              </w:rPr>
            </w:pPr>
            <w:r w:rsidRPr="00D816EB">
              <w:rPr>
                <w:rFonts w:cstheme="minorHAnsi"/>
              </w:rPr>
              <w:t>Wire-shaped 75 * 6000 NOM</w:t>
            </w:r>
          </w:p>
        </w:tc>
        <w:tc>
          <w:tcPr>
            <w:tcW w:w="2444" w:type="dxa"/>
            <w:vAlign w:val="bottom"/>
          </w:tcPr>
          <w:p w14:paraId="24EB4A06" w14:textId="04C95A66" w:rsidR="006C1AF0" w:rsidRPr="00D816EB" w:rsidRDefault="006C1AF0" w:rsidP="00D816EB">
            <w:pPr>
              <w:pStyle w:val="Paragraph"/>
              <w:spacing w:before="0" w:line="240" w:lineRule="auto"/>
              <w:rPr>
                <w:rFonts w:cstheme="minorHAnsi"/>
              </w:rPr>
            </w:pPr>
            <w:r w:rsidRPr="00D816EB">
              <w:rPr>
                <w:rFonts w:cstheme="minorHAnsi"/>
              </w:rPr>
              <w:t>640</w:t>
            </w:r>
          </w:p>
        </w:tc>
      </w:tr>
    </w:tbl>
    <w:p w14:paraId="2FD9E43B" w14:textId="6C7CA84E" w:rsidR="00136F5D" w:rsidRPr="0037703E" w:rsidRDefault="00136F5D" w:rsidP="009E15DC">
      <w:pPr>
        <w:spacing w:after="0"/>
        <w:jc w:val="both"/>
        <w:rPr>
          <w:rFonts w:cstheme="minorHAnsi"/>
          <w:b/>
          <w:bCs/>
        </w:rPr>
      </w:pPr>
    </w:p>
    <w:p w14:paraId="2E37A804" w14:textId="77777777" w:rsidR="00DD6412" w:rsidRPr="0037703E" w:rsidRDefault="00DD6412" w:rsidP="009E15DC">
      <w:pPr>
        <w:spacing w:after="0"/>
        <w:jc w:val="both"/>
        <w:rPr>
          <w:rFonts w:cstheme="minorHAnsi"/>
          <w:b/>
          <w:bCs/>
        </w:rPr>
      </w:pPr>
    </w:p>
    <w:p w14:paraId="3C10E85B" w14:textId="16AB9E5C" w:rsidR="00AD7154" w:rsidRPr="00D1636E" w:rsidRDefault="00AD7154" w:rsidP="00D1636E">
      <w:pPr>
        <w:pStyle w:val="Heading1"/>
      </w:pPr>
      <w:r w:rsidRPr="00D1636E">
        <w:t>Section S5. Membrane integrity</w:t>
      </w:r>
    </w:p>
    <w:p w14:paraId="3D267712" w14:textId="18FCFA71" w:rsidR="00A33F14" w:rsidRPr="0037703E" w:rsidRDefault="009E15DC" w:rsidP="00357224">
      <w:pPr>
        <w:pStyle w:val="Paragraph"/>
        <w:rPr>
          <w:rFonts w:cstheme="minorHAnsi"/>
        </w:rPr>
      </w:pPr>
      <w:r w:rsidRPr="0037703E">
        <w:rPr>
          <w:rFonts w:cstheme="minorHAnsi"/>
        </w:rPr>
        <w:t xml:space="preserve">The red fluorescence dots show the nuclear-specific staining due to PI uptake as a result of membrane damage. </w:t>
      </w:r>
      <w:r w:rsidR="00136F5D" w:rsidRPr="0037703E">
        <w:rPr>
          <w:rFonts w:cstheme="minorHAnsi"/>
        </w:rPr>
        <w:t>Figure S</w:t>
      </w:r>
      <w:r w:rsidR="003500CF">
        <w:rPr>
          <w:rFonts w:cstheme="minorHAnsi"/>
        </w:rPr>
        <w:t>3</w:t>
      </w:r>
      <w:r w:rsidR="00136F5D" w:rsidRPr="0037703E">
        <w:rPr>
          <w:rFonts w:cstheme="minorHAnsi"/>
        </w:rPr>
        <w:t xml:space="preserve">a shows that in the control samples the cell membrane </w:t>
      </w:r>
      <w:r w:rsidR="00EE0225" w:rsidRPr="0037703E">
        <w:rPr>
          <w:rFonts w:cstheme="minorHAnsi"/>
        </w:rPr>
        <w:t>is</w:t>
      </w:r>
      <w:r w:rsidR="00136F5D" w:rsidRPr="0037703E">
        <w:rPr>
          <w:rFonts w:cstheme="minorHAnsi"/>
        </w:rPr>
        <w:t xml:space="preserve"> healthy thus the PI could not penetrate the cell to provide red fluorescence after interaction with the nucleus. When the cells are exposed to sp</w:t>
      </w:r>
      <w:r w:rsidR="003500CF">
        <w:rPr>
          <w:rFonts w:cstheme="minorHAnsi"/>
        </w:rPr>
        <w:t>herical 10 nm Au-ENPs (Figure S3</w:t>
      </w:r>
      <w:r w:rsidR="00136F5D" w:rsidRPr="0037703E">
        <w:rPr>
          <w:rFonts w:cstheme="minorHAnsi"/>
        </w:rPr>
        <w:t>b) and rod-</w:t>
      </w:r>
      <w:r w:rsidR="00136F5D" w:rsidRPr="0037703E">
        <w:rPr>
          <w:rFonts w:cstheme="minorHAnsi"/>
        </w:rPr>
        <w:lastRenderedPageBreak/>
        <w:t>shap</w:t>
      </w:r>
      <w:r w:rsidR="003500CF">
        <w:rPr>
          <w:rFonts w:cstheme="minorHAnsi"/>
        </w:rPr>
        <w:t>ed 10 × 45 nm Au-ENPs (Figure S3</w:t>
      </w:r>
      <w:r w:rsidR="00136F5D" w:rsidRPr="0037703E">
        <w:rPr>
          <w:rFonts w:cstheme="minorHAnsi"/>
        </w:rPr>
        <w:t xml:space="preserve">c) the cell membrane become permeable to PI due to the damage resulted from the Au-ENPs. No membrane damage was observed for other </w:t>
      </w:r>
      <w:r w:rsidR="002A6E33">
        <w:t>citrate-coated</w:t>
      </w:r>
      <w:r w:rsidR="00136F5D" w:rsidRPr="0037703E">
        <w:rPr>
          <w:rFonts w:cstheme="minorHAnsi"/>
        </w:rPr>
        <w:t xml:space="preserve"> Au-ENPs. The presence of NOM corona </w:t>
      </w:r>
      <w:r w:rsidR="00EE0225" w:rsidRPr="0037703E">
        <w:rPr>
          <w:rFonts w:cstheme="minorHAnsi"/>
        </w:rPr>
        <w:t xml:space="preserve">on the surface </w:t>
      </w:r>
      <w:r w:rsidR="00136F5D" w:rsidRPr="0037703E">
        <w:rPr>
          <w:rFonts w:cstheme="minorHAnsi"/>
        </w:rPr>
        <w:t>of the Au-ENPs prevent</w:t>
      </w:r>
      <w:r w:rsidR="00EE0225" w:rsidRPr="0037703E">
        <w:rPr>
          <w:rFonts w:cstheme="minorHAnsi"/>
        </w:rPr>
        <w:t>s</w:t>
      </w:r>
      <w:r w:rsidR="00136F5D" w:rsidRPr="0037703E">
        <w:rPr>
          <w:rFonts w:cstheme="minorHAnsi"/>
        </w:rPr>
        <w:t xml:space="preserve"> any membrane damage </w:t>
      </w:r>
      <w:r w:rsidR="00357224">
        <w:rPr>
          <w:rFonts w:cstheme="minorHAnsi"/>
        </w:rPr>
        <w:t>regardless of</w:t>
      </w:r>
      <w:r w:rsidR="00136F5D" w:rsidRPr="0037703E">
        <w:rPr>
          <w:rFonts w:cstheme="minorHAnsi"/>
        </w:rPr>
        <w:t xml:space="preserve"> the shape and size of the particles.  </w:t>
      </w:r>
    </w:p>
    <w:p w14:paraId="60056831" w14:textId="21360E29" w:rsidR="00A33F14" w:rsidRPr="0037703E" w:rsidRDefault="006B4224" w:rsidP="009C42B9">
      <w:pPr>
        <w:spacing w:after="0" w:line="360" w:lineRule="auto"/>
        <w:jc w:val="center"/>
        <w:rPr>
          <w:rFonts w:cstheme="minorHAnsi"/>
        </w:rPr>
      </w:pPr>
      <w:r>
        <w:rPr>
          <w:rFonts w:cstheme="minorHAnsi"/>
          <w:noProof/>
          <w:lang w:val="nl-NL" w:eastAsia="nl-NL"/>
        </w:rPr>
        <w:drawing>
          <wp:inline distT="0" distB="0" distL="0" distR="0" wp14:anchorId="0DFB4642" wp14:editId="39D9B0B6">
            <wp:extent cx="3409950" cy="5058077"/>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1920" cy="5075832"/>
                    </a:xfrm>
                    <a:prstGeom prst="rect">
                      <a:avLst/>
                    </a:prstGeom>
                    <a:noFill/>
                  </pic:spPr>
                </pic:pic>
              </a:graphicData>
            </a:graphic>
          </wp:inline>
        </w:drawing>
      </w:r>
    </w:p>
    <w:p w14:paraId="2DB36A38" w14:textId="3E2E7A99" w:rsidR="009E15DC" w:rsidRPr="0037703E" w:rsidRDefault="009E15DC" w:rsidP="00AD7154">
      <w:pPr>
        <w:spacing w:after="0"/>
        <w:jc w:val="both"/>
        <w:rPr>
          <w:rFonts w:cstheme="minorHAnsi"/>
          <w:b/>
          <w:bCs/>
        </w:rPr>
      </w:pPr>
    </w:p>
    <w:p w14:paraId="21B29055" w14:textId="11727708" w:rsidR="0035745F" w:rsidRPr="00D1636E" w:rsidRDefault="00080B25" w:rsidP="00D1636E">
      <w:pPr>
        <w:pStyle w:val="Figurecaption"/>
      </w:pPr>
      <w:r>
        <w:t>Figure S3</w:t>
      </w:r>
      <w:r w:rsidR="00E0405C" w:rsidRPr="00D1636E">
        <w:t xml:space="preserve">. </w:t>
      </w:r>
      <w:r w:rsidR="0035745F" w:rsidRPr="00D1636E">
        <w:t>Confocal microscope pictures illustrating the influence of Au-ENPs of different size</w:t>
      </w:r>
      <w:r w:rsidR="006F4612">
        <w:t>s</w:t>
      </w:r>
      <w:r w:rsidR="0035745F" w:rsidRPr="00D1636E">
        <w:t xml:space="preserve"> and shape</w:t>
      </w:r>
      <w:r w:rsidR="006F4612">
        <w:t>s</w:t>
      </w:r>
      <w:r w:rsidR="0035745F" w:rsidRPr="00D1636E">
        <w:t xml:space="preserve"> on the membrane of the algal cells after 72 h of exposure time. The red fluorescence dots show the nuclear-specific staining due to PI uptake as a result of membrane damage. a) </w:t>
      </w:r>
      <w:r w:rsidR="00357224" w:rsidRPr="00D1636E">
        <w:t>Control</w:t>
      </w:r>
      <w:r w:rsidR="0035745F" w:rsidRPr="00D1636E">
        <w:t xml:space="preserve">, b) membrane damage caused after exposure to 10 nm spherical </w:t>
      </w:r>
      <w:r w:rsidR="00B23A43" w:rsidRPr="00D1636E">
        <w:t xml:space="preserve">Au-ENPs </w:t>
      </w:r>
      <w:r w:rsidR="0035745F" w:rsidRPr="00D1636E">
        <w:t xml:space="preserve">and c) membrane damage to algae after exposure to rod-shaped </w:t>
      </w:r>
      <w:r w:rsidR="00B23A43" w:rsidRPr="00D1636E">
        <w:t xml:space="preserve">10 × 45 nm </w:t>
      </w:r>
      <w:r w:rsidR="0035745F" w:rsidRPr="00D1636E">
        <w:t xml:space="preserve">Au-ENPs. </w:t>
      </w:r>
    </w:p>
    <w:p w14:paraId="32C10CF8" w14:textId="147678DC" w:rsidR="00136F5D" w:rsidRDefault="00136F5D" w:rsidP="00AD7154">
      <w:pPr>
        <w:spacing w:after="0"/>
        <w:jc w:val="both"/>
        <w:rPr>
          <w:rFonts w:cstheme="minorHAnsi"/>
          <w:b/>
          <w:bCs/>
        </w:rPr>
      </w:pPr>
    </w:p>
    <w:p w14:paraId="35F2AB12" w14:textId="77777777" w:rsidR="008168F5" w:rsidRDefault="008168F5" w:rsidP="00AD7154">
      <w:pPr>
        <w:spacing w:after="0"/>
        <w:jc w:val="both"/>
        <w:rPr>
          <w:rFonts w:asciiTheme="majorBidi" w:hAnsiTheme="majorBidi" w:cstheme="majorBidi"/>
          <w:b/>
          <w:bCs/>
        </w:rPr>
      </w:pPr>
    </w:p>
    <w:p w14:paraId="575ED943" w14:textId="77777777" w:rsidR="008168F5" w:rsidRDefault="008168F5" w:rsidP="00AD7154">
      <w:pPr>
        <w:spacing w:after="0"/>
        <w:jc w:val="both"/>
        <w:rPr>
          <w:rFonts w:asciiTheme="majorBidi" w:hAnsiTheme="majorBidi" w:cstheme="majorBidi"/>
          <w:b/>
          <w:bCs/>
        </w:rPr>
      </w:pPr>
    </w:p>
    <w:p w14:paraId="20074C3E" w14:textId="3999ABC1" w:rsidR="00587C4E" w:rsidRPr="008168F5" w:rsidRDefault="00587C4E" w:rsidP="00AD7154">
      <w:pPr>
        <w:spacing w:after="0"/>
        <w:jc w:val="both"/>
        <w:rPr>
          <w:rFonts w:asciiTheme="majorBidi" w:hAnsiTheme="majorBidi" w:cstheme="majorBidi"/>
          <w:b/>
          <w:bCs/>
        </w:rPr>
      </w:pPr>
      <w:r w:rsidRPr="008168F5">
        <w:rPr>
          <w:rFonts w:asciiTheme="majorBidi" w:hAnsiTheme="majorBidi" w:cstheme="majorBidi"/>
          <w:b/>
          <w:bCs/>
        </w:rPr>
        <w:lastRenderedPageBreak/>
        <w:t>Section S6. Recovery of the mass of the Au-ENPs</w:t>
      </w:r>
    </w:p>
    <w:p w14:paraId="349FEC6B" w14:textId="5CEAD298" w:rsidR="00DA2964" w:rsidRPr="009C42B9" w:rsidRDefault="00DA2964" w:rsidP="009C42B9">
      <w:pPr>
        <w:pStyle w:val="Paragraph"/>
        <w:rPr>
          <w:rFonts w:cstheme="minorHAnsi"/>
        </w:rPr>
      </w:pPr>
      <w:r w:rsidRPr="008168F5">
        <w:rPr>
          <w:rFonts w:cstheme="minorHAnsi"/>
        </w:rPr>
        <w:t xml:space="preserve">Calculating mass balance for ENPs is challenging, since the dispersion of ENPs must be considered as homogenous (similar to chemicals) which cannot be true for ENP dispersions. It was considerably reported that due to sample handling and attachment of the particles to tubing, ENPs are lost during exposure test. This can significantly influence the mass balance calculation and recovery measuring even between the replicates. Nevertheless, we calculated the mass recovery of the added Au-ENPs by combining the mass of Au resulted from different steps. The measured Au mass in the exposure media was higher than the mass adsorbed to the algae cells. This can be due to particle losses as expected during the exposure. Note that, particle losses for larger particles would results in a higher variances in the mass compared to particle losses in small particles. </w:t>
      </w:r>
    </w:p>
    <w:tbl>
      <w:tblPr>
        <w:tblStyle w:val="TableGrid"/>
        <w:tblW w:w="8330" w:type="dxa"/>
        <w:tblLook w:val="04A0" w:firstRow="1" w:lastRow="0" w:firstColumn="1" w:lastColumn="0" w:noHBand="0" w:noVBand="1"/>
      </w:tblPr>
      <w:tblGrid>
        <w:gridCol w:w="2976"/>
        <w:gridCol w:w="2094"/>
        <w:gridCol w:w="1842"/>
        <w:gridCol w:w="1418"/>
      </w:tblGrid>
      <w:tr w:rsidR="00587C4E" w:rsidRPr="008168F5" w14:paraId="09B9F511" w14:textId="77777777" w:rsidTr="007169FF">
        <w:tc>
          <w:tcPr>
            <w:tcW w:w="8330" w:type="dxa"/>
            <w:gridSpan w:val="4"/>
            <w:tcBorders>
              <w:top w:val="nil"/>
              <w:left w:val="nil"/>
              <w:right w:val="nil"/>
            </w:tcBorders>
          </w:tcPr>
          <w:p w14:paraId="1032D8F5" w14:textId="3722B7CE" w:rsidR="00587C4E" w:rsidRPr="008168F5" w:rsidRDefault="00587C4E" w:rsidP="00587C4E">
            <w:pPr>
              <w:spacing w:after="0"/>
              <w:jc w:val="both"/>
              <w:rPr>
                <w:rFonts w:asciiTheme="majorBidi" w:hAnsiTheme="majorBidi" w:cstheme="majorBidi"/>
                <w:b/>
                <w:bCs/>
              </w:rPr>
            </w:pPr>
            <w:r w:rsidRPr="008168F5">
              <w:rPr>
                <w:rFonts w:asciiTheme="majorBidi" w:hAnsiTheme="majorBidi" w:cstheme="majorBidi"/>
                <w:b/>
                <w:bCs/>
              </w:rPr>
              <w:t xml:space="preserve">Table S3. </w:t>
            </w:r>
            <w:r w:rsidRPr="008168F5">
              <w:rPr>
                <w:rFonts w:asciiTheme="majorBidi" w:hAnsiTheme="majorBidi" w:cstheme="majorBidi"/>
              </w:rPr>
              <w:t>The recovery of the added Au-ENPs by combining the mass of Au resulted from different washing steps</w:t>
            </w:r>
          </w:p>
        </w:tc>
      </w:tr>
      <w:tr w:rsidR="00587C4E" w:rsidRPr="008168F5" w14:paraId="610D7249" w14:textId="77777777" w:rsidTr="007169FF">
        <w:tc>
          <w:tcPr>
            <w:tcW w:w="2976" w:type="dxa"/>
          </w:tcPr>
          <w:p w14:paraId="3DFB3A48" w14:textId="774FECE7" w:rsidR="00587C4E" w:rsidRPr="008168F5" w:rsidRDefault="00587C4E" w:rsidP="00AD7154">
            <w:pPr>
              <w:spacing w:after="0"/>
              <w:jc w:val="both"/>
              <w:rPr>
                <w:rFonts w:asciiTheme="majorBidi" w:hAnsiTheme="majorBidi" w:cstheme="majorBidi"/>
                <w:b/>
                <w:bCs/>
              </w:rPr>
            </w:pPr>
            <w:r w:rsidRPr="008168F5">
              <w:rPr>
                <w:rFonts w:asciiTheme="majorBidi" w:hAnsiTheme="majorBidi" w:cstheme="majorBidi"/>
                <w:b/>
                <w:bCs/>
              </w:rPr>
              <w:t>Au-ENPs</w:t>
            </w:r>
          </w:p>
        </w:tc>
        <w:tc>
          <w:tcPr>
            <w:tcW w:w="2094" w:type="dxa"/>
          </w:tcPr>
          <w:p w14:paraId="12DC1641" w14:textId="6FC4506B" w:rsidR="00587C4E" w:rsidRPr="008168F5" w:rsidRDefault="00587C4E" w:rsidP="00587C4E">
            <w:pPr>
              <w:spacing w:after="0"/>
              <w:jc w:val="both"/>
              <w:rPr>
                <w:rFonts w:asciiTheme="majorBidi" w:hAnsiTheme="majorBidi" w:cstheme="majorBidi"/>
                <w:b/>
                <w:bCs/>
              </w:rPr>
            </w:pPr>
            <w:r w:rsidRPr="008168F5">
              <w:rPr>
                <w:rFonts w:asciiTheme="majorBidi" w:hAnsiTheme="majorBidi" w:cstheme="majorBidi"/>
                <w:b/>
                <w:bCs/>
              </w:rPr>
              <w:t xml:space="preserve">Measured </w:t>
            </w:r>
            <w:r w:rsidR="00DA2964" w:rsidRPr="008168F5">
              <w:rPr>
                <w:rFonts w:asciiTheme="majorBidi" w:hAnsiTheme="majorBidi" w:cstheme="majorBidi"/>
                <w:b/>
                <w:bCs/>
              </w:rPr>
              <w:t xml:space="preserve">Au mass </w:t>
            </w:r>
            <w:r w:rsidRPr="008168F5">
              <w:rPr>
                <w:rFonts w:asciiTheme="majorBidi" w:hAnsiTheme="majorBidi" w:cstheme="majorBidi"/>
                <w:b/>
                <w:bCs/>
              </w:rPr>
              <w:t>in the exposure media at 0 h</w:t>
            </w:r>
            <w:r w:rsidR="009E32F7" w:rsidRPr="008168F5">
              <w:rPr>
                <w:rFonts w:asciiTheme="majorBidi" w:hAnsiTheme="majorBidi" w:cstheme="majorBidi"/>
                <w:b/>
                <w:bCs/>
              </w:rPr>
              <w:t xml:space="preserve"> (µg/L)</w:t>
            </w:r>
            <w:r w:rsidRPr="008168F5">
              <w:rPr>
                <w:rFonts w:asciiTheme="majorBidi" w:hAnsiTheme="majorBidi" w:cstheme="majorBidi"/>
                <w:b/>
                <w:bCs/>
              </w:rPr>
              <w:t xml:space="preserve"> </w:t>
            </w:r>
          </w:p>
        </w:tc>
        <w:tc>
          <w:tcPr>
            <w:tcW w:w="1842" w:type="dxa"/>
          </w:tcPr>
          <w:p w14:paraId="0309E7E0" w14:textId="22D68072" w:rsidR="00587C4E" w:rsidRPr="008168F5" w:rsidRDefault="00587C4E" w:rsidP="00587C4E">
            <w:pPr>
              <w:spacing w:after="0"/>
              <w:jc w:val="both"/>
              <w:rPr>
                <w:rFonts w:asciiTheme="majorBidi" w:hAnsiTheme="majorBidi" w:cstheme="majorBidi"/>
                <w:b/>
                <w:bCs/>
              </w:rPr>
            </w:pPr>
            <w:r w:rsidRPr="008168F5">
              <w:rPr>
                <w:rFonts w:asciiTheme="majorBidi" w:hAnsiTheme="majorBidi" w:cstheme="majorBidi"/>
                <w:b/>
                <w:bCs/>
              </w:rPr>
              <w:t xml:space="preserve">Measured </w:t>
            </w:r>
            <w:r w:rsidR="00DA2964" w:rsidRPr="008168F5">
              <w:rPr>
                <w:rFonts w:asciiTheme="majorBidi" w:hAnsiTheme="majorBidi" w:cstheme="majorBidi"/>
                <w:b/>
                <w:bCs/>
              </w:rPr>
              <w:t xml:space="preserve">Au mass </w:t>
            </w:r>
            <w:r w:rsidRPr="008168F5">
              <w:rPr>
                <w:rFonts w:asciiTheme="majorBidi" w:hAnsiTheme="majorBidi" w:cstheme="majorBidi"/>
                <w:b/>
                <w:bCs/>
              </w:rPr>
              <w:t xml:space="preserve">in the exposure media after 72 h </w:t>
            </w:r>
            <w:r w:rsidR="009E32F7" w:rsidRPr="008168F5">
              <w:rPr>
                <w:rFonts w:asciiTheme="majorBidi" w:hAnsiTheme="majorBidi" w:cstheme="majorBidi"/>
                <w:b/>
                <w:bCs/>
              </w:rPr>
              <w:t>(µg/L)</w:t>
            </w:r>
          </w:p>
        </w:tc>
        <w:tc>
          <w:tcPr>
            <w:tcW w:w="1418" w:type="dxa"/>
          </w:tcPr>
          <w:p w14:paraId="69F7C355" w14:textId="69F1F9D2" w:rsidR="00587C4E" w:rsidRPr="008168F5" w:rsidRDefault="00587C4E" w:rsidP="00AD7154">
            <w:pPr>
              <w:spacing w:after="0"/>
              <w:jc w:val="both"/>
              <w:rPr>
                <w:rFonts w:asciiTheme="majorBidi" w:hAnsiTheme="majorBidi" w:cstheme="majorBidi"/>
                <w:b/>
                <w:bCs/>
              </w:rPr>
            </w:pPr>
            <w:r w:rsidRPr="008168F5">
              <w:rPr>
                <w:rFonts w:asciiTheme="majorBidi" w:hAnsiTheme="majorBidi" w:cstheme="majorBidi"/>
                <w:b/>
                <w:bCs/>
              </w:rPr>
              <w:t>Recovery %</w:t>
            </w:r>
          </w:p>
        </w:tc>
      </w:tr>
      <w:tr w:rsidR="006D252B" w:rsidRPr="008168F5" w14:paraId="10FF3C91" w14:textId="77777777" w:rsidTr="007169FF">
        <w:tc>
          <w:tcPr>
            <w:tcW w:w="2976" w:type="dxa"/>
          </w:tcPr>
          <w:p w14:paraId="5BE655A0" w14:textId="54C53D84"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Spherical 10 nm</w:t>
            </w:r>
          </w:p>
        </w:tc>
        <w:tc>
          <w:tcPr>
            <w:tcW w:w="2094" w:type="dxa"/>
          </w:tcPr>
          <w:p w14:paraId="7CCC0E3B" w14:textId="36E7CA0E"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 xml:space="preserve">9350 </w:t>
            </w:r>
          </w:p>
        </w:tc>
        <w:tc>
          <w:tcPr>
            <w:tcW w:w="1842" w:type="dxa"/>
          </w:tcPr>
          <w:p w14:paraId="65570501" w14:textId="3CB2ACA3" w:rsidR="006D252B" w:rsidRPr="008168F5" w:rsidRDefault="006D252B" w:rsidP="006D252B">
            <w:pPr>
              <w:spacing w:after="0"/>
              <w:jc w:val="both"/>
              <w:rPr>
                <w:rFonts w:asciiTheme="majorBidi" w:hAnsiTheme="majorBidi" w:cstheme="majorBidi"/>
              </w:rPr>
            </w:pPr>
            <w:r w:rsidRPr="008168F5">
              <w:rPr>
                <w:rFonts w:asciiTheme="majorBidi" w:hAnsiTheme="majorBidi" w:cstheme="majorBidi"/>
              </w:rPr>
              <w:t>9215</w:t>
            </w:r>
          </w:p>
        </w:tc>
        <w:tc>
          <w:tcPr>
            <w:tcW w:w="1418" w:type="dxa"/>
          </w:tcPr>
          <w:p w14:paraId="2E6FC5AD" w14:textId="22E9844B"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98</w:t>
            </w:r>
          </w:p>
        </w:tc>
      </w:tr>
      <w:tr w:rsidR="006D252B" w:rsidRPr="008168F5" w14:paraId="03D208A4" w14:textId="77777777" w:rsidTr="007169FF">
        <w:tc>
          <w:tcPr>
            <w:tcW w:w="2976" w:type="dxa"/>
          </w:tcPr>
          <w:p w14:paraId="2AC33B6D" w14:textId="0163B64C"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Spherical 10 nm NOM</w:t>
            </w:r>
          </w:p>
        </w:tc>
        <w:tc>
          <w:tcPr>
            <w:tcW w:w="2094" w:type="dxa"/>
          </w:tcPr>
          <w:p w14:paraId="42B9ACEA" w14:textId="373C982E"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9347</w:t>
            </w:r>
          </w:p>
        </w:tc>
        <w:tc>
          <w:tcPr>
            <w:tcW w:w="1842" w:type="dxa"/>
          </w:tcPr>
          <w:p w14:paraId="6B10442F" w14:textId="212BB96C" w:rsidR="006D252B" w:rsidRPr="008168F5" w:rsidRDefault="006D252B" w:rsidP="006D252B">
            <w:pPr>
              <w:spacing w:after="0"/>
              <w:jc w:val="both"/>
              <w:rPr>
                <w:rFonts w:asciiTheme="majorBidi" w:hAnsiTheme="majorBidi" w:cstheme="majorBidi"/>
              </w:rPr>
            </w:pPr>
            <w:r w:rsidRPr="008168F5">
              <w:rPr>
                <w:rFonts w:asciiTheme="majorBidi" w:hAnsiTheme="majorBidi" w:cstheme="majorBidi"/>
              </w:rPr>
              <w:t>9223</w:t>
            </w:r>
          </w:p>
        </w:tc>
        <w:tc>
          <w:tcPr>
            <w:tcW w:w="1418" w:type="dxa"/>
          </w:tcPr>
          <w:p w14:paraId="1ECB99A5" w14:textId="7384E47F"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98</w:t>
            </w:r>
          </w:p>
        </w:tc>
      </w:tr>
      <w:tr w:rsidR="006D252B" w:rsidRPr="008168F5" w14:paraId="0F19E086" w14:textId="77777777" w:rsidTr="007169FF">
        <w:tc>
          <w:tcPr>
            <w:tcW w:w="2976" w:type="dxa"/>
          </w:tcPr>
          <w:p w14:paraId="2BA229CF" w14:textId="03E56A0D"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Spherical 60 nm</w:t>
            </w:r>
          </w:p>
        </w:tc>
        <w:tc>
          <w:tcPr>
            <w:tcW w:w="2094" w:type="dxa"/>
          </w:tcPr>
          <w:p w14:paraId="619FE0D3" w14:textId="27B5F504"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9254</w:t>
            </w:r>
          </w:p>
        </w:tc>
        <w:tc>
          <w:tcPr>
            <w:tcW w:w="1842" w:type="dxa"/>
          </w:tcPr>
          <w:p w14:paraId="38A77C5E" w14:textId="3BE53D44" w:rsidR="006D252B" w:rsidRPr="008168F5" w:rsidRDefault="006D252B" w:rsidP="006D252B">
            <w:pPr>
              <w:spacing w:after="0"/>
              <w:jc w:val="both"/>
              <w:rPr>
                <w:rFonts w:asciiTheme="majorBidi" w:hAnsiTheme="majorBidi" w:cstheme="majorBidi"/>
              </w:rPr>
            </w:pPr>
            <w:r w:rsidRPr="008168F5">
              <w:rPr>
                <w:rFonts w:asciiTheme="majorBidi" w:hAnsiTheme="majorBidi" w:cstheme="majorBidi"/>
              </w:rPr>
              <w:t>9173</w:t>
            </w:r>
          </w:p>
        </w:tc>
        <w:tc>
          <w:tcPr>
            <w:tcW w:w="1418" w:type="dxa"/>
          </w:tcPr>
          <w:p w14:paraId="072AC6D0" w14:textId="4C3EBF44"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99</w:t>
            </w:r>
          </w:p>
        </w:tc>
      </w:tr>
      <w:tr w:rsidR="006D252B" w:rsidRPr="008168F5" w14:paraId="1A9D8198" w14:textId="77777777" w:rsidTr="007169FF">
        <w:tc>
          <w:tcPr>
            <w:tcW w:w="2976" w:type="dxa"/>
          </w:tcPr>
          <w:p w14:paraId="6EC728AD" w14:textId="13221E3C"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Spherical 60 nm NOM</w:t>
            </w:r>
          </w:p>
        </w:tc>
        <w:tc>
          <w:tcPr>
            <w:tcW w:w="2094" w:type="dxa"/>
          </w:tcPr>
          <w:p w14:paraId="65F2296E" w14:textId="5F7BD15B"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9326</w:t>
            </w:r>
          </w:p>
        </w:tc>
        <w:tc>
          <w:tcPr>
            <w:tcW w:w="1842" w:type="dxa"/>
          </w:tcPr>
          <w:p w14:paraId="16712DE4" w14:textId="10A69AB7" w:rsidR="006D252B" w:rsidRPr="008168F5" w:rsidRDefault="006D252B" w:rsidP="006D252B">
            <w:pPr>
              <w:spacing w:after="0"/>
              <w:jc w:val="both"/>
              <w:rPr>
                <w:rFonts w:asciiTheme="majorBidi" w:hAnsiTheme="majorBidi" w:cstheme="majorBidi"/>
              </w:rPr>
            </w:pPr>
            <w:r w:rsidRPr="008168F5">
              <w:rPr>
                <w:rFonts w:asciiTheme="majorBidi" w:hAnsiTheme="majorBidi" w:cstheme="majorBidi"/>
              </w:rPr>
              <w:t>9167</w:t>
            </w:r>
          </w:p>
        </w:tc>
        <w:tc>
          <w:tcPr>
            <w:tcW w:w="1418" w:type="dxa"/>
          </w:tcPr>
          <w:p w14:paraId="6970774C" w14:textId="1E3C7988"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98</w:t>
            </w:r>
          </w:p>
        </w:tc>
      </w:tr>
      <w:tr w:rsidR="006D252B" w:rsidRPr="008168F5" w14:paraId="1E81A696" w14:textId="77777777" w:rsidTr="007169FF">
        <w:tc>
          <w:tcPr>
            <w:tcW w:w="2976" w:type="dxa"/>
          </w:tcPr>
          <w:p w14:paraId="278155AC" w14:textId="1EEEAF67"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Spherical 100 nm</w:t>
            </w:r>
          </w:p>
        </w:tc>
        <w:tc>
          <w:tcPr>
            <w:tcW w:w="2094" w:type="dxa"/>
          </w:tcPr>
          <w:p w14:paraId="3E144B64" w14:textId="2C1B6807"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9353</w:t>
            </w:r>
          </w:p>
        </w:tc>
        <w:tc>
          <w:tcPr>
            <w:tcW w:w="1842" w:type="dxa"/>
          </w:tcPr>
          <w:p w14:paraId="31F74830" w14:textId="0A51B269" w:rsidR="006D252B" w:rsidRPr="008168F5" w:rsidRDefault="006D252B" w:rsidP="006D252B">
            <w:pPr>
              <w:spacing w:after="0"/>
              <w:jc w:val="both"/>
              <w:rPr>
                <w:rFonts w:asciiTheme="majorBidi" w:hAnsiTheme="majorBidi" w:cstheme="majorBidi"/>
              </w:rPr>
            </w:pPr>
            <w:r w:rsidRPr="008168F5">
              <w:rPr>
                <w:rFonts w:asciiTheme="majorBidi" w:hAnsiTheme="majorBidi" w:cstheme="majorBidi"/>
              </w:rPr>
              <w:t>9121</w:t>
            </w:r>
          </w:p>
        </w:tc>
        <w:tc>
          <w:tcPr>
            <w:tcW w:w="1418" w:type="dxa"/>
          </w:tcPr>
          <w:p w14:paraId="27C07CD4" w14:textId="110F2A7B"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97</w:t>
            </w:r>
          </w:p>
        </w:tc>
      </w:tr>
      <w:tr w:rsidR="006D252B" w:rsidRPr="008168F5" w14:paraId="16B3CE53" w14:textId="77777777" w:rsidTr="007169FF">
        <w:tc>
          <w:tcPr>
            <w:tcW w:w="2976" w:type="dxa"/>
          </w:tcPr>
          <w:p w14:paraId="6EE08C99" w14:textId="45CBC075"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Spherical 100 nm NOM</w:t>
            </w:r>
          </w:p>
        </w:tc>
        <w:tc>
          <w:tcPr>
            <w:tcW w:w="2094" w:type="dxa"/>
          </w:tcPr>
          <w:p w14:paraId="4153A60C" w14:textId="239B08D9"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9312</w:t>
            </w:r>
          </w:p>
        </w:tc>
        <w:tc>
          <w:tcPr>
            <w:tcW w:w="1842" w:type="dxa"/>
          </w:tcPr>
          <w:p w14:paraId="6C8DB0C4" w14:textId="1254C9ED" w:rsidR="006D252B" w:rsidRPr="008168F5" w:rsidRDefault="006D252B" w:rsidP="006D252B">
            <w:pPr>
              <w:spacing w:after="0"/>
              <w:jc w:val="both"/>
              <w:rPr>
                <w:rFonts w:asciiTheme="majorBidi" w:hAnsiTheme="majorBidi" w:cstheme="majorBidi"/>
              </w:rPr>
            </w:pPr>
            <w:r w:rsidRPr="008168F5">
              <w:rPr>
                <w:rFonts w:asciiTheme="majorBidi" w:hAnsiTheme="majorBidi" w:cstheme="majorBidi"/>
              </w:rPr>
              <w:t>9113</w:t>
            </w:r>
          </w:p>
        </w:tc>
        <w:tc>
          <w:tcPr>
            <w:tcW w:w="1418" w:type="dxa"/>
          </w:tcPr>
          <w:p w14:paraId="377ECE0E" w14:textId="0DDD5C85"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97</w:t>
            </w:r>
          </w:p>
        </w:tc>
      </w:tr>
      <w:tr w:rsidR="006D252B" w:rsidRPr="008168F5" w14:paraId="68262612" w14:textId="77777777" w:rsidTr="007169FF">
        <w:tc>
          <w:tcPr>
            <w:tcW w:w="2976" w:type="dxa"/>
          </w:tcPr>
          <w:p w14:paraId="23E4F618" w14:textId="34A331A1"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Urchin-shaped 60 nm</w:t>
            </w:r>
          </w:p>
        </w:tc>
        <w:tc>
          <w:tcPr>
            <w:tcW w:w="2094" w:type="dxa"/>
          </w:tcPr>
          <w:p w14:paraId="21C1B117" w14:textId="70432931"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9532</w:t>
            </w:r>
          </w:p>
        </w:tc>
        <w:tc>
          <w:tcPr>
            <w:tcW w:w="1842" w:type="dxa"/>
          </w:tcPr>
          <w:p w14:paraId="68F56419" w14:textId="7D05755D" w:rsidR="006D252B" w:rsidRPr="008168F5" w:rsidRDefault="006D252B" w:rsidP="006D252B">
            <w:pPr>
              <w:spacing w:after="0"/>
              <w:jc w:val="both"/>
              <w:rPr>
                <w:rFonts w:asciiTheme="majorBidi" w:hAnsiTheme="majorBidi" w:cstheme="majorBidi"/>
              </w:rPr>
            </w:pPr>
            <w:r w:rsidRPr="008168F5">
              <w:rPr>
                <w:rFonts w:asciiTheme="majorBidi" w:hAnsiTheme="majorBidi" w:cstheme="majorBidi"/>
              </w:rPr>
              <w:t>9402</w:t>
            </w:r>
          </w:p>
        </w:tc>
        <w:tc>
          <w:tcPr>
            <w:tcW w:w="1418" w:type="dxa"/>
          </w:tcPr>
          <w:p w14:paraId="1EB385F1" w14:textId="003317C3"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98</w:t>
            </w:r>
          </w:p>
        </w:tc>
      </w:tr>
      <w:tr w:rsidR="006D252B" w:rsidRPr="008168F5" w14:paraId="51745556" w14:textId="77777777" w:rsidTr="007169FF">
        <w:tc>
          <w:tcPr>
            <w:tcW w:w="2976" w:type="dxa"/>
          </w:tcPr>
          <w:p w14:paraId="1A8F713C" w14:textId="7A3E9FCE"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Urchin-shaped 60 nm NOM</w:t>
            </w:r>
          </w:p>
        </w:tc>
        <w:tc>
          <w:tcPr>
            <w:tcW w:w="2094" w:type="dxa"/>
          </w:tcPr>
          <w:p w14:paraId="0BF7C578" w14:textId="195FD2B6"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9426</w:t>
            </w:r>
          </w:p>
        </w:tc>
        <w:tc>
          <w:tcPr>
            <w:tcW w:w="1842" w:type="dxa"/>
          </w:tcPr>
          <w:p w14:paraId="16F64385" w14:textId="441DBF44" w:rsidR="006D252B" w:rsidRPr="008168F5" w:rsidRDefault="006D252B" w:rsidP="006D252B">
            <w:pPr>
              <w:spacing w:after="0"/>
              <w:jc w:val="both"/>
              <w:rPr>
                <w:rFonts w:asciiTheme="majorBidi" w:hAnsiTheme="majorBidi" w:cstheme="majorBidi"/>
              </w:rPr>
            </w:pPr>
            <w:r w:rsidRPr="008168F5">
              <w:rPr>
                <w:rFonts w:asciiTheme="majorBidi" w:hAnsiTheme="majorBidi" w:cstheme="majorBidi"/>
              </w:rPr>
              <w:t>9232</w:t>
            </w:r>
          </w:p>
        </w:tc>
        <w:tc>
          <w:tcPr>
            <w:tcW w:w="1418" w:type="dxa"/>
          </w:tcPr>
          <w:p w14:paraId="3B5F48B0" w14:textId="43234538"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97</w:t>
            </w:r>
          </w:p>
        </w:tc>
      </w:tr>
      <w:tr w:rsidR="006D252B" w:rsidRPr="008168F5" w14:paraId="6BC66BC7" w14:textId="77777777" w:rsidTr="007169FF">
        <w:tc>
          <w:tcPr>
            <w:tcW w:w="2976" w:type="dxa"/>
          </w:tcPr>
          <w:p w14:paraId="76FAB66E" w14:textId="5209DDA9"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Rod-shaped 10*45 nm</w:t>
            </w:r>
          </w:p>
        </w:tc>
        <w:tc>
          <w:tcPr>
            <w:tcW w:w="2094" w:type="dxa"/>
          </w:tcPr>
          <w:p w14:paraId="0B359346" w14:textId="445C4552"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9218</w:t>
            </w:r>
          </w:p>
        </w:tc>
        <w:tc>
          <w:tcPr>
            <w:tcW w:w="1842" w:type="dxa"/>
          </w:tcPr>
          <w:p w14:paraId="243E5895" w14:textId="01C5289D" w:rsidR="006D252B" w:rsidRPr="008168F5" w:rsidRDefault="006D252B" w:rsidP="006D252B">
            <w:pPr>
              <w:spacing w:after="0"/>
              <w:jc w:val="both"/>
              <w:rPr>
                <w:rFonts w:asciiTheme="majorBidi" w:hAnsiTheme="majorBidi" w:cstheme="majorBidi"/>
              </w:rPr>
            </w:pPr>
            <w:r w:rsidRPr="008168F5">
              <w:rPr>
                <w:rFonts w:asciiTheme="majorBidi" w:hAnsiTheme="majorBidi" w:cstheme="majorBidi"/>
              </w:rPr>
              <w:t>9185</w:t>
            </w:r>
          </w:p>
        </w:tc>
        <w:tc>
          <w:tcPr>
            <w:tcW w:w="1418" w:type="dxa"/>
          </w:tcPr>
          <w:p w14:paraId="215F9AE8" w14:textId="3B2343B9"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99</w:t>
            </w:r>
          </w:p>
        </w:tc>
      </w:tr>
      <w:tr w:rsidR="006D252B" w:rsidRPr="008168F5" w14:paraId="5C5AD4EF" w14:textId="77777777" w:rsidTr="007169FF">
        <w:tc>
          <w:tcPr>
            <w:tcW w:w="2976" w:type="dxa"/>
          </w:tcPr>
          <w:p w14:paraId="3621A5A8" w14:textId="5F8990C2"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Rod-shaped 10*45 nm NOM</w:t>
            </w:r>
          </w:p>
        </w:tc>
        <w:tc>
          <w:tcPr>
            <w:tcW w:w="2094" w:type="dxa"/>
          </w:tcPr>
          <w:p w14:paraId="43DCFB51" w14:textId="22DC3E25"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9164</w:t>
            </w:r>
          </w:p>
        </w:tc>
        <w:tc>
          <w:tcPr>
            <w:tcW w:w="1842" w:type="dxa"/>
          </w:tcPr>
          <w:p w14:paraId="4E039848" w14:textId="748CF888" w:rsidR="006D252B" w:rsidRPr="008168F5" w:rsidRDefault="006D252B" w:rsidP="006D252B">
            <w:pPr>
              <w:spacing w:after="0"/>
              <w:jc w:val="both"/>
              <w:rPr>
                <w:rFonts w:asciiTheme="majorBidi" w:hAnsiTheme="majorBidi" w:cstheme="majorBidi"/>
              </w:rPr>
            </w:pPr>
            <w:r w:rsidRPr="008168F5">
              <w:rPr>
                <w:rFonts w:asciiTheme="majorBidi" w:hAnsiTheme="majorBidi" w:cstheme="majorBidi"/>
              </w:rPr>
              <w:t>9051</w:t>
            </w:r>
          </w:p>
        </w:tc>
        <w:tc>
          <w:tcPr>
            <w:tcW w:w="1418" w:type="dxa"/>
          </w:tcPr>
          <w:p w14:paraId="0FA231BD" w14:textId="52E9D1EB"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98</w:t>
            </w:r>
          </w:p>
        </w:tc>
      </w:tr>
      <w:tr w:rsidR="006D252B" w:rsidRPr="008168F5" w14:paraId="6E61F420" w14:textId="77777777" w:rsidTr="007169FF">
        <w:tc>
          <w:tcPr>
            <w:tcW w:w="2976" w:type="dxa"/>
          </w:tcPr>
          <w:p w14:paraId="23A7B449" w14:textId="3B833FB0"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Rod-shaped 40*60 nm</w:t>
            </w:r>
          </w:p>
        </w:tc>
        <w:tc>
          <w:tcPr>
            <w:tcW w:w="2094" w:type="dxa"/>
          </w:tcPr>
          <w:p w14:paraId="73BC17BA" w14:textId="7648E5BC"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9743</w:t>
            </w:r>
          </w:p>
        </w:tc>
        <w:tc>
          <w:tcPr>
            <w:tcW w:w="1842" w:type="dxa"/>
          </w:tcPr>
          <w:p w14:paraId="48262341" w14:textId="680178E4" w:rsidR="006D252B" w:rsidRPr="008168F5" w:rsidRDefault="006D252B" w:rsidP="006D252B">
            <w:pPr>
              <w:spacing w:after="0"/>
              <w:jc w:val="both"/>
              <w:rPr>
                <w:rFonts w:asciiTheme="majorBidi" w:hAnsiTheme="majorBidi" w:cstheme="majorBidi"/>
              </w:rPr>
            </w:pPr>
            <w:r w:rsidRPr="008168F5">
              <w:rPr>
                <w:rFonts w:asciiTheme="majorBidi" w:hAnsiTheme="majorBidi" w:cstheme="majorBidi"/>
              </w:rPr>
              <w:t>9527</w:t>
            </w:r>
          </w:p>
        </w:tc>
        <w:tc>
          <w:tcPr>
            <w:tcW w:w="1418" w:type="dxa"/>
          </w:tcPr>
          <w:p w14:paraId="11E73827" w14:textId="6F2709AC"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97</w:t>
            </w:r>
          </w:p>
        </w:tc>
      </w:tr>
      <w:tr w:rsidR="006D252B" w:rsidRPr="008168F5" w14:paraId="6EBC745D" w14:textId="77777777" w:rsidTr="007169FF">
        <w:tc>
          <w:tcPr>
            <w:tcW w:w="2976" w:type="dxa"/>
          </w:tcPr>
          <w:p w14:paraId="3EDF6629" w14:textId="352F1B47"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Rod-shaped 40*60 nm NOM</w:t>
            </w:r>
          </w:p>
        </w:tc>
        <w:tc>
          <w:tcPr>
            <w:tcW w:w="2094" w:type="dxa"/>
          </w:tcPr>
          <w:p w14:paraId="1B5F1A86" w14:textId="65A24465"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9812</w:t>
            </w:r>
          </w:p>
        </w:tc>
        <w:tc>
          <w:tcPr>
            <w:tcW w:w="1842" w:type="dxa"/>
          </w:tcPr>
          <w:p w14:paraId="376E8AD9" w14:textId="5E5197B7" w:rsidR="006D252B" w:rsidRPr="008168F5" w:rsidRDefault="006D252B" w:rsidP="006D252B">
            <w:pPr>
              <w:spacing w:after="0"/>
              <w:jc w:val="both"/>
              <w:rPr>
                <w:rFonts w:asciiTheme="majorBidi" w:hAnsiTheme="majorBidi" w:cstheme="majorBidi"/>
              </w:rPr>
            </w:pPr>
            <w:r w:rsidRPr="008168F5">
              <w:rPr>
                <w:rFonts w:asciiTheme="majorBidi" w:hAnsiTheme="majorBidi" w:cstheme="majorBidi"/>
              </w:rPr>
              <w:t>9584</w:t>
            </w:r>
          </w:p>
        </w:tc>
        <w:tc>
          <w:tcPr>
            <w:tcW w:w="1418" w:type="dxa"/>
          </w:tcPr>
          <w:p w14:paraId="2A89422D" w14:textId="47AAFB81"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97</w:t>
            </w:r>
          </w:p>
        </w:tc>
      </w:tr>
      <w:tr w:rsidR="006D252B" w:rsidRPr="008168F5" w14:paraId="246F6DB6" w14:textId="77777777" w:rsidTr="007169FF">
        <w:tc>
          <w:tcPr>
            <w:tcW w:w="2976" w:type="dxa"/>
          </w:tcPr>
          <w:p w14:paraId="770A2306" w14:textId="6B36528D"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Rod-shaped 50*100 nm</w:t>
            </w:r>
          </w:p>
        </w:tc>
        <w:tc>
          <w:tcPr>
            <w:tcW w:w="2094" w:type="dxa"/>
          </w:tcPr>
          <w:p w14:paraId="5AEE86C1" w14:textId="06A25C52"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9422</w:t>
            </w:r>
          </w:p>
        </w:tc>
        <w:tc>
          <w:tcPr>
            <w:tcW w:w="1842" w:type="dxa"/>
          </w:tcPr>
          <w:p w14:paraId="4D67A1FC" w14:textId="3048556D" w:rsidR="006D252B" w:rsidRPr="008168F5" w:rsidRDefault="006D252B" w:rsidP="006D252B">
            <w:pPr>
              <w:spacing w:after="0"/>
              <w:jc w:val="both"/>
              <w:rPr>
                <w:rFonts w:asciiTheme="majorBidi" w:hAnsiTheme="majorBidi" w:cstheme="majorBidi"/>
              </w:rPr>
            </w:pPr>
            <w:r w:rsidRPr="008168F5">
              <w:rPr>
                <w:rFonts w:asciiTheme="majorBidi" w:hAnsiTheme="majorBidi" w:cstheme="majorBidi"/>
              </w:rPr>
              <w:t>9156</w:t>
            </w:r>
          </w:p>
        </w:tc>
        <w:tc>
          <w:tcPr>
            <w:tcW w:w="1418" w:type="dxa"/>
          </w:tcPr>
          <w:p w14:paraId="0BB47169" w14:textId="057F4C9F"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97</w:t>
            </w:r>
          </w:p>
        </w:tc>
      </w:tr>
      <w:tr w:rsidR="006D252B" w:rsidRPr="008168F5" w14:paraId="5ED59B13" w14:textId="77777777" w:rsidTr="007169FF">
        <w:tc>
          <w:tcPr>
            <w:tcW w:w="2976" w:type="dxa"/>
          </w:tcPr>
          <w:p w14:paraId="61D0AB2B" w14:textId="1E09CA4F"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Rod-shaped 50*100 nm NOM</w:t>
            </w:r>
          </w:p>
        </w:tc>
        <w:tc>
          <w:tcPr>
            <w:tcW w:w="2094" w:type="dxa"/>
          </w:tcPr>
          <w:p w14:paraId="1D437879" w14:textId="75B2E500"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9736</w:t>
            </w:r>
          </w:p>
        </w:tc>
        <w:tc>
          <w:tcPr>
            <w:tcW w:w="1842" w:type="dxa"/>
          </w:tcPr>
          <w:p w14:paraId="67E74F8C" w14:textId="5E16DEC8" w:rsidR="006D252B" w:rsidRPr="008168F5" w:rsidRDefault="006D252B" w:rsidP="006D252B">
            <w:pPr>
              <w:spacing w:after="0"/>
              <w:jc w:val="both"/>
              <w:rPr>
                <w:rFonts w:asciiTheme="majorBidi" w:hAnsiTheme="majorBidi" w:cstheme="majorBidi"/>
              </w:rPr>
            </w:pPr>
            <w:r w:rsidRPr="008168F5">
              <w:rPr>
                <w:rFonts w:asciiTheme="majorBidi" w:hAnsiTheme="majorBidi" w:cstheme="majorBidi"/>
              </w:rPr>
              <w:t>9427</w:t>
            </w:r>
          </w:p>
        </w:tc>
        <w:tc>
          <w:tcPr>
            <w:tcW w:w="1418" w:type="dxa"/>
          </w:tcPr>
          <w:p w14:paraId="40718A5B" w14:textId="7FAB318C"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96</w:t>
            </w:r>
          </w:p>
        </w:tc>
      </w:tr>
      <w:tr w:rsidR="006D252B" w:rsidRPr="008168F5" w14:paraId="0D5EAAA8" w14:textId="77777777" w:rsidTr="007169FF">
        <w:tc>
          <w:tcPr>
            <w:tcW w:w="2976" w:type="dxa"/>
          </w:tcPr>
          <w:p w14:paraId="43AB15D2" w14:textId="78A2FF81"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 xml:space="preserve">Wire-shaped 75 * 500 </w:t>
            </w:r>
          </w:p>
        </w:tc>
        <w:tc>
          <w:tcPr>
            <w:tcW w:w="2094" w:type="dxa"/>
          </w:tcPr>
          <w:p w14:paraId="1571050A" w14:textId="6B081B2C"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9287</w:t>
            </w:r>
          </w:p>
        </w:tc>
        <w:tc>
          <w:tcPr>
            <w:tcW w:w="1842" w:type="dxa"/>
          </w:tcPr>
          <w:p w14:paraId="4A5A8759" w14:textId="7CA61A48" w:rsidR="006D252B" w:rsidRPr="008168F5" w:rsidRDefault="006D252B" w:rsidP="006D252B">
            <w:pPr>
              <w:spacing w:after="0"/>
              <w:jc w:val="both"/>
              <w:rPr>
                <w:rFonts w:asciiTheme="majorBidi" w:hAnsiTheme="majorBidi" w:cstheme="majorBidi"/>
              </w:rPr>
            </w:pPr>
            <w:r w:rsidRPr="008168F5">
              <w:rPr>
                <w:rFonts w:asciiTheme="majorBidi" w:hAnsiTheme="majorBidi" w:cstheme="majorBidi"/>
              </w:rPr>
              <w:t>8931</w:t>
            </w:r>
          </w:p>
        </w:tc>
        <w:tc>
          <w:tcPr>
            <w:tcW w:w="1418" w:type="dxa"/>
          </w:tcPr>
          <w:p w14:paraId="2BDB0BC1" w14:textId="6598B421"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96</w:t>
            </w:r>
          </w:p>
        </w:tc>
      </w:tr>
      <w:tr w:rsidR="006D252B" w:rsidRPr="008168F5" w14:paraId="0DE9FB63" w14:textId="77777777" w:rsidTr="007169FF">
        <w:tc>
          <w:tcPr>
            <w:tcW w:w="2976" w:type="dxa"/>
          </w:tcPr>
          <w:p w14:paraId="03C5A3B6" w14:textId="2030EAA8"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Wire-shaped 75 * 500 NOM</w:t>
            </w:r>
          </w:p>
        </w:tc>
        <w:tc>
          <w:tcPr>
            <w:tcW w:w="2094" w:type="dxa"/>
          </w:tcPr>
          <w:p w14:paraId="502624D4" w14:textId="31074FA9"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9166</w:t>
            </w:r>
          </w:p>
        </w:tc>
        <w:tc>
          <w:tcPr>
            <w:tcW w:w="1842" w:type="dxa"/>
          </w:tcPr>
          <w:p w14:paraId="492D795C" w14:textId="6C7310AD" w:rsidR="006D252B" w:rsidRPr="008168F5" w:rsidRDefault="006D252B" w:rsidP="006D252B">
            <w:pPr>
              <w:spacing w:after="0"/>
              <w:jc w:val="both"/>
              <w:rPr>
                <w:rFonts w:asciiTheme="majorBidi" w:hAnsiTheme="majorBidi" w:cstheme="majorBidi"/>
              </w:rPr>
            </w:pPr>
            <w:r w:rsidRPr="008168F5">
              <w:rPr>
                <w:rFonts w:asciiTheme="majorBidi" w:hAnsiTheme="majorBidi" w:cstheme="majorBidi"/>
              </w:rPr>
              <w:t>8964</w:t>
            </w:r>
          </w:p>
        </w:tc>
        <w:tc>
          <w:tcPr>
            <w:tcW w:w="1418" w:type="dxa"/>
          </w:tcPr>
          <w:p w14:paraId="625FBD31" w14:textId="2E4341F6"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97</w:t>
            </w:r>
          </w:p>
        </w:tc>
      </w:tr>
      <w:tr w:rsidR="006D252B" w:rsidRPr="008168F5" w14:paraId="6A476EEA" w14:textId="77777777" w:rsidTr="007169FF">
        <w:tc>
          <w:tcPr>
            <w:tcW w:w="2976" w:type="dxa"/>
          </w:tcPr>
          <w:p w14:paraId="645DBEBC" w14:textId="0FA6ED00"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 xml:space="preserve">Wire-shaped 75 * 3000 </w:t>
            </w:r>
          </w:p>
        </w:tc>
        <w:tc>
          <w:tcPr>
            <w:tcW w:w="2094" w:type="dxa"/>
          </w:tcPr>
          <w:p w14:paraId="7B6B0DDB" w14:textId="0087D6CC"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9456</w:t>
            </w:r>
          </w:p>
        </w:tc>
        <w:tc>
          <w:tcPr>
            <w:tcW w:w="1842" w:type="dxa"/>
          </w:tcPr>
          <w:p w14:paraId="35F39488" w14:textId="0B5264FC" w:rsidR="006D252B" w:rsidRPr="008168F5" w:rsidRDefault="006D252B" w:rsidP="006D252B">
            <w:pPr>
              <w:spacing w:after="0"/>
              <w:jc w:val="both"/>
              <w:rPr>
                <w:rFonts w:asciiTheme="majorBidi" w:hAnsiTheme="majorBidi" w:cstheme="majorBidi"/>
              </w:rPr>
            </w:pPr>
            <w:r w:rsidRPr="008168F5">
              <w:rPr>
                <w:rFonts w:asciiTheme="majorBidi" w:hAnsiTheme="majorBidi" w:cstheme="majorBidi"/>
              </w:rPr>
              <w:t>8564</w:t>
            </w:r>
          </w:p>
        </w:tc>
        <w:tc>
          <w:tcPr>
            <w:tcW w:w="1418" w:type="dxa"/>
          </w:tcPr>
          <w:p w14:paraId="54FF8969" w14:textId="65464A63"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90</w:t>
            </w:r>
          </w:p>
        </w:tc>
      </w:tr>
      <w:tr w:rsidR="006D252B" w:rsidRPr="008168F5" w14:paraId="7AD0C295" w14:textId="77777777" w:rsidTr="007169FF">
        <w:tc>
          <w:tcPr>
            <w:tcW w:w="2976" w:type="dxa"/>
          </w:tcPr>
          <w:p w14:paraId="5176E4D1" w14:textId="11DED4CC"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Wire-shaped 75 * 3000 NOM</w:t>
            </w:r>
          </w:p>
        </w:tc>
        <w:tc>
          <w:tcPr>
            <w:tcW w:w="2094" w:type="dxa"/>
          </w:tcPr>
          <w:p w14:paraId="59350FA6" w14:textId="7647FFC3"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9615</w:t>
            </w:r>
          </w:p>
        </w:tc>
        <w:tc>
          <w:tcPr>
            <w:tcW w:w="1842" w:type="dxa"/>
          </w:tcPr>
          <w:p w14:paraId="7E1B0BD6" w14:textId="33B113F1" w:rsidR="006D252B" w:rsidRPr="008168F5" w:rsidRDefault="006D252B" w:rsidP="006D252B">
            <w:pPr>
              <w:spacing w:after="0"/>
              <w:jc w:val="both"/>
              <w:rPr>
                <w:rFonts w:asciiTheme="majorBidi" w:hAnsiTheme="majorBidi" w:cstheme="majorBidi"/>
              </w:rPr>
            </w:pPr>
            <w:r w:rsidRPr="008168F5">
              <w:rPr>
                <w:rFonts w:asciiTheme="majorBidi" w:hAnsiTheme="majorBidi" w:cstheme="majorBidi"/>
              </w:rPr>
              <w:t>8329</w:t>
            </w:r>
          </w:p>
        </w:tc>
        <w:tc>
          <w:tcPr>
            <w:tcW w:w="1418" w:type="dxa"/>
          </w:tcPr>
          <w:p w14:paraId="63A63875" w14:textId="54A0B7DE" w:rsidR="006D252B" w:rsidRPr="008168F5" w:rsidRDefault="006D252B" w:rsidP="006D252B">
            <w:pPr>
              <w:spacing w:after="0"/>
              <w:jc w:val="both"/>
              <w:rPr>
                <w:rFonts w:asciiTheme="majorBidi" w:hAnsiTheme="majorBidi" w:cstheme="majorBidi"/>
                <w:b/>
                <w:bCs/>
              </w:rPr>
            </w:pPr>
            <w:r w:rsidRPr="008168F5">
              <w:rPr>
                <w:rFonts w:asciiTheme="majorBidi" w:hAnsiTheme="majorBidi" w:cstheme="majorBidi"/>
              </w:rPr>
              <w:t>86</w:t>
            </w:r>
          </w:p>
        </w:tc>
      </w:tr>
      <w:tr w:rsidR="006D252B" w:rsidRPr="008168F5" w14:paraId="0790542B" w14:textId="77777777" w:rsidTr="007169FF">
        <w:tc>
          <w:tcPr>
            <w:tcW w:w="2976" w:type="dxa"/>
          </w:tcPr>
          <w:p w14:paraId="324BCD06" w14:textId="755D3809" w:rsidR="006D252B" w:rsidRPr="008168F5" w:rsidRDefault="006D252B" w:rsidP="006D252B">
            <w:pPr>
              <w:spacing w:after="0"/>
              <w:jc w:val="both"/>
              <w:rPr>
                <w:rFonts w:asciiTheme="majorBidi" w:hAnsiTheme="majorBidi" w:cstheme="majorBidi"/>
              </w:rPr>
            </w:pPr>
            <w:r w:rsidRPr="008168F5">
              <w:rPr>
                <w:rFonts w:asciiTheme="majorBidi" w:hAnsiTheme="majorBidi" w:cstheme="majorBidi"/>
              </w:rPr>
              <w:t xml:space="preserve">Wire-shaped 75 * 6000 </w:t>
            </w:r>
          </w:p>
        </w:tc>
        <w:tc>
          <w:tcPr>
            <w:tcW w:w="2094" w:type="dxa"/>
            <w:vAlign w:val="bottom"/>
          </w:tcPr>
          <w:p w14:paraId="21054037" w14:textId="11ECC740" w:rsidR="006D252B" w:rsidRPr="008168F5" w:rsidRDefault="006D252B" w:rsidP="006D252B">
            <w:pPr>
              <w:spacing w:after="0"/>
              <w:jc w:val="both"/>
              <w:rPr>
                <w:rFonts w:asciiTheme="majorBidi" w:hAnsiTheme="majorBidi" w:cstheme="majorBidi"/>
              </w:rPr>
            </w:pPr>
            <w:r w:rsidRPr="008168F5">
              <w:rPr>
                <w:rFonts w:asciiTheme="majorBidi" w:hAnsiTheme="majorBidi" w:cstheme="majorBidi"/>
              </w:rPr>
              <w:t>9316</w:t>
            </w:r>
          </w:p>
        </w:tc>
        <w:tc>
          <w:tcPr>
            <w:tcW w:w="1842" w:type="dxa"/>
          </w:tcPr>
          <w:p w14:paraId="617D3A12" w14:textId="2EF2186B" w:rsidR="006D252B" w:rsidRPr="008168F5" w:rsidRDefault="006D252B" w:rsidP="006D252B">
            <w:pPr>
              <w:spacing w:after="0"/>
              <w:jc w:val="both"/>
              <w:rPr>
                <w:rFonts w:asciiTheme="majorBidi" w:hAnsiTheme="majorBidi" w:cstheme="majorBidi"/>
              </w:rPr>
            </w:pPr>
            <w:r w:rsidRPr="008168F5">
              <w:rPr>
                <w:rFonts w:asciiTheme="majorBidi" w:hAnsiTheme="majorBidi" w:cstheme="majorBidi"/>
              </w:rPr>
              <w:t>8431</w:t>
            </w:r>
          </w:p>
        </w:tc>
        <w:tc>
          <w:tcPr>
            <w:tcW w:w="1418" w:type="dxa"/>
          </w:tcPr>
          <w:p w14:paraId="1C29B84E" w14:textId="3406FD30" w:rsidR="006D252B" w:rsidRPr="008168F5" w:rsidRDefault="006D252B" w:rsidP="007169FF">
            <w:pPr>
              <w:spacing w:after="0"/>
              <w:jc w:val="both"/>
              <w:rPr>
                <w:rFonts w:asciiTheme="majorBidi" w:hAnsiTheme="majorBidi" w:cstheme="majorBidi"/>
                <w:b/>
                <w:bCs/>
              </w:rPr>
            </w:pPr>
            <w:r w:rsidRPr="008168F5">
              <w:rPr>
                <w:rFonts w:asciiTheme="majorBidi" w:hAnsiTheme="majorBidi" w:cstheme="majorBidi"/>
              </w:rPr>
              <w:t>90</w:t>
            </w:r>
          </w:p>
        </w:tc>
      </w:tr>
      <w:tr w:rsidR="006D252B" w:rsidRPr="008168F5" w14:paraId="2B05E508" w14:textId="77777777" w:rsidTr="007169FF">
        <w:tc>
          <w:tcPr>
            <w:tcW w:w="2976" w:type="dxa"/>
          </w:tcPr>
          <w:p w14:paraId="46F9A234" w14:textId="4DFAE466" w:rsidR="006D252B" w:rsidRPr="008168F5" w:rsidRDefault="006D252B" w:rsidP="006D252B">
            <w:pPr>
              <w:spacing w:after="0"/>
              <w:jc w:val="both"/>
              <w:rPr>
                <w:rFonts w:asciiTheme="majorBidi" w:hAnsiTheme="majorBidi" w:cstheme="majorBidi"/>
              </w:rPr>
            </w:pPr>
            <w:r w:rsidRPr="008168F5">
              <w:rPr>
                <w:rFonts w:asciiTheme="majorBidi" w:hAnsiTheme="majorBidi" w:cstheme="majorBidi"/>
              </w:rPr>
              <w:t>Wire-shaped 75 * 6000 NOM</w:t>
            </w:r>
          </w:p>
        </w:tc>
        <w:tc>
          <w:tcPr>
            <w:tcW w:w="2094" w:type="dxa"/>
            <w:vAlign w:val="bottom"/>
          </w:tcPr>
          <w:p w14:paraId="71D081A6" w14:textId="45F50EE8" w:rsidR="006D252B" w:rsidRPr="008168F5" w:rsidRDefault="006D252B" w:rsidP="006D252B">
            <w:pPr>
              <w:spacing w:after="0"/>
              <w:jc w:val="both"/>
              <w:rPr>
                <w:rFonts w:asciiTheme="majorBidi" w:hAnsiTheme="majorBidi" w:cstheme="majorBidi"/>
              </w:rPr>
            </w:pPr>
            <w:r w:rsidRPr="008168F5">
              <w:rPr>
                <w:rFonts w:asciiTheme="majorBidi" w:hAnsiTheme="majorBidi" w:cstheme="majorBidi"/>
              </w:rPr>
              <w:t>9519</w:t>
            </w:r>
          </w:p>
        </w:tc>
        <w:tc>
          <w:tcPr>
            <w:tcW w:w="1842" w:type="dxa"/>
          </w:tcPr>
          <w:p w14:paraId="670AB88F" w14:textId="1C331DA4" w:rsidR="006D252B" w:rsidRPr="008168F5" w:rsidRDefault="006D252B" w:rsidP="006D252B">
            <w:pPr>
              <w:spacing w:after="0"/>
              <w:jc w:val="both"/>
              <w:rPr>
                <w:rFonts w:asciiTheme="majorBidi" w:hAnsiTheme="majorBidi" w:cstheme="majorBidi"/>
              </w:rPr>
            </w:pPr>
            <w:r w:rsidRPr="008168F5">
              <w:rPr>
                <w:rFonts w:asciiTheme="majorBidi" w:hAnsiTheme="majorBidi" w:cstheme="majorBidi"/>
              </w:rPr>
              <w:t>7783</w:t>
            </w:r>
          </w:p>
        </w:tc>
        <w:tc>
          <w:tcPr>
            <w:tcW w:w="1418" w:type="dxa"/>
          </w:tcPr>
          <w:p w14:paraId="21573E83" w14:textId="0B2BF3D5" w:rsidR="006D252B" w:rsidRPr="008168F5" w:rsidRDefault="006D252B" w:rsidP="007169FF">
            <w:pPr>
              <w:spacing w:after="0"/>
              <w:jc w:val="both"/>
              <w:rPr>
                <w:rFonts w:asciiTheme="majorBidi" w:hAnsiTheme="majorBidi" w:cstheme="majorBidi"/>
                <w:b/>
                <w:bCs/>
              </w:rPr>
            </w:pPr>
            <w:r w:rsidRPr="008168F5">
              <w:rPr>
                <w:rFonts w:asciiTheme="majorBidi" w:hAnsiTheme="majorBidi" w:cstheme="majorBidi"/>
              </w:rPr>
              <w:t>81</w:t>
            </w:r>
          </w:p>
        </w:tc>
      </w:tr>
    </w:tbl>
    <w:p w14:paraId="5CE9D853" w14:textId="447CC003" w:rsidR="003C2AD7" w:rsidRPr="0080116A" w:rsidRDefault="003C2AD7" w:rsidP="003C2AD7">
      <w:pPr>
        <w:spacing w:after="0"/>
        <w:jc w:val="both"/>
        <w:rPr>
          <w:rFonts w:asciiTheme="majorBidi" w:hAnsiTheme="majorBidi" w:cstheme="majorBidi"/>
          <w:b/>
          <w:bCs/>
        </w:rPr>
      </w:pPr>
      <w:bookmarkStart w:id="0" w:name="_GoBack"/>
      <w:bookmarkEnd w:id="0"/>
      <w:r w:rsidRPr="0080116A">
        <w:rPr>
          <w:rFonts w:asciiTheme="majorBidi" w:hAnsiTheme="majorBidi" w:cstheme="majorBidi"/>
          <w:b/>
          <w:bCs/>
        </w:rPr>
        <w:lastRenderedPageBreak/>
        <w:t xml:space="preserve">References </w:t>
      </w:r>
    </w:p>
    <w:p w14:paraId="4C151A13" w14:textId="3C32F36E" w:rsidR="00C8753D" w:rsidRPr="00337178" w:rsidRDefault="003C2AD7" w:rsidP="00337178">
      <w:pPr>
        <w:pStyle w:val="References"/>
      </w:pPr>
      <w:proofErr w:type="spellStart"/>
      <w:r w:rsidRPr="008B0E82">
        <w:t>Haiss</w:t>
      </w:r>
      <w:proofErr w:type="spellEnd"/>
      <w:r w:rsidRPr="008B0E82">
        <w:t xml:space="preserve">, Wolfgang, Nguyen T. K. </w:t>
      </w:r>
      <w:proofErr w:type="spellStart"/>
      <w:r w:rsidRPr="008B0E82">
        <w:t>Thanh</w:t>
      </w:r>
      <w:proofErr w:type="spellEnd"/>
      <w:r w:rsidRPr="008B0E82">
        <w:t xml:space="preserve">, Jenny Aveyard, and David G. </w:t>
      </w:r>
      <w:proofErr w:type="spellStart"/>
      <w:r w:rsidRPr="008B0E82">
        <w:t>Fernig</w:t>
      </w:r>
      <w:proofErr w:type="spellEnd"/>
      <w:r w:rsidRPr="008B0E82">
        <w:t>. 2007. “Determination of Size and Concentration of Gold Nanoparticles from UV−Vis Spectra, Supporting Information.” Analytical Chemistry. doi:10.1021/ac0702084.</w:t>
      </w:r>
    </w:p>
    <w:sectPr w:rsidR="00C8753D" w:rsidRPr="0033717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activeWritingStyle w:appName="MSWord" w:lang="nl-NL" w:vendorID="64" w:dllVersion="131078" w:nlCheck="1" w:checkStyle="0"/>
  <w:activeWritingStyle w:appName="MSWord" w:lang="en-GB" w:vendorID="64" w:dllVersion="131078" w:nlCheck="1" w:checkStyle="1"/>
  <w:activeWritingStyle w:appName="MSWord" w:lang="en-US" w:vendorID="64" w:dllVersion="131078" w:nlCheck="1" w:checkStyle="1"/>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D08"/>
    <w:rsid w:val="00080B25"/>
    <w:rsid w:val="000866BA"/>
    <w:rsid w:val="000B6536"/>
    <w:rsid w:val="000C5306"/>
    <w:rsid w:val="0011374D"/>
    <w:rsid w:val="0013486E"/>
    <w:rsid w:val="001356D3"/>
    <w:rsid w:val="00136721"/>
    <w:rsid w:val="00136F5D"/>
    <w:rsid w:val="00152EB5"/>
    <w:rsid w:val="001828E4"/>
    <w:rsid w:val="001D6F56"/>
    <w:rsid w:val="002731CD"/>
    <w:rsid w:val="002A6E33"/>
    <w:rsid w:val="002B480F"/>
    <w:rsid w:val="002C7F54"/>
    <w:rsid w:val="00337178"/>
    <w:rsid w:val="003500CF"/>
    <w:rsid w:val="00357224"/>
    <w:rsid w:val="0035745F"/>
    <w:rsid w:val="0037703E"/>
    <w:rsid w:val="00385FDD"/>
    <w:rsid w:val="003A1667"/>
    <w:rsid w:val="003C2AD7"/>
    <w:rsid w:val="003E14EF"/>
    <w:rsid w:val="003F5A9F"/>
    <w:rsid w:val="004441EF"/>
    <w:rsid w:val="00453130"/>
    <w:rsid w:val="00490979"/>
    <w:rsid w:val="004A0B79"/>
    <w:rsid w:val="004A558F"/>
    <w:rsid w:val="004D0D78"/>
    <w:rsid w:val="004F55FB"/>
    <w:rsid w:val="00501F0F"/>
    <w:rsid w:val="00502468"/>
    <w:rsid w:val="00502FB4"/>
    <w:rsid w:val="005151C0"/>
    <w:rsid w:val="0053414D"/>
    <w:rsid w:val="00587C4E"/>
    <w:rsid w:val="005A796B"/>
    <w:rsid w:val="005F3303"/>
    <w:rsid w:val="0060018C"/>
    <w:rsid w:val="00621E69"/>
    <w:rsid w:val="00642D0C"/>
    <w:rsid w:val="00696E50"/>
    <w:rsid w:val="006B218F"/>
    <w:rsid w:val="006B4224"/>
    <w:rsid w:val="006B4A47"/>
    <w:rsid w:val="006C1AF0"/>
    <w:rsid w:val="006D0230"/>
    <w:rsid w:val="006D252B"/>
    <w:rsid w:val="006F4612"/>
    <w:rsid w:val="007169FF"/>
    <w:rsid w:val="00733B78"/>
    <w:rsid w:val="007711EB"/>
    <w:rsid w:val="00773102"/>
    <w:rsid w:val="007C220B"/>
    <w:rsid w:val="007F4503"/>
    <w:rsid w:val="0080116A"/>
    <w:rsid w:val="008168F5"/>
    <w:rsid w:val="00891A43"/>
    <w:rsid w:val="008B1A69"/>
    <w:rsid w:val="008B440D"/>
    <w:rsid w:val="008C1B22"/>
    <w:rsid w:val="008C23A1"/>
    <w:rsid w:val="008E0A71"/>
    <w:rsid w:val="009368C5"/>
    <w:rsid w:val="00984CBD"/>
    <w:rsid w:val="00990EE5"/>
    <w:rsid w:val="00995552"/>
    <w:rsid w:val="009C42B9"/>
    <w:rsid w:val="009D7D08"/>
    <w:rsid w:val="009E15DC"/>
    <w:rsid w:val="009E32F7"/>
    <w:rsid w:val="009E6581"/>
    <w:rsid w:val="00A1176D"/>
    <w:rsid w:val="00A2415E"/>
    <w:rsid w:val="00A33F14"/>
    <w:rsid w:val="00A45DED"/>
    <w:rsid w:val="00A515C8"/>
    <w:rsid w:val="00A61259"/>
    <w:rsid w:val="00A672E5"/>
    <w:rsid w:val="00AC49C3"/>
    <w:rsid w:val="00AC7BF4"/>
    <w:rsid w:val="00AD7154"/>
    <w:rsid w:val="00AE4C38"/>
    <w:rsid w:val="00B05BDC"/>
    <w:rsid w:val="00B23A43"/>
    <w:rsid w:val="00B30FAB"/>
    <w:rsid w:val="00B445F8"/>
    <w:rsid w:val="00BD1F8B"/>
    <w:rsid w:val="00BE04EF"/>
    <w:rsid w:val="00C25570"/>
    <w:rsid w:val="00C27DF9"/>
    <w:rsid w:val="00C36154"/>
    <w:rsid w:val="00C5283B"/>
    <w:rsid w:val="00C5493E"/>
    <w:rsid w:val="00C57059"/>
    <w:rsid w:val="00C8753D"/>
    <w:rsid w:val="00C97541"/>
    <w:rsid w:val="00CA52C8"/>
    <w:rsid w:val="00CA6ED9"/>
    <w:rsid w:val="00CC60CB"/>
    <w:rsid w:val="00CF1E75"/>
    <w:rsid w:val="00D13729"/>
    <w:rsid w:val="00D1636E"/>
    <w:rsid w:val="00D34F04"/>
    <w:rsid w:val="00D816EB"/>
    <w:rsid w:val="00DA2964"/>
    <w:rsid w:val="00DC1654"/>
    <w:rsid w:val="00DD5D5A"/>
    <w:rsid w:val="00DD6412"/>
    <w:rsid w:val="00DF5406"/>
    <w:rsid w:val="00DF6D03"/>
    <w:rsid w:val="00E0405C"/>
    <w:rsid w:val="00E22069"/>
    <w:rsid w:val="00E23C5A"/>
    <w:rsid w:val="00E524B2"/>
    <w:rsid w:val="00E85549"/>
    <w:rsid w:val="00EA414E"/>
    <w:rsid w:val="00EE0225"/>
    <w:rsid w:val="00F5432E"/>
    <w:rsid w:val="00FA1EBA"/>
    <w:rsid w:val="00FD2DE9"/>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93D6A"/>
  <w15:docId w15:val="{37A5C5E7-6899-40E2-BA95-09C493762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0B79"/>
    <w:pPr>
      <w:spacing w:after="200" w:line="276" w:lineRule="auto"/>
    </w:pPr>
    <w:rPr>
      <w:lang w:val="en-US"/>
    </w:rPr>
  </w:style>
  <w:style w:type="paragraph" w:styleId="Heading1">
    <w:name w:val="heading 1"/>
    <w:basedOn w:val="Normal"/>
    <w:next w:val="Paragraph"/>
    <w:link w:val="Heading1Char"/>
    <w:qFormat/>
    <w:rsid w:val="00D1636E"/>
    <w:pPr>
      <w:keepNext/>
      <w:spacing w:before="360" w:after="60" w:line="360" w:lineRule="auto"/>
      <w:ind w:right="567"/>
      <w:contextualSpacing/>
      <w:outlineLvl w:val="0"/>
    </w:pPr>
    <w:rPr>
      <w:rFonts w:ascii="Times New Roman" w:eastAsia="Times New Roman" w:hAnsi="Times New Roman" w:cs="Arial"/>
      <w:b/>
      <w:bCs/>
      <w:kern w:val="32"/>
      <w:sz w:val="24"/>
      <w:szCs w:val="3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0B79"/>
    <w:rPr>
      <w:color w:val="0563C1" w:themeColor="hyperlink"/>
      <w:u w:val="single"/>
    </w:rPr>
  </w:style>
  <w:style w:type="paragraph" w:customStyle="1" w:styleId="BBAuthorName">
    <w:name w:val="BB_Author_Name"/>
    <w:basedOn w:val="Normal"/>
    <w:next w:val="Normal"/>
    <w:rsid w:val="004A0B79"/>
    <w:pPr>
      <w:spacing w:after="240" w:line="480" w:lineRule="auto"/>
      <w:jc w:val="center"/>
    </w:pPr>
    <w:rPr>
      <w:rFonts w:ascii="Times" w:eastAsia="Times New Roman" w:hAnsi="Times" w:cs="Times New Roman"/>
      <w:i/>
      <w:sz w:val="24"/>
      <w:szCs w:val="20"/>
    </w:rPr>
  </w:style>
  <w:style w:type="paragraph" w:customStyle="1" w:styleId="BCAuthorAddress">
    <w:name w:val="BC_Author_Address"/>
    <w:basedOn w:val="Normal"/>
    <w:next w:val="Normal"/>
    <w:rsid w:val="004A0B79"/>
    <w:pPr>
      <w:spacing w:after="240" w:line="480" w:lineRule="auto"/>
      <w:jc w:val="center"/>
    </w:pPr>
    <w:rPr>
      <w:rFonts w:ascii="Times" w:eastAsia="Times New Roman" w:hAnsi="Times" w:cs="Times New Roman"/>
      <w:sz w:val="24"/>
      <w:szCs w:val="20"/>
    </w:rPr>
  </w:style>
  <w:style w:type="paragraph" w:customStyle="1" w:styleId="FAAuthorInfoSubtitle">
    <w:name w:val="FA_Author_Info_Subtitle"/>
    <w:basedOn w:val="Normal"/>
    <w:link w:val="FAAuthorInfoSubtitleChar"/>
    <w:autoRedefine/>
    <w:rsid w:val="004A0B79"/>
    <w:pPr>
      <w:spacing w:before="120" w:after="60" w:line="480" w:lineRule="auto"/>
    </w:pPr>
    <w:rPr>
      <w:rFonts w:ascii="Times" w:eastAsia="Times New Roman" w:hAnsi="Times" w:cs="Times New Roman"/>
      <w:b/>
      <w:bCs/>
      <w:sz w:val="24"/>
      <w:szCs w:val="20"/>
    </w:rPr>
  </w:style>
  <w:style w:type="character" w:customStyle="1" w:styleId="FAAuthorInfoSubtitleChar">
    <w:name w:val="FA_Author_Info_Subtitle Char"/>
    <w:link w:val="FAAuthorInfoSubtitle"/>
    <w:rsid w:val="004A0B79"/>
    <w:rPr>
      <w:rFonts w:ascii="Times" w:eastAsia="Times New Roman" w:hAnsi="Times" w:cs="Times New Roman"/>
      <w:b/>
      <w:bCs/>
      <w:sz w:val="24"/>
      <w:szCs w:val="20"/>
      <w:lang w:val="en-US"/>
    </w:rPr>
  </w:style>
  <w:style w:type="paragraph" w:styleId="BalloonText">
    <w:name w:val="Balloon Text"/>
    <w:basedOn w:val="Normal"/>
    <w:link w:val="BalloonTextChar"/>
    <w:uiPriority w:val="99"/>
    <w:semiHidden/>
    <w:unhideWhenUsed/>
    <w:rsid w:val="006B4A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A47"/>
    <w:rPr>
      <w:rFonts w:ascii="Tahoma" w:hAnsi="Tahoma" w:cs="Tahoma"/>
      <w:sz w:val="16"/>
      <w:szCs w:val="16"/>
      <w:lang w:val="en-US"/>
    </w:rPr>
  </w:style>
  <w:style w:type="character" w:styleId="CommentReference">
    <w:name w:val="annotation reference"/>
    <w:basedOn w:val="DefaultParagraphFont"/>
    <w:uiPriority w:val="99"/>
    <w:semiHidden/>
    <w:unhideWhenUsed/>
    <w:rsid w:val="00C5493E"/>
    <w:rPr>
      <w:sz w:val="16"/>
      <w:szCs w:val="16"/>
    </w:rPr>
  </w:style>
  <w:style w:type="paragraph" w:styleId="CommentText">
    <w:name w:val="annotation text"/>
    <w:basedOn w:val="Normal"/>
    <w:link w:val="CommentTextChar"/>
    <w:uiPriority w:val="99"/>
    <w:semiHidden/>
    <w:unhideWhenUsed/>
    <w:rsid w:val="00C5493E"/>
    <w:pPr>
      <w:spacing w:line="240" w:lineRule="auto"/>
    </w:pPr>
    <w:rPr>
      <w:sz w:val="20"/>
      <w:szCs w:val="20"/>
    </w:rPr>
  </w:style>
  <w:style w:type="character" w:customStyle="1" w:styleId="CommentTextChar">
    <w:name w:val="Comment Text Char"/>
    <w:basedOn w:val="DefaultParagraphFont"/>
    <w:link w:val="CommentText"/>
    <w:uiPriority w:val="99"/>
    <w:semiHidden/>
    <w:rsid w:val="00C5493E"/>
    <w:rPr>
      <w:sz w:val="20"/>
      <w:szCs w:val="20"/>
      <w:lang w:val="en-US"/>
    </w:rPr>
  </w:style>
  <w:style w:type="paragraph" w:styleId="CommentSubject">
    <w:name w:val="annotation subject"/>
    <w:basedOn w:val="CommentText"/>
    <w:next w:val="CommentText"/>
    <w:link w:val="CommentSubjectChar"/>
    <w:uiPriority w:val="99"/>
    <w:semiHidden/>
    <w:unhideWhenUsed/>
    <w:rsid w:val="00C5493E"/>
    <w:rPr>
      <w:b/>
      <w:bCs/>
    </w:rPr>
  </w:style>
  <w:style w:type="character" w:customStyle="1" w:styleId="CommentSubjectChar">
    <w:name w:val="Comment Subject Char"/>
    <w:basedOn w:val="CommentTextChar"/>
    <w:link w:val="CommentSubject"/>
    <w:uiPriority w:val="99"/>
    <w:semiHidden/>
    <w:rsid w:val="00C5493E"/>
    <w:rPr>
      <w:b/>
      <w:bCs/>
      <w:sz w:val="20"/>
      <w:szCs w:val="20"/>
      <w:lang w:val="en-US"/>
    </w:rPr>
  </w:style>
  <w:style w:type="character" w:styleId="FollowedHyperlink">
    <w:name w:val="FollowedHyperlink"/>
    <w:basedOn w:val="DefaultParagraphFont"/>
    <w:uiPriority w:val="99"/>
    <w:semiHidden/>
    <w:unhideWhenUsed/>
    <w:rsid w:val="008B440D"/>
    <w:rPr>
      <w:color w:val="954F72" w:themeColor="followedHyperlink"/>
      <w:u w:val="single"/>
    </w:rPr>
  </w:style>
  <w:style w:type="table" w:customStyle="1" w:styleId="GridTable1Light-Accent31">
    <w:name w:val="Grid Table 1 Light - Accent 31"/>
    <w:basedOn w:val="TableNormal"/>
    <w:uiPriority w:val="46"/>
    <w:rsid w:val="00C36154"/>
    <w:pPr>
      <w:spacing w:after="0" w:line="240" w:lineRule="auto"/>
      <w:jc w:val="both"/>
    </w:pPr>
    <w:rPr>
      <w:rFonts w:eastAsiaTheme="minorEastAsia"/>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eGrid">
    <w:name w:val="Table Grid"/>
    <w:basedOn w:val="TableNormal"/>
    <w:uiPriority w:val="39"/>
    <w:rsid w:val="00A51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next w:val="Normal"/>
    <w:qFormat/>
    <w:rsid w:val="00453130"/>
    <w:pPr>
      <w:widowControl w:val="0"/>
      <w:spacing w:before="240" w:after="0" w:line="480" w:lineRule="auto"/>
    </w:pPr>
    <w:rPr>
      <w:rFonts w:ascii="Times New Roman" w:eastAsia="Times New Roman" w:hAnsi="Times New Roman" w:cs="Times New Roman"/>
      <w:sz w:val="24"/>
      <w:szCs w:val="24"/>
      <w:lang w:val="en-GB" w:eastAsia="en-GB"/>
    </w:rPr>
  </w:style>
  <w:style w:type="paragraph" w:customStyle="1" w:styleId="Articletitle">
    <w:name w:val="Article title"/>
    <w:basedOn w:val="Normal"/>
    <w:next w:val="Normal"/>
    <w:qFormat/>
    <w:rsid w:val="00D1636E"/>
    <w:pPr>
      <w:spacing w:after="120" w:line="360" w:lineRule="auto"/>
    </w:pPr>
    <w:rPr>
      <w:rFonts w:ascii="Times New Roman" w:eastAsia="Times New Roman" w:hAnsi="Times New Roman" w:cs="Times New Roman"/>
      <w:b/>
      <w:sz w:val="28"/>
      <w:szCs w:val="24"/>
      <w:lang w:val="en-GB" w:eastAsia="en-GB"/>
    </w:rPr>
  </w:style>
  <w:style w:type="paragraph" w:customStyle="1" w:styleId="Authornames">
    <w:name w:val="Author names"/>
    <w:basedOn w:val="Normal"/>
    <w:next w:val="Normal"/>
    <w:qFormat/>
    <w:rsid w:val="00D1636E"/>
    <w:pPr>
      <w:spacing w:before="240" w:after="0" w:line="360" w:lineRule="auto"/>
    </w:pPr>
    <w:rPr>
      <w:rFonts w:ascii="Times New Roman" w:eastAsia="Times New Roman" w:hAnsi="Times New Roman" w:cs="Times New Roman"/>
      <w:sz w:val="28"/>
      <w:szCs w:val="24"/>
      <w:lang w:val="en-GB" w:eastAsia="en-GB"/>
    </w:rPr>
  </w:style>
  <w:style w:type="paragraph" w:customStyle="1" w:styleId="Affiliation">
    <w:name w:val="Affiliation"/>
    <w:basedOn w:val="Normal"/>
    <w:qFormat/>
    <w:rsid w:val="00D1636E"/>
    <w:pPr>
      <w:spacing w:before="240" w:after="0" w:line="360" w:lineRule="auto"/>
    </w:pPr>
    <w:rPr>
      <w:rFonts w:ascii="Times New Roman" w:eastAsia="Times New Roman" w:hAnsi="Times New Roman" w:cs="Times New Roman"/>
      <w:i/>
      <w:sz w:val="24"/>
      <w:szCs w:val="24"/>
      <w:lang w:val="en-GB" w:eastAsia="en-GB"/>
    </w:rPr>
  </w:style>
  <w:style w:type="paragraph" w:customStyle="1" w:styleId="Correspondencedetails">
    <w:name w:val="Correspondence details"/>
    <w:basedOn w:val="Normal"/>
    <w:qFormat/>
    <w:rsid w:val="00D1636E"/>
    <w:pPr>
      <w:spacing w:before="240" w:after="0" w:line="360" w:lineRule="auto"/>
    </w:pPr>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rsid w:val="00D1636E"/>
    <w:rPr>
      <w:rFonts w:ascii="Times New Roman" w:eastAsia="Times New Roman" w:hAnsi="Times New Roman" w:cs="Arial"/>
      <w:b/>
      <w:bCs/>
      <w:kern w:val="32"/>
      <w:sz w:val="24"/>
      <w:szCs w:val="32"/>
      <w:lang w:val="en-GB" w:eastAsia="en-GB"/>
    </w:rPr>
  </w:style>
  <w:style w:type="paragraph" w:customStyle="1" w:styleId="Figurecaption">
    <w:name w:val="Figure caption"/>
    <w:basedOn w:val="Normal"/>
    <w:next w:val="Normal"/>
    <w:qFormat/>
    <w:rsid w:val="00D1636E"/>
    <w:pPr>
      <w:spacing w:before="240" w:after="0" w:line="360" w:lineRule="auto"/>
    </w:pPr>
    <w:rPr>
      <w:rFonts w:ascii="Times New Roman" w:eastAsia="Times New Roman" w:hAnsi="Times New Roman" w:cs="Times New Roman"/>
      <w:sz w:val="24"/>
      <w:szCs w:val="24"/>
      <w:lang w:val="en-GB" w:eastAsia="en-GB"/>
    </w:rPr>
  </w:style>
  <w:style w:type="paragraph" w:customStyle="1" w:styleId="Newparagraph">
    <w:name w:val="New paragraph"/>
    <w:basedOn w:val="Normal"/>
    <w:qFormat/>
    <w:rsid w:val="00D816EB"/>
    <w:pPr>
      <w:spacing w:after="0" w:line="480" w:lineRule="auto"/>
      <w:ind w:firstLine="720"/>
    </w:pPr>
    <w:rPr>
      <w:rFonts w:ascii="Times New Roman" w:eastAsia="Times New Roman" w:hAnsi="Times New Roman" w:cs="Times New Roman"/>
      <w:sz w:val="24"/>
      <w:szCs w:val="24"/>
      <w:lang w:val="en-GB" w:eastAsia="en-GB"/>
    </w:rPr>
  </w:style>
  <w:style w:type="paragraph" w:customStyle="1" w:styleId="References">
    <w:name w:val="References"/>
    <w:basedOn w:val="Normal"/>
    <w:qFormat/>
    <w:rsid w:val="003C2AD7"/>
    <w:pPr>
      <w:spacing w:before="120" w:after="0" w:line="360" w:lineRule="auto"/>
      <w:ind w:left="720" w:hanging="720"/>
      <w:contextualSpacing/>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392815">
      <w:bodyDiv w:val="1"/>
      <w:marLeft w:val="0"/>
      <w:marRight w:val="0"/>
      <w:marTop w:val="0"/>
      <w:marBottom w:val="0"/>
      <w:divBdr>
        <w:top w:val="none" w:sz="0" w:space="0" w:color="auto"/>
        <w:left w:val="none" w:sz="0" w:space="0" w:color="auto"/>
        <w:bottom w:val="none" w:sz="0" w:space="0" w:color="auto"/>
        <w:right w:val="none" w:sz="0" w:space="0" w:color="auto"/>
      </w:divBdr>
    </w:div>
    <w:div w:id="347634414">
      <w:bodyDiv w:val="1"/>
      <w:marLeft w:val="0"/>
      <w:marRight w:val="0"/>
      <w:marTop w:val="0"/>
      <w:marBottom w:val="0"/>
      <w:divBdr>
        <w:top w:val="none" w:sz="0" w:space="0" w:color="auto"/>
        <w:left w:val="none" w:sz="0" w:space="0" w:color="auto"/>
        <w:bottom w:val="none" w:sz="0" w:space="0" w:color="auto"/>
        <w:right w:val="none" w:sz="0" w:space="0" w:color="auto"/>
      </w:divBdr>
    </w:div>
    <w:div w:id="419061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tif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8EECDA-4F03-448B-BEB3-4D20FFCFB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1520</Words>
  <Characters>8366</Characters>
  <Application>Microsoft Office Word</Application>
  <DocSecurity>0</DocSecurity>
  <Lines>69</Lines>
  <Paragraphs>19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ISSC</Company>
  <LinksUpToDate>false</LinksUpToDate>
  <CharactersWithSpaces>9867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Abdolahpur Monikh, F.</dc:creator>
  <cp:keywords/>
  <dc:description/>
  <cp:lastModifiedBy>Abdolahpur Monikh, F.</cp:lastModifiedBy>
  <cp:revision>6</cp:revision>
  <dcterms:created xsi:type="dcterms:W3CDTF">2019-10-30T08:44:00Z</dcterms:created>
  <dcterms:modified xsi:type="dcterms:W3CDTF">2019-10-30T08:51:00Z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http://www.zotero.org/styles/environmental-pollution</vt:lpwstr>
  </property>
  <property fmtid="{D5CDD505-2E9C-101B-9397-08002B2CF9AE}" pid="9" name="Mendeley Recent Style Name 3_1">
    <vt:lpwstr>Environmental Pollution</vt:lpwstr>
  </property>
  <property fmtid="{D5CDD505-2E9C-101B-9397-08002B2CF9AE}" pid="10" name="Mendeley Recent Style Id 4_1">
    <vt:lpwstr>http://www.zotero.org/styles/environmental-science-and-technology</vt:lpwstr>
  </property>
  <property fmtid="{D5CDD505-2E9C-101B-9397-08002B2CF9AE}" pid="11" name="Mendeley Recent Style Name 4_1">
    <vt:lpwstr>Environmental Science &amp; Technology</vt:lpwstr>
  </property>
  <property fmtid="{D5CDD505-2E9C-101B-9397-08002B2CF9AE}" pid="12" name="Mendeley Recent Style Id 5_1">
    <vt:lpwstr>http://www.zotero.org/styles/environmental-science-and-technology-letters</vt:lpwstr>
  </property>
  <property fmtid="{D5CDD505-2E9C-101B-9397-08002B2CF9AE}" pid="13" name="Mendeley Recent Style Name 5_1">
    <vt:lpwstr>Environmental Science &amp; Technology Letters</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http://www.zotero.org/styles/small</vt:lpwstr>
  </property>
  <property fmtid="{D5CDD505-2E9C-101B-9397-08002B2CF9AE}" pid="19" name="Mendeley Recent Style Name 8_1">
    <vt:lpwstr>Small</vt:lpwstr>
  </property>
  <property fmtid="{D5CDD505-2E9C-101B-9397-08002B2CF9AE}" pid="20" name="Mendeley Recent Style Id 9_1">
    <vt:lpwstr>http://www.zotero.org/styles/toxicological-and-environmental-chemistry</vt:lpwstr>
  </property>
  <property fmtid="{D5CDD505-2E9C-101B-9397-08002B2CF9AE}" pid="21" name="Mendeley Recent Style Name 9_1">
    <vt:lpwstr>Toxicological &amp; Environmental Chemistry</vt:lpwstr>
  </property>
  <property fmtid="{D5CDD505-2E9C-101B-9397-08002B2CF9AE}" pid="22" name="Mendeley Document_1">
    <vt:lpwstr>True</vt:lpwstr>
  </property>
  <property fmtid="{D5CDD505-2E9C-101B-9397-08002B2CF9AE}" pid="23" name="Mendeley Unique User Id_1">
    <vt:lpwstr>f5e6a911-b42a-38e6-beec-9e128338f24a</vt:lpwstr>
  </property>
  <property fmtid="{D5CDD505-2E9C-101B-9397-08002B2CF9AE}" pid="24" name="Mendeley Citation Style_1">
    <vt:lpwstr>http://www.zotero.org/styles/nature</vt:lpwstr>
  </property>
</Properties>
</file>