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368C" w14:textId="708D4D49" w:rsidR="008E78B0" w:rsidRDefault="008E78B0" w:rsidP="008E78B0">
      <w:pPr>
        <w:jc w:val="center"/>
        <w:rPr>
          <w:sz w:val="28"/>
          <w:szCs w:val="28"/>
          <w:lang w:val="en-US"/>
        </w:rPr>
      </w:pPr>
      <w:r w:rsidRPr="008E78B0">
        <w:rPr>
          <w:sz w:val="28"/>
          <w:szCs w:val="28"/>
          <w:lang w:val="en-US"/>
        </w:rPr>
        <w:t>Supplementary materials</w:t>
      </w:r>
    </w:p>
    <w:p w14:paraId="184E2E2E" w14:textId="77777777" w:rsidR="00EB79F7" w:rsidRPr="00EB79F7" w:rsidRDefault="00EB79F7" w:rsidP="00EB79F7">
      <w:pPr>
        <w:spacing w:after="0" w:line="360" w:lineRule="auto"/>
        <w:jc w:val="center"/>
        <w:rPr>
          <w:b/>
          <w:bCs/>
          <w:sz w:val="24"/>
          <w:szCs w:val="24"/>
          <w:lang w:val="en-US"/>
        </w:rPr>
      </w:pPr>
      <w:bookmarkStart w:id="0" w:name="_Hlk12141461"/>
      <w:r w:rsidRPr="00EB79F7">
        <w:rPr>
          <w:b/>
          <w:bCs/>
          <w:sz w:val="24"/>
          <w:szCs w:val="24"/>
          <w:lang w:val="en-US"/>
        </w:rPr>
        <w:t>Synergistic</w:t>
      </w:r>
      <w:bookmarkEnd w:id="0"/>
      <w:r w:rsidRPr="00EB79F7">
        <w:rPr>
          <w:b/>
          <w:bCs/>
          <w:sz w:val="24"/>
          <w:szCs w:val="24"/>
          <w:lang w:val="en-US"/>
        </w:rPr>
        <w:t xml:space="preserve"> effect of a spinel ferrite on the adsorption capacity of nano bio-silica for the removal of methylene blue</w:t>
      </w:r>
    </w:p>
    <w:p w14:paraId="01347E75" w14:textId="77777777" w:rsidR="008E78B0" w:rsidRPr="0088646E" w:rsidRDefault="008E78B0" w:rsidP="008E78B0">
      <w:pPr>
        <w:spacing w:after="0" w:line="360" w:lineRule="auto"/>
        <w:jc w:val="center"/>
        <w:rPr>
          <w:rFonts w:cstheme="minorHAnsi"/>
          <w:sz w:val="24"/>
          <w:szCs w:val="24"/>
          <w:vertAlign w:val="superscript"/>
        </w:rPr>
      </w:pPr>
      <w:proofErr w:type="spellStart"/>
      <w:r w:rsidRPr="00F17B7E">
        <w:rPr>
          <w:rFonts w:cstheme="minorHAnsi"/>
          <w:sz w:val="24"/>
          <w:szCs w:val="24"/>
          <w:lang w:val="es-ES"/>
        </w:rPr>
        <w:t>Sunday</w:t>
      </w:r>
      <w:proofErr w:type="spellEnd"/>
      <w:r w:rsidRPr="00F17B7E">
        <w:rPr>
          <w:rFonts w:cstheme="minorHAnsi"/>
          <w:sz w:val="24"/>
          <w:szCs w:val="24"/>
          <w:lang w:val="es-ES"/>
        </w:rPr>
        <w:t xml:space="preserve"> Joseph Olusegu</w:t>
      </w:r>
      <w:r>
        <w:rPr>
          <w:rFonts w:cstheme="minorHAnsi"/>
          <w:sz w:val="24"/>
          <w:szCs w:val="24"/>
          <w:lang w:val="es-ES"/>
        </w:rPr>
        <w:t>n</w:t>
      </w:r>
      <w:r>
        <w:rPr>
          <w:rFonts w:cstheme="minorHAnsi"/>
          <w:sz w:val="24"/>
          <w:szCs w:val="24"/>
          <w:vertAlign w:val="superscript"/>
          <w:lang w:val="es-ES"/>
        </w:rPr>
        <w:t>1</w:t>
      </w:r>
      <w:r w:rsidRPr="00F17B7E">
        <w:rPr>
          <w:rFonts w:cstheme="minorHAnsi"/>
          <w:sz w:val="24"/>
          <w:szCs w:val="24"/>
          <w:lang w:val="es-ES"/>
        </w:rPr>
        <w:t>*,</w:t>
      </w:r>
      <w:r>
        <w:rPr>
          <w:rFonts w:cstheme="minorHAnsi"/>
          <w:sz w:val="24"/>
          <w:szCs w:val="24"/>
          <w:lang w:val="es-ES"/>
        </w:rPr>
        <w:t xml:space="preserve"> </w:t>
      </w:r>
      <w:r w:rsidRPr="0088646E">
        <w:rPr>
          <w:rFonts w:cstheme="minorHAnsi"/>
          <w:sz w:val="24"/>
          <w:szCs w:val="24"/>
        </w:rPr>
        <w:t>Erico Tadeu Fraga Freitas</w:t>
      </w:r>
      <w:r>
        <w:rPr>
          <w:rFonts w:cstheme="minorHAnsi"/>
          <w:sz w:val="24"/>
          <w:szCs w:val="24"/>
          <w:vertAlign w:val="superscript"/>
          <w:lang w:val="en-US"/>
        </w:rPr>
        <w:t>2</w:t>
      </w:r>
      <w:r w:rsidRPr="0088646E">
        <w:rPr>
          <w:rFonts w:cstheme="minorHAnsi"/>
          <w:sz w:val="24"/>
          <w:szCs w:val="24"/>
        </w:rPr>
        <w:t>,</w:t>
      </w:r>
      <w:r w:rsidRPr="00F17B7E">
        <w:rPr>
          <w:rFonts w:cstheme="minorHAnsi"/>
          <w:sz w:val="24"/>
          <w:szCs w:val="24"/>
          <w:lang w:val="es-ES"/>
        </w:rPr>
        <w:t xml:space="preserve"> </w:t>
      </w:r>
      <w:r w:rsidRPr="00F21950">
        <w:rPr>
          <w:rFonts w:eastAsia="CharisSIL" w:cstheme="minorHAnsi"/>
          <w:sz w:val="24"/>
          <w:szCs w:val="24"/>
        </w:rPr>
        <w:t>Luciano Roni Silva Lar</w:t>
      </w:r>
      <w:r w:rsidRPr="00F21950">
        <w:rPr>
          <w:rFonts w:eastAsia="CharisSIL" w:cstheme="minorHAnsi"/>
          <w:sz w:val="24"/>
          <w:szCs w:val="24"/>
          <w:lang w:val="en-US"/>
        </w:rPr>
        <w:t>a</w:t>
      </w:r>
      <w:r>
        <w:rPr>
          <w:rFonts w:eastAsia="CharisSIL" w:cstheme="minorHAnsi"/>
          <w:sz w:val="24"/>
          <w:szCs w:val="24"/>
          <w:vertAlign w:val="superscript"/>
          <w:lang w:val="en-US"/>
        </w:rPr>
        <w:t>1</w:t>
      </w:r>
      <w:r>
        <w:rPr>
          <w:rFonts w:ascii="CharisSIL" w:eastAsia="CharisSIL" w:cs="CharisSIL"/>
          <w:sz w:val="21"/>
          <w:szCs w:val="21"/>
        </w:rPr>
        <w:t>,</w:t>
      </w:r>
      <w:r>
        <w:rPr>
          <w:rFonts w:eastAsia="CharisSIL" w:cs="CharisSIL"/>
          <w:sz w:val="21"/>
          <w:szCs w:val="21"/>
          <w:lang w:val="en-US"/>
        </w:rPr>
        <w:t xml:space="preserve"> </w:t>
      </w:r>
      <w:r w:rsidRPr="00F17B7E">
        <w:rPr>
          <w:rFonts w:cstheme="minorHAnsi"/>
          <w:sz w:val="24"/>
          <w:szCs w:val="24"/>
          <w:lang w:val="pt-BR"/>
        </w:rPr>
        <w:t>Nelcy Della Santina Mohallem</w:t>
      </w:r>
      <w:r>
        <w:rPr>
          <w:rFonts w:cstheme="minorHAnsi"/>
          <w:sz w:val="24"/>
          <w:szCs w:val="24"/>
          <w:vertAlign w:val="superscript"/>
          <w:lang w:val="pt-BR"/>
        </w:rPr>
        <w:t>1</w:t>
      </w:r>
      <w:r w:rsidRPr="00F17B7E">
        <w:rPr>
          <w:rFonts w:cstheme="minorHAnsi"/>
          <w:sz w:val="24"/>
          <w:szCs w:val="24"/>
          <w:lang w:val="es-ES"/>
        </w:rPr>
        <w:t>*</w:t>
      </w:r>
      <w:r>
        <w:rPr>
          <w:rFonts w:cstheme="minorHAnsi"/>
          <w:sz w:val="24"/>
          <w:szCs w:val="24"/>
          <w:lang w:val="es-ES"/>
        </w:rPr>
        <w:t>*</w:t>
      </w:r>
    </w:p>
    <w:p w14:paraId="55E3ED00" w14:textId="77777777" w:rsidR="008E78B0" w:rsidRDefault="008E78B0" w:rsidP="008E78B0">
      <w:pPr>
        <w:spacing w:after="0" w:line="360" w:lineRule="auto"/>
        <w:jc w:val="center"/>
        <w:rPr>
          <w:rFonts w:cstheme="minorHAnsi"/>
          <w:i/>
          <w:sz w:val="24"/>
          <w:szCs w:val="24"/>
          <w:lang w:val="pt-BR"/>
        </w:rPr>
      </w:pPr>
      <w:r>
        <w:rPr>
          <w:rFonts w:cstheme="minorHAnsi"/>
          <w:i/>
          <w:sz w:val="24"/>
          <w:szCs w:val="24"/>
          <w:vertAlign w:val="superscript"/>
          <w:lang w:val="pt-BR"/>
        </w:rPr>
        <w:t>1</w:t>
      </w:r>
      <w:r w:rsidRPr="00F17B7E">
        <w:rPr>
          <w:rFonts w:cstheme="minorHAnsi"/>
          <w:i/>
          <w:sz w:val="24"/>
          <w:szCs w:val="24"/>
          <w:lang w:val="pt-BR"/>
        </w:rPr>
        <w:t>Universidade Federal de Minas Gerais, Departamento de Química, Laboratório de Materiais Nanoestruturados,Belo Horizonte, Brazil</w:t>
      </w:r>
    </w:p>
    <w:p w14:paraId="2407F012" w14:textId="77777777" w:rsidR="008E78B0" w:rsidRPr="00F17B7E" w:rsidRDefault="008E78B0" w:rsidP="008E78B0">
      <w:pPr>
        <w:spacing w:after="0" w:line="360" w:lineRule="auto"/>
        <w:jc w:val="center"/>
        <w:rPr>
          <w:rFonts w:cstheme="minorHAnsi"/>
          <w:i/>
          <w:sz w:val="24"/>
          <w:szCs w:val="24"/>
          <w:lang w:val="pt-BR"/>
        </w:rPr>
      </w:pPr>
      <w:r>
        <w:rPr>
          <w:rFonts w:cstheme="minorHAnsi"/>
          <w:i/>
          <w:iCs/>
          <w:sz w:val="24"/>
          <w:szCs w:val="24"/>
          <w:vertAlign w:val="superscript"/>
          <w:lang w:val="en-US"/>
        </w:rPr>
        <w:t>2</w:t>
      </w:r>
      <w:r w:rsidRPr="0088646E">
        <w:rPr>
          <w:rFonts w:cstheme="minorHAnsi"/>
          <w:i/>
          <w:iCs/>
          <w:sz w:val="24"/>
          <w:szCs w:val="24"/>
        </w:rPr>
        <w:t>Universidade Federal de Minas Gerais, Centro de Microscopia, 31.270-901, Belo Horizonte, Brazil</w:t>
      </w:r>
    </w:p>
    <w:p w14:paraId="14F164AB" w14:textId="35B36C13" w:rsidR="002D6424" w:rsidRPr="00723FA5" w:rsidRDefault="008E78B0" w:rsidP="00723FA5">
      <w:pPr>
        <w:spacing w:after="0"/>
        <w:jc w:val="center"/>
        <w:rPr>
          <w:sz w:val="24"/>
          <w:szCs w:val="24"/>
          <w:lang w:val="en-US"/>
        </w:rPr>
      </w:pPr>
      <w:r w:rsidRPr="00F17B7E">
        <w:rPr>
          <w:rFonts w:eastAsia="Calibri" w:cstheme="minorHAnsi"/>
          <w:i/>
          <w:sz w:val="24"/>
          <w:szCs w:val="24"/>
        </w:rPr>
        <w:t>E-mail: *</w:t>
      </w:r>
      <w:r w:rsidR="001A5DCE">
        <w:fldChar w:fldCharType="begin"/>
      </w:r>
      <w:r w:rsidR="001A5DCE">
        <w:instrText xml:space="preserve"> HYPERL</w:instrText>
      </w:r>
      <w:r w:rsidR="001A5DCE">
        <w:instrText xml:space="preserve">INK "mailto:arewasegun@gmail.com" </w:instrText>
      </w:r>
      <w:r w:rsidR="001A5DCE">
        <w:fldChar w:fldCharType="separate"/>
      </w:r>
      <w:r w:rsidRPr="00051024">
        <w:rPr>
          <w:rStyle w:val="Hyperlink"/>
          <w:rFonts w:eastAsia="Calibri" w:cstheme="minorHAnsi"/>
          <w:color w:val="000000" w:themeColor="text1"/>
          <w:sz w:val="24"/>
          <w:szCs w:val="24"/>
          <w:u w:val="none"/>
        </w:rPr>
        <w:t>arewasegun@gmail.com</w:t>
      </w:r>
      <w:r w:rsidR="001A5DCE">
        <w:rPr>
          <w:rStyle w:val="Hyperlink"/>
          <w:rFonts w:eastAsia="Calibri" w:cstheme="minorHAnsi"/>
          <w:color w:val="000000" w:themeColor="text1"/>
          <w:sz w:val="24"/>
          <w:szCs w:val="24"/>
          <w:u w:val="none"/>
        </w:rPr>
        <w:fldChar w:fldCharType="end"/>
      </w:r>
      <w:r>
        <w:rPr>
          <w:rStyle w:val="Hyperlink"/>
          <w:rFonts w:eastAsia="Calibri" w:cstheme="minorHAnsi"/>
          <w:color w:val="000000" w:themeColor="text1"/>
          <w:sz w:val="24"/>
          <w:szCs w:val="24"/>
          <w:u w:val="none"/>
          <w:lang w:val="en-US"/>
        </w:rPr>
        <w:t>, **nelcy@ufmg.br</w:t>
      </w:r>
    </w:p>
    <w:p w14:paraId="0EF938B1" w14:textId="6C946B9D" w:rsidR="00521441" w:rsidRPr="00AE47BE" w:rsidRDefault="00521441" w:rsidP="008E78B0">
      <w:pPr>
        <w:jc w:val="both"/>
        <w:rPr>
          <w:b/>
          <w:bCs/>
          <w:sz w:val="24"/>
          <w:szCs w:val="24"/>
          <w:lang w:val="en-US"/>
        </w:rPr>
      </w:pPr>
      <w:r w:rsidRPr="00AE47BE">
        <w:rPr>
          <w:b/>
          <w:bCs/>
          <w:sz w:val="24"/>
          <w:szCs w:val="24"/>
          <w:lang w:val="en-US"/>
        </w:rPr>
        <w:t>Kinetic studies</w:t>
      </w:r>
    </w:p>
    <w:p w14:paraId="73D84A09" w14:textId="0412C279" w:rsidR="00521441" w:rsidRPr="00AE47BE" w:rsidRDefault="00521441" w:rsidP="00AE47BE">
      <w:pPr>
        <w:spacing w:after="0" w:line="360" w:lineRule="auto"/>
        <w:jc w:val="both"/>
        <w:rPr>
          <w:rFonts w:cstheme="minorHAnsi"/>
          <w:sz w:val="24"/>
          <w:szCs w:val="24"/>
          <w:lang w:val="en-GB"/>
        </w:rPr>
      </w:pPr>
      <w:r w:rsidRPr="00AE47BE">
        <w:rPr>
          <w:rFonts w:cstheme="minorHAnsi"/>
          <w:sz w:val="24"/>
          <w:szCs w:val="24"/>
          <w:lang w:val="en-GB"/>
        </w:rPr>
        <w:t>Equations that define these models are listed below; pseudo-first order (</w:t>
      </w:r>
      <w:r w:rsidR="00AE47BE" w:rsidRPr="00AE47BE">
        <w:rPr>
          <w:rFonts w:cstheme="minorHAnsi"/>
          <w:sz w:val="24"/>
          <w:szCs w:val="24"/>
          <w:lang w:val="en-GB"/>
        </w:rPr>
        <w:t>S</w:t>
      </w:r>
      <w:r w:rsidRPr="00AE47BE">
        <w:rPr>
          <w:rFonts w:cstheme="minorHAnsi"/>
          <w:sz w:val="24"/>
          <w:szCs w:val="24"/>
          <w:lang w:val="en-GB"/>
        </w:rPr>
        <w:t>1), pseudo-second order (</w:t>
      </w:r>
      <w:r w:rsidR="00AE47BE" w:rsidRPr="00AE47BE">
        <w:rPr>
          <w:rFonts w:cstheme="minorHAnsi"/>
          <w:sz w:val="24"/>
          <w:szCs w:val="24"/>
          <w:lang w:val="en-GB"/>
        </w:rPr>
        <w:t>S</w:t>
      </w:r>
      <w:r w:rsidRPr="00AE47BE">
        <w:rPr>
          <w:rFonts w:cstheme="minorHAnsi"/>
          <w:sz w:val="24"/>
          <w:szCs w:val="24"/>
          <w:lang w:val="en-GB"/>
        </w:rPr>
        <w:t xml:space="preserve">2) and </w:t>
      </w:r>
      <w:r w:rsidRPr="00AE47BE">
        <w:rPr>
          <w:rFonts w:eastAsia="AdvTimes" w:cstheme="minorHAnsi"/>
          <w:sz w:val="24"/>
          <w:szCs w:val="24"/>
        </w:rPr>
        <w:t>Elovich</w:t>
      </w:r>
      <w:r w:rsidRPr="00AE47BE">
        <w:rPr>
          <w:rFonts w:cstheme="minorHAnsi"/>
          <w:sz w:val="24"/>
          <w:szCs w:val="24"/>
          <w:lang w:val="en-GB"/>
        </w:rPr>
        <w:t xml:space="preserve"> (</w:t>
      </w:r>
      <w:r w:rsidR="00AE47BE" w:rsidRPr="00AE47BE">
        <w:rPr>
          <w:rFonts w:cstheme="minorHAnsi"/>
          <w:sz w:val="24"/>
          <w:szCs w:val="24"/>
          <w:lang w:val="en-GB"/>
        </w:rPr>
        <w:t>S</w:t>
      </w:r>
      <w:r w:rsidRPr="00AE47BE">
        <w:rPr>
          <w:rFonts w:cstheme="minorHAnsi"/>
          <w:sz w:val="24"/>
          <w:szCs w:val="24"/>
          <w:lang w:val="en-GB"/>
        </w:rPr>
        <w:t>3).</w:t>
      </w:r>
    </w:p>
    <w:p w14:paraId="4B9D33D4" w14:textId="24E5F7AD" w:rsidR="00521441" w:rsidRPr="00AE47BE" w:rsidRDefault="001A5DCE" w:rsidP="00AE47BE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dPr>
          <m:e>
            <m:r>
              <w:rPr>
                <w:rFonts w:ascii="Cambria Math" w:hAnsi="Cambria Math" w:cstheme="minorHAnsi"/>
                <w:sz w:val="24"/>
                <w:szCs w:val="24"/>
              </w:rPr>
              <m:t>1-exp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GB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</m:t>
                </m:r>
              </m:e>
            </m:d>
          </m:e>
        </m:d>
      </m:oMath>
      <w:r w:rsidR="00521441" w:rsidRPr="00AE47BE">
        <w:rPr>
          <w:rFonts w:cstheme="minorHAnsi"/>
          <w:sz w:val="24"/>
          <w:szCs w:val="24"/>
        </w:rPr>
        <w:t xml:space="preserve"> </w:t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AE47BE" w:rsidRPr="00AE47BE">
        <w:rPr>
          <w:rFonts w:cstheme="minorHAnsi"/>
          <w:sz w:val="24"/>
          <w:szCs w:val="24"/>
          <w:lang w:val="en-US"/>
        </w:rPr>
        <w:t>S1</w:t>
      </w:r>
    </w:p>
    <w:p w14:paraId="68DA2FE5" w14:textId="4C74434A" w:rsidR="00521441" w:rsidRPr="00AE47BE" w:rsidRDefault="001A5DCE" w:rsidP="00AE47BE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e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 xml:space="preserve">2 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d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t+1</m:t>
                </m:r>
              </m:e>
            </m:d>
          </m:den>
        </m:f>
      </m:oMath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521441" w:rsidRPr="00AE47BE">
        <w:rPr>
          <w:rFonts w:cstheme="minorHAnsi"/>
          <w:sz w:val="24"/>
          <w:szCs w:val="24"/>
        </w:rPr>
        <w:tab/>
      </w:r>
      <w:r w:rsidR="00AE47BE" w:rsidRPr="00AE47BE">
        <w:rPr>
          <w:rFonts w:cstheme="minorHAnsi"/>
          <w:sz w:val="24"/>
          <w:szCs w:val="24"/>
          <w:lang w:val="en-US"/>
        </w:rPr>
        <w:t>S2</w:t>
      </w:r>
    </w:p>
    <w:p w14:paraId="156C42E7" w14:textId="350E6526" w:rsidR="00521441" w:rsidRPr="00AE47BE" w:rsidRDefault="001A5DC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="AdvTimes"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β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(1+αβt)</m:t>
        </m:r>
      </m:oMath>
      <w:r w:rsidR="00521441" w:rsidRPr="00AE47BE">
        <w:rPr>
          <w:rFonts w:eastAsia="AdvTimes" w:cstheme="minorHAnsi"/>
          <w:sz w:val="24"/>
          <w:szCs w:val="24"/>
        </w:rPr>
        <w:t xml:space="preserve">          </w:t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521441" w:rsidRPr="00AE47BE">
        <w:rPr>
          <w:rFonts w:eastAsia="AdvTimes" w:cstheme="minorHAnsi"/>
          <w:sz w:val="24"/>
          <w:szCs w:val="24"/>
        </w:rPr>
        <w:tab/>
      </w:r>
      <w:r w:rsidR="00AE47BE" w:rsidRPr="00AE47BE">
        <w:rPr>
          <w:rFonts w:eastAsia="AdvTimes" w:cstheme="minorHAnsi"/>
          <w:sz w:val="24"/>
          <w:szCs w:val="24"/>
          <w:lang w:val="en-US"/>
        </w:rPr>
        <w:t>S3</w:t>
      </w:r>
    </w:p>
    <w:p w14:paraId="3686FE58" w14:textId="754F622B" w:rsidR="00521441" w:rsidRPr="00AE47BE" w:rsidRDefault="00521441" w:rsidP="00AE47BE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AE47BE">
        <w:rPr>
          <w:rFonts w:cstheme="minorHAnsi"/>
          <w:sz w:val="24"/>
          <w:szCs w:val="24"/>
          <w:lang w:val="en-US"/>
        </w:rPr>
        <w:t>wh</w:t>
      </w:r>
      <w:proofErr w:type="spellEnd"/>
      <w:r w:rsidRPr="00AE47BE">
        <w:rPr>
          <w:rFonts w:cstheme="minorHAnsi"/>
          <w:sz w:val="24"/>
          <w:szCs w:val="24"/>
        </w:rPr>
        <w:t xml:space="preserve">ere </w:t>
      </w:r>
      <m:oMath>
        <m:r>
          <w:rPr>
            <w:rFonts w:ascii="Cambria Math" w:hAnsi="Cambria Math" w:cstheme="minorHAnsi"/>
            <w:sz w:val="24"/>
            <w:szCs w:val="24"/>
          </w:rPr>
          <m:t>α</m:t>
        </m:r>
      </m:oMath>
      <w:r w:rsidRPr="00AE47BE">
        <w:rPr>
          <w:rFonts w:eastAsiaTheme="minorEastAsia" w:cstheme="minorHAnsi"/>
          <w:sz w:val="24"/>
          <w:szCs w:val="24"/>
        </w:rPr>
        <w:t xml:space="preserve"> and </w:t>
      </w:r>
      <m:oMath>
        <m:r>
          <w:rPr>
            <w:rFonts w:ascii="Cambria Math" w:hAnsi="Cambria Math" w:cstheme="minorHAnsi"/>
            <w:sz w:val="24"/>
            <w:szCs w:val="24"/>
          </w:rPr>
          <m:t>β</m:t>
        </m:r>
      </m:oMath>
      <w:r w:rsidRPr="00AE47BE">
        <w:rPr>
          <w:rFonts w:eastAsiaTheme="minorEastAsia" w:cstheme="minorHAnsi"/>
          <w:sz w:val="24"/>
          <w:szCs w:val="24"/>
        </w:rPr>
        <w:t xml:space="preserve"> are </w:t>
      </w:r>
      <w:r w:rsidRPr="00AE47BE">
        <w:rPr>
          <w:rFonts w:cstheme="minorHAnsi"/>
          <w:sz w:val="24"/>
          <w:szCs w:val="24"/>
        </w:rPr>
        <w:t>the initial adsorption rate (mg g</w:t>
      </w:r>
      <w:r w:rsidRPr="00AE47BE">
        <w:rPr>
          <w:rFonts w:cstheme="minorHAnsi"/>
          <w:sz w:val="24"/>
          <w:szCs w:val="24"/>
          <w:vertAlign w:val="superscript"/>
        </w:rPr>
        <w:t>-1</w:t>
      </w:r>
      <w:r w:rsidRPr="00AE47BE">
        <w:rPr>
          <w:rFonts w:cstheme="minorHAnsi"/>
          <w:sz w:val="24"/>
          <w:szCs w:val="24"/>
        </w:rPr>
        <w:t xml:space="preserve"> min</w:t>
      </w:r>
      <w:r w:rsidRPr="00AE47BE">
        <w:rPr>
          <w:rFonts w:cstheme="minorHAnsi"/>
          <w:sz w:val="24"/>
          <w:szCs w:val="24"/>
          <w:vertAlign w:val="superscript"/>
        </w:rPr>
        <w:t>-1</w:t>
      </w:r>
      <w:r w:rsidRPr="00AE47BE">
        <w:rPr>
          <w:rFonts w:cstheme="minorHAnsi"/>
          <w:sz w:val="24"/>
          <w:szCs w:val="24"/>
        </w:rPr>
        <w:t>) and extent of surface coverage (g mg</w:t>
      </w:r>
      <w:r w:rsidRPr="00AE47BE">
        <w:rPr>
          <w:rFonts w:cstheme="minorHAnsi"/>
          <w:sz w:val="24"/>
          <w:szCs w:val="24"/>
          <w:vertAlign w:val="superscript"/>
        </w:rPr>
        <w:t>-1</w:t>
      </w:r>
      <w:r w:rsidRPr="00AE47BE">
        <w:rPr>
          <w:rFonts w:cstheme="minorHAnsi"/>
          <w:sz w:val="24"/>
          <w:szCs w:val="24"/>
        </w:rPr>
        <w:t>) respectively</w:t>
      </w:r>
      <w:r w:rsidRPr="00AE47BE">
        <w:rPr>
          <w:rFonts w:cstheme="minorHAnsi"/>
          <w:sz w:val="24"/>
          <w:szCs w:val="24"/>
          <w:lang w:val="en-US"/>
        </w:rPr>
        <w:t xml:space="preserve">. And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t</m:t>
            </m:r>
          </m:sub>
        </m:sSub>
      </m:oMath>
      <w:r w:rsidRPr="00AE47BE">
        <w:rPr>
          <w:rFonts w:cstheme="minorHAns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</m:oMath>
      <w:r w:rsidRPr="00AE47BE">
        <w:rPr>
          <w:rFonts w:cstheme="minorHAnsi"/>
          <w:sz w:val="24"/>
          <w:szCs w:val="24"/>
        </w:rPr>
        <w:t xml:space="preserve"> are amount of </w:t>
      </w:r>
      <w:r w:rsidRPr="00AE47BE">
        <w:rPr>
          <w:rFonts w:cstheme="minorHAnsi"/>
          <w:sz w:val="24"/>
          <w:szCs w:val="24"/>
          <w:lang w:val="en-US"/>
        </w:rPr>
        <w:t>MB</w:t>
      </w:r>
      <w:r w:rsidRPr="00AE47BE">
        <w:rPr>
          <w:rFonts w:cstheme="minorHAnsi"/>
          <w:sz w:val="24"/>
          <w:szCs w:val="24"/>
        </w:rPr>
        <w:t xml:space="preserve"> adsorbed at time ‘t’ and at equilibrium time respectively, 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1</m:t>
            </m:r>
          </m:sub>
        </m:sSub>
      </m:oMath>
      <w:r w:rsidRPr="00AE47BE">
        <w:rPr>
          <w:rFonts w:cstheme="minorHAnsi"/>
          <w:i/>
          <w:iCs/>
          <w:sz w:val="24"/>
          <w:szCs w:val="24"/>
          <w:vertAlign w:val="subscript"/>
        </w:rPr>
        <w:t xml:space="preserve"> </w:t>
      </w:r>
      <w:r w:rsidRPr="00AE47BE">
        <w:rPr>
          <w:rFonts w:cstheme="minorHAnsi"/>
          <w:iCs/>
          <w:sz w:val="24"/>
          <w:szCs w:val="24"/>
          <w:lang w:val="en-US"/>
        </w:rPr>
        <w:t>and</w:t>
      </w:r>
      <w:r w:rsidRPr="00AE47BE">
        <w:rPr>
          <w:rFonts w:cstheme="minorHAnsi"/>
          <w:iCs/>
          <w:sz w:val="24"/>
          <w:szCs w:val="24"/>
          <w:vertAlign w:val="subscript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 xml:space="preserve">2 </m:t>
            </m:r>
          </m:sub>
        </m:sSub>
      </m:oMath>
      <w:r w:rsidRPr="00AE47BE">
        <w:rPr>
          <w:rFonts w:cstheme="minorHAnsi"/>
          <w:iCs/>
          <w:sz w:val="24"/>
          <w:szCs w:val="24"/>
          <w:vertAlign w:val="subscript"/>
          <w:lang w:val="en-US"/>
        </w:rPr>
        <w:t xml:space="preserve"> </w:t>
      </w:r>
      <w:r w:rsidRPr="00AE47BE">
        <w:rPr>
          <w:rFonts w:cstheme="minorHAnsi"/>
          <w:sz w:val="24"/>
          <w:szCs w:val="24"/>
        </w:rPr>
        <w:t>are the rate constant of pseudo</w:t>
      </w:r>
      <w:r w:rsidRPr="00AE47BE">
        <w:rPr>
          <w:rFonts w:cstheme="minorHAnsi"/>
          <w:sz w:val="24"/>
          <w:szCs w:val="24"/>
          <w:lang w:val="en-US"/>
        </w:rPr>
        <w:t>-</w:t>
      </w:r>
      <w:r w:rsidRPr="00AE47BE">
        <w:rPr>
          <w:rFonts w:cstheme="minorHAnsi"/>
          <w:sz w:val="24"/>
          <w:szCs w:val="24"/>
        </w:rPr>
        <w:t>first</w:t>
      </w:r>
      <w:r w:rsidRPr="00AE47BE">
        <w:rPr>
          <w:rFonts w:cstheme="minorHAnsi"/>
          <w:sz w:val="24"/>
          <w:szCs w:val="24"/>
          <w:lang w:val="en-US"/>
        </w:rPr>
        <w:t xml:space="preserve"> order and </w:t>
      </w:r>
      <w:r w:rsidRPr="00AE47BE">
        <w:rPr>
          <w:rFonts w:cstheme="minorHAnsi"/>
          <w:sz w:val="24"/>
          <w:szCs w:val="24"/>
        </w:rPr>
        <w:t>second order kinetic</w:t>
      </w:r>
      <w:r w:rsidRPr="00AE47BE">
        <w:rPr>
          <w:rFonts w:cstheme="minorHAnsi"/>
          <w:sz w:val="24"/>
          <w:szCs w:val="24"/>
          <w:lang w:val="en-US"/>
        </w:rPr>
        <w:t xml:space="preserve"> </w:t>
      </w:r>
      <w:r w:rsidRPr="00AE47BE">
        <w:rPr>
          <w:rFonts w:cstheme="minorHAnsi"/>
          <w:sz w:val="24"/>
          <w:szCs w:val="24"/>
        </w:rPr>
        <w:t>models respectively.</w:t>
      </w:r>
    </w:p>
    <w:p w14:paraId="77DAE1A0" w14:textId="08E9A1F8" w:rsidR="008E78B0" w:rsidRPr="001A5DCE" w:rsidRDefault="008E78B0" w:rsidP="00AE47BE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1A5DCE">
        <w:rPr>
          <w:rFonts w:cstheme="minorHAnsi"/>
          <w:b/>
          <w:bCs/>
          <w:sz w:val="24"/>
          <w:szCs w:val="24"/>
          <w:lang w:val="en-US"/>
        </w:rPr>
        <w:t>Adsorption isotherm</w:t>
      </w:r>
    </w:p>
    <w:p w14:paraId="7CFE68D9" w14:textId="60845F71" w:rsidR="00521441" w:rsidRPr="00AE47BE" w:rsidRDefault="00AE47BE" w:rsidP="00AE47BE">
      <w:pPr>
        <w:pStyle w:val="Default"/>
        <w:spacing w:line="360" w:lineRule="auto"/>
        <w:jc w:val="both"/>
        <w:rPr>
          <w:rFonts w:asciiTheme="minorHAnsi" w:eastAsia="AdvTimes" w:hAnsiTheme="minorHAnsi" w:cstheme="minorHAnsi"/>
        </w:rPr>
      </w:pPr>
      <w:r>
        <w:rPr>
          <w:rFonts w:asciiTheme="minorHAnsi" w:eastAsia="AdvTimes" w:hAnsiTheme="minorHAnsi" w:cstheme="minorHAnsi"/>
        </w:rPr>
        <w:t>E</w:t>
      </w:r>
      <w:r w:rsidR="00521441" w:rsidRPr="00AE47BE">
        <w:rPr>
          <w:rFonts w:asciiTheme="minorHAnsi" w:eastAsia="AdvTimes" w:hAnsiTheme="minorHAnsi" w:cstheme="minorHAnsi"/>
        </w:rPr>
        <w:t xml:space="preserve">quation </w:t>
      </w:r>
      <w:r w:rsidRPr="00AE47BE">
        <w:rPr>
          <w:rFonts w:asciiTheme="minorHAnsi" w:eastAsia="AdvTimes" w:hAnsiTheme="minorHAnsi" w:cstheme="minorHAnsi"/>
        </w:rPr>
        <w:t>S4</w:t>
      </w:r>
      <w:r w:rsidR="00521441" w:rsidRPr="00AE47BE">
        <w:rPr>
          <w:rFonts w:asciiTheme="minorHAnsi" w:eastAsia="AdvTimes" w:hAnsiTheme="minorHAnsi" w:cstheme="minorHAnsi"/>
        </w:rPr>
        <w:t xml:space="preserve"> (Langmuir) and equation </w:t>
      </w:r>
      <w:r w:rsidRPr="00AE47BE">
        <w:rPr>
          <w:rFonts w:asciiTheme="minorHAnsi" w:eastAsia="AdvTimes" w:hAnsiTheme="minorHAnsi" w:cstheme="minorHAnsi"/>
        </w:rPr>
        <w:t>S5</w:t>
      </w:r>
      <w:r w:rsidR="00521441" w:rsidRPr="00AE47BE">
        <w:rPr>
          <w:rFonts w:asciiTheme="minorHAnsi" w:eastAsia="AdvTimes" w:hAnsiTheme="minorHAnsi" w:cstheme="minorHAnsi"/>
        </w:rPr>
        <w:t xml:space="preserve"> (Freundlich).</w:t>
      </w:r>
    </w:p>
    <w:p w14:paraId="47093701" w14:textId="64A7D823" w:rsidR="00521441" w:rsidRPr="00AE47BE" w:rsidRDefault="001A5DC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="AdvTimes"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inorHAnsi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max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 xml:space="preserve">L </m:t>
                        </m:r>
                      </m:sub>
                    </m:sSub>
                  </m:sub>
                </m:sSub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(1+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L</m:t>
                </m:r>
                <m:sSub>
                  <m:sSubPr>
                    <m:ctrlPr>
                      <w:rPr>
                        <w:rFonts w:ascii="Cambria Math" w:hAnsi="Cambria Math" w:cstheme="minorHAnsi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e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)</m:t>
            </m:r>
          </m:den>
        </m:f>
      </m:oMath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AE47BE" w:rsidRPr="00AE47BE">
        <w:rPr>
          <w:rFonts w:eastAsiaTheme="minorEastAsia" w:cstheme="minorHAnsi"/>
          <w:sz w:val="24"/>
          <w:szCs w:val="24"/>
          <w:lang w:val="en-US"/>
        </w:rPr>
        <w:t>S4</w:t>
      </w:r>
    </w:p>
    <w:p w14:paraId="47900A0A" w14:textId="439BF5F7" w:rsidR="00521441" w:rsidRPr="00AE47BE" w:rsidRDefault="001A5DCE" w:rsidP="00AE47BE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  <m:sSubSup>
          <m:sSub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1/</m:t>
            </m:r>
            <m:sSub>
              <m:sSubPr>
                <m:ctrlPr>
                  <w:rPr>
                    <w:rFonts w:ascii="Cambria Math" w:hAnsi="Cambria Math" w:cstheme="minorHAnsi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F</m:t>
                </m:r>
              </m:sub>
            </m:sSub>
          </m:sup>
        </m:sSubSup>
      </m:oMath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521441" w:rsidRPr="00AE47BE">
        <w:rPr>
          <w:rFonts w:eastAsiaTheme="minorEastAsia" w:cstheme="minorHAnsi"/>
          <w:sz w:val="24"/>
          <w:szCs w:val="24"/>
        </w:rPr>
        <w:tab/>
      </w:r>
      <w:r w:rsidR="00AE47BE" w:rsidRPr="00AE47BE">
        <w:rPr>
          <w:rFonts w:eastAsiaTheme="minorEastAsia" w:cstheme="minorHAnsi"/>
          <w:sz w:val="24"/>
          <w:szCs w:val="24"/>
          <w:lang w:val="en-US"/>
        </w:rPr>
        <w:t>S5</w:t>
      </w:r>
    </w:p>
    <w:p w14:paraId="05F7582D" w14:textId="6F905000" w:rsidR="00521441" w:rsidRPr="00AE47BE" w:rsidRDefault="00521441" w:rsidP="00AE47BE">
      <w:pPr>
        <w:spacing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w:r w:rsidRPr="00AE47BE">
        <w:rPr>
          <w:rFonts w:eastAsiaTheme="minorEastAsia" w:cstheme="minorHAnsi"/>
          <w:sz w:val="24"/>
          <w:szCs w:val="24"/>
          <w:lang w:val="en-US"/>
        </w:rPr>
        <w:t xml:space="preserve">In these equations,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stands for the </w:t>
      </w:r>
      <w:r w:rsidRPr="00AE47BE">
        <w:rPr>
          <w:rFonts w:eastAsiaTheme="minorEastAsia" w:cstheme="minorHAnsi"/>
          <w:sz w:val="24"/>
          <w:szCs w:val="24"/>
        </w:rPr>
        <w:t xml:space="preserve">equilibrium concentration in 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bulk </w:t>
      </w:r>
      <w:r w:rsidRPr="00AE47BE">
        <w:rPr>
          <w:rFonts w:eastAsiaTheme="minorEastAsia" w:cstheme="minorHAnsi"/>
          <w:sz w:val="24"/>
          <w:szCs w:val="24"/>
        </w:rPr>
        <w:t>solution (mg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AE47BE">
        <w:rPr>
          <w:rFonts w:eastAsiaTheme="minorEastAsia" w:cstheme="minorHAnsi"/>
          <w:sz w:val="24"/>
          <w:szCs w:val="24"/>
        </w:rPr>
        <w:t>L</w:t>
      </w:r>
      <w:r w:rsidRPr="00AE47BE">
        <w:rPr>
          <w:rFonts w:eastAsiaTheme="minorEastAsia" w:cstheme="minorHAnsi"/>
          <w:sz w:val="24"/>
          <w:szCs w:val="24"/>
          <w:vertAlign w:val="superscript"/>
          <w:lang w:val="en-US"/>
        </w:rPr>
        <w:t>-1</w:t>
      </w:r>
      <w:r w:rsidRPr="00AE47BE">
        <w:rPr>
          <w:rFonts w:eastAsiaTheme="minorEastAsia" w:cstheme="minorHAnsi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e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is the amount of 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methylene blue that was </w:t>
      </w:r>
      <w:r w:rsidRPr="00AE47BE">
        <w:rPr>
          <w:rFonts w:eastAsiaTheme="minorEastAsia" w:cstheme="minorHAnsi"/>
          <w:sz w:val="24"/>
          <w:szCs w:val="24"/>
        </w:rPr>
        <w:t>adsorbed (mg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AE47BE">
        <w:rPr>
          <w:rFonts w:eastAsiaTheme="minorEastAsia" w:cstheme="minorHAnsi"/>
          <w:sz w:val="24"/>
          <w:szCs w:val="24"/>
        </w:rPr>
        <w:t>g</w:t>
      </w:r>
      <w:r w:rsidRPr="00AE47BE">
        <w:rPr>
          <w:rFonts w:eastAsiaTheme="minorEastAsia" w:cstheme="minorHAnsi"/>
          <w:sz w:val="24"/>
          <w:szCs w:val="24"/>
          <w:vertAlign w:val="superscript"/>
          <w:lang w:val="en-US"/>
        </w:rPr>
        <w:t>-1</w:t>
      </w:r>
      <w:r w:rsidRPr="00AE47BE">
        <w:rPr>
          <w:rFonts w:eastAsiaTheme="minorEastAsia" w:cstheme="minorHAnsi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max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is the maximum adsorption capacity (mg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AE47BE">
        <w:rPr>
          <w:rFonts w:eastAsiaTheme="minorEastAsia" w:cstheme="minorHAnsi"/>
          <w:sz w:val="24"/>
          <w:szCs w:val="24"/>
        </w:rPr>
        <w:t>g</w:t>
      </w:r>
      <w:r w:rsidRPr="00AE47BE">
        <w:rPr>
          <w:rFonts w:eastAsiaTheme="minorEastAsia" w:cstheme="minorHAnsi"/>
          <w:sz w:val="24"/>
          <w:szCs w:val="24"/>
          <w:vertAlign w:val="superscript"/>
          <w:lang w:val="en-US"/>
        </w:rPr>
        <w:t>-1</w:t>
      </w:r>
      <w:r w:rsidRPr="00AE47BE">
        <w:rPr>
          <w:rFonts w:eastAsiaTheme="minorEastAsia" w:cstheme="minorHAnsi"/>
          <w:sz w:val="24"/>
          <w:szCs w:val="24"/>
        </w:rPr>
        <w:t>)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of the adsorbent,</w:t>
      </w:r>
      <w:r w:rsidRPr="00AE47BE">
        <w:rPr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L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is equilibrium constant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of </w:t>
      </w:r>
      <w:r w:rsidRPr="00AE47BE">
        <w:rPr>
          <w:rFonts w:eastAsiaTheme="minorEastAsia" w:cstheme="minorHAnsi"/>
          <w:sz w:val="24"/>
          <w:szCs w:val="24"/>
        </w:rPr>
        <w:t>Langmuir (L g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-1</w:t>
      </w:r>
      <w:r w:rsidRPr="00AE47BE">
        <w:rPr>
          <w:rFonts w:eastAsiaTheme="minorEastAsia" w:cstheme="minorHAnsi"/>
          <w:sz w:val="24"/>
          <w:szCs w:val="24"/>
        </w:rPr>
        <w:t xml:space="preserve">), </w:t>
      </w:r>
      <m:oMath>
        <m:sSub>
          <m:sSub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is the Freundlich constant (mg g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-1</w:t>
      </w:r>
      <w:r w:rsidRPr="00AE47BE">
        <w:rPr>
          <w:rFonts w:eastAsiaTheme="minorEastAsia" w:cstheme="minorHAnsi"/>
          <w:sz w:val="24"/>
          <w:szCs w:val="24"/>
        </w:rPr>
        <w:t xml:space="preserve"> (mg L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-1</w:t>
      </w:r>
      <w:r w:rsidRPr="00AE47BE">
        <w:rPr>
          <w:rFonts w:eastAsiaTheme="minorEastAsia" w:cstheme="minorHAnsi"/>
          <w:sz w:val="24"/>
          <w:szCs w:val="24"/>
        </w:rPr>
        <w:t>)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-1/nF</w:t>
      </w:r>
      <w:r w:rsidRPr="00AE47BE">
        <w:rPr>
          <w:rFonts w:eastAsiaTheme="minorEastAsia" w:cstheme="minorHAnsi"/>
          <w:sz w:val="24"/>
          <w:szCs w:val="24"/>
        </w:rPr>
        <w:t xml:space="preserve"> ),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Pr="00AE47BE">
        <w:rPr>
          <w:rFonts w:eastAsiaTheme="minorEastAsia" w:cstheme="minorHAns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inorHAnsi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theme="minorHAnsi"/>
                <w:sz w:val="24"/>
                <w:szCs w:val="24"/>
              </w:rPr>
              <m:t>F</m:t>
            </m:r>
          </m:sub>
        </m:sSub>
      </m:oMath>
      <w:r w:rsidRPr="00AE47BE">
        <w:rPr>
          <w:rFonts w:eastAsiaTheme="minorEastAsia" w:cstheme="minorHAnsi"/>
          <w:sz w:val="24"/>
          <w:szCs w:val="24"/>
        </w:rPr>
        <w:t xml:space="preserve"> </w:t>
      </w:r>
      <w:r w:rsidRPr="00AE47BE">
        <w:rPr>
          <w:rFonts w:eastAsiaTheme="minorEastAsia" w:cstheme="minorHAnsi"/>
          <w:sz w:val="24"/>
          <w:szCs w:val="24"/>
          <w:lang w:val="en-US"/>
        </w:rPr>
        <w:t xml:space="preserve">is </w:t>
      </w:r>
      <w:r w:rsidRPr="00AE47BE">
        <w:rPr>
          <w:rFonts w:eastAsiaTheme="minorEastAsia" w:cstheme="minorHAnsi"/>
          <w:sz w:val="24"/>
          <w:szCs w:val="24"/>
        </w:rPr>
        <w:t>the dimensionless exponent of Freundlich</w:t>
      </w:r>
      <w:r w:rsidR="00C76EAE" w:rsidRPr="00AE47BE">
        <w:rPr>
          <w:rFonts w:eastAsiaTheme="minorEastAsia" w:cstheme="minorHAnsi"/>
          <w:sz w:val="24"/>
          <w:szCs w:val="24"/>
          <w:lang w:val="en-US"/>
        </w:rPr>
        <w:t>.</w:t>
      </w:r>
    </w:p>
    <w:p w14:paraId="2FE76FBE" w14:textId="77777777" w:rsidR="00C76EAE" w:rsidRPr="00AE47BE" w:rsidRDefault="00C76EA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sz w:val="24"/>
          <w:szCs w:val="24"/>
        </w:rPr>
      </w:pPr>
      <w:r w:rsidRPr="00AE47BE">
        <w:rPr>
          <w:rFonts w:eastAsiaTheme="minorEastAsia" w:cstheme="minorHAnsi"/>
          <w:sz w:val="24"/>
          <w:szCs w:val="24"/>
        </w:rPr>
        <w:lastRenderedPageBreak/>
        <w:t xml:space="preserve">The nature of adsorption was determined by using the linear form of </w:t>
      </w:r>
      <w:bookmarkStart w:id="1" w:name="_Hlk5732416"/>
      <w:r w:rsidRPr="00AE47BE">
        <w:rPr>
          <w:rFonts w:eastAsiaTheme="minorEastAsia" w:cstheme="minorHAnsi"/>
          <w:sz w:val="24"/>
          <w:szCs w:val="24"/>
        </w:rPr>
        <w:t>Dubinin</w:t>
      </w:r>
      <w:r w:rsidRPr="00AE47BE">
        <w:rPr>
          <w:rFonts w:cstheme="minorHAnsi"/>
          <w:sz w:val="24"/>
          <w:szCs w:val="24"/>
        </w:rPr>
        <w:t xml:space="preserve">–Radushkevich (D–R) isotherm </w:t>
      </w:r>
      <w:bookmarkEnd w:id="1"/>
      <w:r w:rsidRPr="00AE47BE">
        <w:rPr>
          <w:rFonts w:cstheme="minorHAnsi"/>
          <w:sz w:val="24"/>
          <w:szCs w:val="24"/>
        </w:rPr>
        <w:t>in equations below.</w:t>
      </w:r>
    </w:p>
    <w:p w14:paraId="5CB69C32" w14:textId="22F8D521" w:rsidR="00C76EAE" w:rsidRPr="00AE47BE" w:rsidRDefault="00C76EA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>ln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=ln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DR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DR</m:t>
            </m:r>
          </m:sub>
        </m:sSub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="00AE47BE">
        <w:rPr>
          <w:rFonts w:eastAsiaTheme="minorEastAsia" w:cstheme="minorHAnsi"/>
          <w:sz w:val="24"/>
          <w:szCs w:val="24"/>
          <w:lang w:val="en-US"/>
        </w:rPr>
        <w:t>S6</w:t>
      </w:r>
    </w:p>
    <w:p w14:paraId="649311A3" w14:textId="2FE83571" w:rsidR="00C76EAE" w:rsidRPr="00AE47BE" w:rsidRDefault="001A5DC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=RTln(1+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e</m:t>
                </m:r>
              </m:sub>
            </m:sSub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)</m:t>
        </m:r>
      </m:oMath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C76EAE" w:rsidRPr="00AE47BE">
        <w:rPr>
          <w:rFonts w:eastAsiaTheme="minorEastAsia" w:cstheme="minorHAnsi"/>
          <w:sz w:val="24"/>
          <w:szCs w:val="24"/>
        </w:rPr>
        <w:tab/>
      </w:r>
      <w:r w:rsidR="00AE47BE">
        <w:rPr>
          <w:rFonts w:eastAsiaTheme="minorEastAsia" w:cstheme="minorHAnsi"/>
          <w:sz w:val="24"/>
          <w:szCs w:val="24"/>
          <w:lang w:val="en-US"/>
        </w:rPr>
        <w:t>S7</w:t>
      </w:r>
    </w:p>
    <w:p w14:paraId="7918947F" w14:textId="422D58B4" w:rsidR="00C76EAE" w:rsidRPr="00AE47BE" w:rsidRDefault="00C76EA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E=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4"/>
                        <w:szCs w:val="24"/>
                      </w:rPr>
                      <m:t>DR</m:t>
                    </m:r>
                  </m:sub>
                </m:sSub>
              </m:e>
            </m:rad>
          </m:den>
        </m:f>
      </m:oMath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Pr="00AE47BE">
        <w:rPr>
          <w:rFonts w:eastAsiaTheme="minorEastAsia" w:cstheme="minorHAnsi"/>
          <w:sz w:val="24"/>
          <w:szCs w:val="24"/>
        </w:rPr>
        <w:tab/>
      </w:r>
      <w:r w:rsidR="00AE47BE">
        <w:rPr>
          <w:rFonts w:eastAsiaTheme="minorEastAsia" w:cstheme="minorHAnsi"/>
          <w:sz w:val="24"/>
          <w:szCs w:val="24"/>
          <w:lang w:val="en-US"/>
        </w:rPr>
        <w:t>S8</w:t>
      </w:r>
    </w:p>
    <w:p w14:paraId="3F05B6C3" w14:textId="759954FF" w:rsidR="00C76EAE" w:rsidRPr="00AE47BE" w:rsidRDefault="00C76EAE" w:rsidP="00AE47BE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AE47BE">
        <w:rPr>
          <w:rFonts w:eastAsia="AdvOT863180fb" w:cstheme="minorHAnsi"/>
          <w:sz w:val="24"/>
          <w:szCs w:val="24"/>
        </w:rPr>
        <w:t xml:space="preserve">The parameters in the equations are defined as follow: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DR</m:t>
            </m:r>
          </m:sub>
        </m:sSub>
      </m:oMath>
      <w:r w:rsidRPr="00AE47BE">
        <w:rPr>
          <w:rFonts w:eastAsia="AdvOT863180fb" w:cstheme="minorHAnsi"/>
          <w:sz w:val="24"/>
          <w:szCs w:val="24"/>
        </w:rPr>
        <w:t xml:space="preserve"> is D-R adsorption capacity </w:t>
      </w:r>
      <w:r w:rsidRPr="00AE47BE">
        <w:rPr>
          <w:rFonts w:eastAsiaTheme="minorEastAsia" w:cstheme="minorHAnsi"/>
          <w:sz w:val="24"/>
          <w:szCs w:val="24"/>
        </w:rPr>
        <w:t>(mg g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-1</w:t>
      </w:r>
      <w:r w:rsidRPr="00AE47BE">
        <w:rPr>
          <w:rFonts w:eastAsiaTheme="minorEastAsia" w:cstheme="minorHAnsi"/>
          <w:sz w:val="24"/>
          <w:szCs w:val="24"/>
        </w:rPr>
        <w:t>)</w:t>
      </w:r>
      <w:r w:rsidRPr="00AE47BE">
        <w:rPr>
          <w:rFonts w:eastAsia="AdvOT863180fb" w:cstheme="minorHAns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DR</m:t>
            </m:r>
          </m:sub>
        </m:sSub>
      </m:oMath>
      <w:r w:rsidRPr="00AE47BE">
        <w:rPr>
          <w:rFonts w:eastAsia="AdvOT863180fb" w:cstheme="minorHAnsi"/>
          <w:sz w:val="24"/>
          <w:szCs w:val="24"/>
        </w:rPr>
        <w:t xml:space="preserve"> is D-R constant </w:t>
      </w:r>
      <w:r w:rsidRPr="00AE47BE">
        <w:rPr>
          <w:rFonts w:eastAsiaTheme="minorEastAsia" w:cstheme="minorHAnsi"/>
          <w:sz w:val="24"/>
          <w:szCs w:val="24"/>
        </w:rPr>
        <w:t>(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mol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AE47BE">
        <w:rPr>
          <w:rFonts w:eastAsiaTheme="minorEastAsia" w:cstheme="minorHAnsi"/>
          <w:sz w:val="24"/>
          <w:szCs w:val="24"/>
        </w:rPr>
        <w:t xml:space="preserve"> J</w:t>
      </w:r>
      <w:r w:rsidRPr="00AE47BE">
        <w:rPr>
          <w:rFonts w:eastAsiaTheme="minorEastAsia" w:cstheme="minorHAnsi"/>
          <w:sz w:val="24"/>
          <w:szCs w:val="24"/>
          <w:vertAlign w:val="superscript"/>
        </w:rPr>
        <w:t>-2</w:t>
      </w:r>
      <w:r w:rsidRPr="00AE47BE">
        <w:rPr>
          <w:rFonts w:eastAsiaTheme="minorEastAsia" w:cstheme="minorHAnsi"/>
          <w:sz w:val="24"/>
          <w:szCs w:val="24"/>
        </w:rPr>
        <w:t xml:space="preserve">), ε Polanyi potential, E is the mean energy of adsorption </w:t>
      </w:r>
      <w:r w:rsidRPr="00AE47BE">
        <w:rPr>
          <w:rFonts w:eastAsia="Calibri" w:cstheme="minorHAnsi"/>
          <w:sz w:val="24"/>
          <w:szCs w:val="24"/>
        </w:rPr>
        <w:t>(kJ mol</w:t>
      </w:r>
      <w:r w:rsidRPr="00AE47BE">
        <w:rPr>
          <w:rFonts w:eastAsia="Calibri" w:cstheme="minorHAnsi"/>
          <w:sz w:val="24"/>
          <w:szCs w:val="24"/>
          <w:vertAlign w:val="superscript"/>
        </w:rPr>
        <w:t>-1</w:t>
      </w:r>
      <w:r w:rsidRPr="00AE47BE">
        <w:rPr>
          <w:rFonts w:eastAsia="Calibri" w:cstheme="minorHAnsi"/>
          <w:sz w:val="24"/>
          <w:szCs w:val="24"/>
        </w:rPr>
        <w:t>), R is gas constant (J mol</w:t>
      </w:r>
      <w:r w:rsidRPr="00AE47BE">
        <w:rPr>
          <w:rFonts w:eastAsia="Calibri" w:cstheme="minorHAnsi"/>
          <w:sz w:val="24"/>
          <w:szCs w:val="24"/>
          <w:vertAlign w:val="superscript"/>
        </w:rPr>
        <w:t>-1</w:t>
      </w:r>
      <w:r w:rsidRPr="00AE47BE">
        <w:rPr>
          <w:rFonts w:eastAsia="Calibri" w:cstheme="minorHAnsi"/>
          <w:sz w:val="24"/>
          <w:szCs w:val="24"/>
        </w:rPr>
        <w:t xml:space="preserve"> K</w:t>
      </w:r>
      <w:r w:rsidRPr="00AE47BE">
        <w:rPr>
          <w:rFonts w:eastAsia="Calibri" w:cstheme="minorHAnsi"/>
          <w:sz w:val="24"/>
          <w:szCs w:val="24"/>
          <w:vertAlign w:val="superscript"/>
        </w:rPr>
        <w:t>-1</w:t>
      </w:r>
      <w:r w:rsidRPr="00AE47BE">
        <w:rPr>
          <w:rFonts w:eastAsia="Calibri" w:cstheme="minorHAnsi"/>
          <w:sz w:val="24"/>
          <w:szCs w:val="24"/>
        </w:rPr>
        <w:t xml:space="preserve">), T is temperature  (K). Mean energy of adsorption was evaluated from the slope of the plot of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ln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e</m:t>
            </m:r>
          </m:sub>
        </m:sSub>
      </m:oMath>
      <w:r w:rsidRPr="00AE47BE">
        <w:rPr>
          <w:rFonts w:eastAsia="Calibri" w:cstheme="minorHAnsi"/>
          <w:sz w:val="24"/>
          <w:szCs w:val="24"/>
        </w:rPr>
        <w:t xml:space="preserve"> versus </w:t>
      </w:r>
      <m:oMath>
        <m:sSup>
          <m:sSupPr>
            <m:ctrlPr>
              <w:rPr>
                <w:rFonts w:ascii="Cambria Math" w:eastAsiaTheme="minorEastAsia" w:hAnsi="Cambria Math" w:cstheme="minorHAnsi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ε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Pr="00AE47BE">
        <w:rPr>
          <w:rFonts w:eastAsia="Calibri" w:cstheme="minorHAnsi"/>
          <w:sz w:val="24"/>
          <w:szCs w:val="24"/>
        </w:rPr>
        <w:t xml:space="preserve"> (</w:t>
      </w:r>
      <w:bookmarkStart w:id="2" w:name="_Hlk5732374"/>
      <w:r w:rsidRPr="00AE47BE">
        <w:rPr>
          <w:rFonts w:eastAsiaTheme="minorEastAsia" w:cstheme="minorHAnsi"/>
          <w:sz w:val="24"/>
          <w:szCs w:val="24"/>
        </w:rPr>
        <w:t xml:space="preserve">Fig. </w:t>
      </w:r>
      <w:bookmarkStart w:id="3" w:name="_GoBack"/>
      <w:r w:rsidRPr="001A5DCE">
        <w:rPr>
          <w:rFonts w:eastAsiaTheme="minorEastAsia" w:cstheme="minorHAnsi"/>
          <w:b/>
          <w:bCs/>
          <w:sz w:val="24"/>
          <w:szCs w:val="24"/>
        </w:rPr>
        <w:t>S</w:t>
      </w:r>
      <w:r w:rsidR="001A5DCE" w:rsidRPr="001A5DCE">
        <w:rPr>
          <w:rFonts w:eastAsiaTheme="minorEastAsia" w:cstheme="minorHAnsi"/>
          <w:b/>
          <w:bCs/>
          <w:sz w:val="24"/>
          <w:szCs w:val="24"/>
          <w:lang w:val="en-US"/>
        </w:rPr>
        <w:t>2</w:t>
      </w:r>
      <w:bookmarkEnd w:id="3"/>
      <w:r w:rsidRPr="00AE47BE">
        <w:rPr>
          <w:rFonts w:eastAsia="Calibri" w:cstheme="minorHAnsi"/>
          <w:sz w:val="24"/>
          <w:szCs w:val="24"/>
        </w:rPr>
        <w:t xml:space="preserve">). </w:t>
      </w:r>
      <w:bookmarkEnd w:id="2"/>
    </w:p>
    <w:p w14:paraId="337B33DA" w14:textId="2B603075" w:rsidR="001A5DCE" w:rsidRDefault="001A5DCE" w:rsidP="001A5DCE">
      <w:pPr>
        <w:spacing w:after="0"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0A6363A" wp14:editId="40BCF06C">
            <wp:extent cx="50577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662F" w14:textId="242FCE73" w:rsidR="00C80205" w:rsidRDefault="001A5DCE" w:rsidP="001A5DC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Fig. S1:</w:t>
      </w:r>
      <w:r>
        <w:rPr>
          <w:sz w:val="24"/>
          <w:szCs w:val="24"/>
          <w:lang w:val="en-US"/>
        </w:rPr>
        <w:t xml:space="preserve"> Electrostatic attraction between MB and the adsorbents.</w:t>
      </w:r>
    </w:p>
    <w:p w14:paraId="0F3731B7" w14:textId="3E88A3FE" w:rsidR="00691737" w:rsidRDefault="00691737" w:rsidP="008E78B0">
      <w:pPr>
        <w:jc w:val="both"/>
      </w:pPr>
      <w:r>
        <w:object w:dxaOrig="6488" w:dyaOrig="4950" w14:anchorId="73558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19.75pt;height:174.75pt" o:ole="">
            <v:imagedata r:id="rId5" o:title=""/>
          </v:shape>
          <o:OLEObject Type="Embed" ProgID="Origin50.Graph" ShapeID="_x0000_i1033" DrawAspect="Content" ObjectID="_1631733012" r:id="rId6"/>
        </w:object>
      </w:r>
      <w:r>
        <w:object w:dxaOrig="6488" w:dyaOrig="4950" w14:anchorId="7D03F374">
          <v:shape id="_x0000_i1034" type="#_x0000_t75" style="width:229.5pt;height:174.75pt" o:ole="">
            <v:imagedata r:id="rId7" o:title=""/>
          </v:shape>
          <o:OLEObject Type="Embed" ProgID="Origin50.Graph" ShapeID="_x0000_i1034" DrawAspect="Content" ObjectID="_1631733013" r:id="rId8"/>
        </w:object>
      </w:r>
    </w:p>
    <w:p w14:paraId="1B082D1B" w14:textId="0938162A" w:rsidR="00691737" w:rsidRDefault="00691737" w:rsidP="001A5DCE">
      <w:pPr>
        <w:jc w:val="center"/>
      </w:pPr>
      <w:r>
        <w:object w:dxaOrig="6488" w:dyaOrig="4950" w14:anchorId="27063533">
          <v:shape id="_x0000_i1035" type="#_x0000_t75" style="width:217.5pt;height:165.75pt" o:ole="">
            <v:imagedata r:id="rId9" o:title=""/>
          </v:shape>
          <o:OLEObject Type="Embed" ProgID="Origin50.Graph" ShapeID="_x0000_i1035" DrawAspect="Content" ObjectID="_1631733014" r:id="rId10"/>
        </w:object>
      </w:r>
    </w:p>
    <w:p w14:paraId="52D6A0C9" w14:textId="4F0629A7" w:rsidR="00C1433C" w:rsidRPr="00315EAB" w:rsidRDefault="00C1433C" w:rsidP="00C1433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Fig.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S</w:t>
      </w:r>
      <w:r w:rsidR="001A5DCE">
        <w:rPr>
          <w:rFonts w:ascii="Calibri" w:eastAsia="Calibri" w:hAnsi="Calibri" w:cs="Times New Roman"/>
          <w:b/>
          <w:sz w:val="24"/>
          <w:szCs w:val="24"/>
          <w:lang w:val="en-US"/>
        </w:rPr>
        <w:t>2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D-R</w:t>
      </w:r>
      <w:r>
        <w:rPr>
          <w:rFonts w:cs="Times New Roman"/>
          <w:sz w:val="24"/>
          <w:szCs w:val="24"/>
        </w:rPr>
        <w:t xml:space="preserve"> isotherm for the adsorption of </w:t>
      </w:r>
      <w:r>
        <w:rPr>
          <w:rFonts w:cs="Times New Roman"/>
          <w:sz w:val="24"/>
          <w:szCs w:val="24"/>
          <w:lang w:val="en-US"/>
        </w:rPr>
        <w:t>MB on BSIL, SCOF100 and SCOF 700.</w:t>
      </w:r>
    </w:p>
    <w:p w14:paraId="4650E305" w14:textId="77777777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282204D2" w14:textId="77777777" w:rsidR="001A5DCE" w:rsidRDefault="001A5DCE" w:rsidP="001A5DCE">
      <w:pPr>
        <w:spacing w:after="0" w:line="360" w:lineRule="auto"/>
        <w:jc w:val="both"/>
        <w:rPr>
          <w:iCs/>
          <w:sz w:val="24"/>
          <w:szCs w:val="24"/>
          <w:lang w:val="en-US"/>
        </w:rPr>
      </w:pPr>
      <w:r>
        <w:object w:dxaOrig="5295" w:dyaOrig="4035" w14:anchorId="50CDD737">
          <v:shape id="_x0000_i1046" type="#_x0000_t75" style="width:264.75pt;height:201.75pt" o:ole="">
            <v:imagedata r:id="rId11" o:title=""/>
          </v:shape>
          <o:OLEObject Type="Embed" ProgID="Origin50.Graph" ShapeID="_x0000_i1046" DrawAspect="Content" ObjectID="_1631733015" r:id="rId12"/>
        </w:object>
      </w:r>
    </w:p>
    <w:p w14:paraId="3C1FA323" w14:textId="6889A5A3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Fig.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S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3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Effect of ionic strength on</w:t>
      </w:r>
      <w:r>
        <w:rPr>
          <w:rFonts w:cs="Times New Roman"/>
          <w:sz w:val="24"/>
          <w:szCs w:val="24"/>
        </w:rPr>
        <w:t xml:space="preserve"> the adsorption of </w:t>
      </w:r>
      <w:r>
        <w:rPr>
          <w:rFonts w:cs="Times New Roman"/>
          <w:sz w:val="24"/>
          <w:szCs w:val="24"/>
          <w:lang w:val="en-US"/>
        </w:rPr>
        <w:t>MB on SIL and SCOF.</w:t>
      </w:r>
    </w:p>
    <w:p w14:paraId="24C24E0F" w14:textId="77777777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</w:p>
    <w:p w14:paraId="4D394ED8" w14:textId="6254F725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>
        <w:rPr>
          <w:rFonts w:cstheme="minorHAnsi"/>
          <w:noProof/>
          <w:color w:val="000000"/>
          <w:sz w:val="24"/>
          <w:szCs w:val="24"/>
          <w:lang w:val="en-US"/>
        </w:rPr>
        <w:drawing>
          <wp:inline distT="0" distB="0" distL="0" distR="0" wp14:anchorId="03C62B1B" wp14:editId="0B5F4E8C">
            <wp:extent cx="4362450" cy="11906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938E" w14:textId="53AA41D6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Fig.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S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>4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  <w:lang w:val="en-US"/>
        </w:rPr>
        <w:t>Monomer and dimers molecules of MB.</w:t>
      </w:r>
    </w:p>
    <w:p w14:paraId="54337551" w14:textId="77777777" w:rsidR="001A5DCE" w:rsidRDefault="001A5DCE" w:rsidP="001A5DCE">
      <w:pPr>
        <w:spacing w:after="0" w:line="360" w:lineRule="auto"/>
        <w:jc w:val="both"/>
        <w:rPr>
          <w:sz w:val="24"/>
          <w:szCs w:val="24"/>
          <w:lang w:val="en-US"/>
        </w:rPr>
      </w:pPr>
    </w:p>
    <w:p w14:paraId="5528903F" w14:textId="77777777" w:rsidR="001A5DCE" w:rsidRDefault="001A5DCE" w:rsidP="001A5DC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val="en-US"/>
        </w:rPr>
      </w:pPr>
    </w:p>
    <w:p w14:paraId="1032A957" w14:textId="785F7ED4" w:rsidR="001A5DCE" w:rsidRDefault="001A5DCE" w:rsidP="001A5DCE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 w:val="24"/>
          <w:szCs w:val="24"/>
          <w:lang w:val="en-US"/>
        </w:rPr>
      </w:pPr>
      <w:r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4706148" wp14:editId="13993A55">
            <wp:extent cx="2219325" cy="781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sz w:val="24"/>
          <w:szCs w:val="24"/>
          <w:lang w:val="en-US"/>
        </w:rPr>
        <w:t xml:space="preserve"> </w:t>
      </w:r>
    </w:p>
    <w:p w14:paraId="02972A07" w14:textId="075C89AB" w:rsidR="001A5DCE" w:rsidRDefault="001A5DCE" w:rsidP="001A5DCE">
      <w:pPr>
        <w:spacing w:after="0" w:line="360" w:lineRule="auto"/>
        <w:jc w:val="both"/>
        <w:rPr>
          <w:iCs/>
          <w:sz w:val="24"/>
          <w:szCs w:val="24"/>
          <w:lang w:val="en-US"/>
        </w:rPr>
      </w:pPr>
      <w:r>
        <w:rPr>
          <w:b/>
          <w:bCs/>
          <w:iCs/>
          <w:sz w:val="24"/>
          <w:szCs w:val="24"/>
          <w:lang w:val="en-US"/>
        </w:rPr>
        <w:t>Fig. S</w:t>
      </w:r>
      <w:r>
        <w:rPr>
          <w:b/>
          <w:bCs/>
          <w:iCs/>
          <w:sz w:val="24"/>
          <w:szCs w:val="24"/>
          <w:lang w:val="en-US"/>
        </w:rPr>
        <w:t>5</w:t>
      </w:r>
      <w:r>
        <w:rPr>
          <w:iCs/>
          <w:sz w:val="24"/>
          <w:szCs w:val="24"/>
          <w:lang w:val="en-US"/>
        </w:rPr>
        <w:t>: Pictures of BSIL before adsorption (A), after adsorption (B) and after MB-loaded BSIL was calcined.</w:t>
      </w:r>
    </w:p>
    <w:p w14:paraId="47B7020E" w14:textId="77777777" w:rsidR="00C1433C" w:rsidRPr="008E78B0" w:rsidRDefault="00C1433C" w:rsidP="008E78B0">
      <w:pPr>
        <w:jc w:val="both"/>
        <w:rPr>
          <w:sz w:val="24"/>
          <w:szCs w:val="24"/>
          <w:lang w:val="en-US"/>
        </w:rPr>
      </w:pPr>
    </w:p>
    <w:sectPr w:rsidR="00C1433C" w:rsidRPr="008E78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Yu Gothic"/>
    <w:panose1 w:val="00000000000000000000"/>
    <w:charset w:val="81"/>
    <w:family w:val="swiss"/>
    <w:notTrueType/>
    <w:pitch w:val="default"/>
    <w:sig w:usb0="00000001" w:usb1="09070000" w:usb2="00000010" w:usb3="00000000" w:csb0="000A0000" w:csb1="00000000"/>
  </w:font>
  <w:font w:name="AdvTime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OT863180fb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zNDc1MLQwM7UwMTdW0lEKTi0uzszPAykwrAUAOJ9JDiwAAAA="/>
  </w:docVars>
  <w:rsids>
    <w:rsidRoot w:val="008E78B0"/>
    <w:rsid w:val="001A5DCE"/>
    <w:rsid w:val="002D6424"/>
    <w:rsid w:val="004161C4"/>
    <w:rsid w:val="00521441"/>
    <w:rsid w:val="0054537F"/>
    <w:rsid w:val="00691737"/>
    <w:rsid w:val="00723FA5"/>
    <w:rsid w:val="00804558"/>
    <w:rsid w:val="008E78B0"/>
    <w:rsid w:val="00A1178E"/>
    <w:rsid w:val="00A24425"/>
    <w:rsid w:val="00AE47BE"/>
    <w:rsid w:val="00C1433C"/>
    <w:rsid w:val="00C76EAE"/>
    <w:rsid w:val="00C80205"/>
    <w:rsid w:val="00E4506F"/>
    <w:rsid w:val="00E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CD67"/>
  <w15:chartTrackingRefBased/>
  <w15:docId w15:val="{B203C014-AF82-41B3-BE64-B2DC5B5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yo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8B0"/>
    <w:rPr>
      <w:color w:val="0000FF"/>
      <w:u w:val="single"/>
    </w:rPr>
  </w:style>
  <w:style w:type="paragraph" w:customStyle="1" w:styleId="Default">
    <w:name w:val="Default"/>
    <w:rsid w:val="0052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Olusegun</dc:creator>
  <cp:keywords/>
  <dc:description/>
  <cp:lastModifiedBy>Christiana Olusegun</cp:lastModifiedBy>
  <cp:revision>15</cp:revision>
  <dcterms:created xsi:type="dcterms:W3CDTF">2019-06-29T20:15:00Z</dcterms:created>
  <dcterms:modified xsi:type="dcterms:W3CDTF">2019-10-04T21:23:00Z</dcterms:modified>
</cp:coreProperties>
</file>