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1C20E2" w14:textId="77777777" w:rsidR="0094621F" w:rsidRPr="00ED67A9" w:rsidRDefault="0094621F" w:rsidP="0094621F">
      <w:pPr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r w:rsidRPr="00ED67A9">
        <w:rPr>
          <w:rFonts w:asciiTheme="majorBidi" w:hAnsiTheme="majorBidi" w:cstheme="majorBidi"/>
          <w:b/>
          <w:bCs/>
          <w:sz w:val="30"/>
          <w:szCs w:val="30"/>
        </w:rPr>
        <w:t>Supporting Information</w:t>
      </w:r>
    </w:p>
    <w:p w14:paraId="7B266460" w14:textId="77777777" w:rsidR="00317F76" w:rsidRPr="00ED67A9" w:rsidRDefault="00317F76" w:rsidP="0080479D">
      <w:pPr>
        <w:jc w:val="center"/>
        <w:rPr>
          <w:rFonts w:asciiTheme="majorBidi" w:hAnsiTheme="majorBidi" w:cstheme="majorBidi"/>
          <w:b/>
          <w:bCs/>
          <w:sz w:val="30"/>
          <w:szCs w:val="30"/>
        </w:rPr>
      </w:pPr>
    </w:p>
    <w:p w14:paraId="5D1BDD8A" w14:textId="07BAAD51" w:rsidR="0080479D" w:rsidRPr="00ED67A9" w:rsidRDefault="005F359C" w:rsidP="0080479D">
      <w:pPr>
        <w:spacing w:after="160" w:line="259" w:lineRule="auto"/>
        <w:jc w:val="center"/>
        <w:rPr>
          <w:rFonts w:asciiTheme="majorBidi" w:eastAsia="Calibri" w:hAnsiTheme="majorBidi" w:cstheme="majorBidi"/>
        </w:rPr>
      </w:pPr>
      <w:r w:rsidRPr="00ED67A9">
        <w:rPr>
          <w:rFonts w:asciiTheme="majorBidi" w:hAnsiTheme="majorBidi" w:cstheme="majorBidi"/>
          <w:b/>
          <w:bCs/>
          <w:kern w:val="36"/>
          <w:sz w:val="28"/>
          <w:szCs w:val="28"/>
        </w:rPr>
        <w:t>Targeting the MicroRNA Binding Domain of Argonaute 2: Rational Inhibitor Design and Study of Mutation Effects on Protein-Ligand Interaction</w:t>
      </w:r>
    </w:p>
    <w:p w14:paraId="29542FF3" w14:textId="77777777" w:rsidR="00317F76" w:rsidRPr="00ED67A9" w:rsidRDefault="00317F76" w:rsidP="0080479D">
      <w:pPr>
        <w:spacing w:before="100" w:beforeAutospacing="1" w:after="100" w:afterAutospacing="1" w:line="360" w:lineRule="auto"/>
        <w:outlineLvl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645638C4" w14:textId="77777777" w:rsidR="0080479D" w:rsidRPr="00ED67A9" w:rsidRDefault="0080479D" w:rsidP="0080479D">
      <w:pPr>
        <w:spacing w:after="160" w:line="259" w:lineRule="auto"/>
        <w:jc w:val="both"/>
        <w:rPr>
          <w:rFonts w:asciiTheme="majorBidi" w:eastAsia="Calibri" w:hAnsiTheme="majorBidi" w:cstheme="majorBidi"/>
          <w:vertAlign w:val="superscript"/>
        </w:rPr>
      </w:pPr>
      <w:r w:rsidRPr="00ED67A9">
        <w:rPr>
          <w:rFonts w:asciiTheme="majorBidi" w:eastAsia="Calibri" w:hAnsiTheme="majorBidi" w:cstheme="majorBidi"/>
        </w:rPr>
        <w:t>Shabnam Mahernia</w:t>
      </w:r>
      <w:r w:rsidRPr="00ED67A9">
        <w:rPr>
          <w:rFonts w:asciiTheme="majorBidi" w:eastAsia="Calibri" w:hAnsiTheme="majorBidi" w:cstheme="majorBidi"/>
          <w:vertAlign w:val="superscript"/>
        </w:rPr>
        <w:t>1</w:t>
      </w:r>
      <w:r w:rsidRPr="00ED67A9">
        <w:rPr>
          <w:rFonts w:asciiTheme="majorBidi" w:eastAsia="Calibri" w:hAnsiTheme="majorBidi" w:cstheme="majorBidi"/>
        </w:rPr>
        <w:t>, Malihe Hassanzadeh</w:t>
      </w:r>
      <w:r w:rsidRPr="00ED67A9">
        <w:rPr>
          <w:rFonts w:asciiTheme="majorBidi" w:eastAsia="Calibri" w:hAnsiTheme="majorBidi" w:cstheme="majorBidi"/>
          <w:vertAlign w:val="superscript"/>
        </w:rPr>
        <w:t>2</w:t>
      </w:r>
      <w:r w:rsidRPr="00ED67A9">
        <w:rPr>
          <w:rFonts w:asciiTheme="majorBidi" w:eastAsia="Calibri" w:hAnsiTheme="majorBidi" w:cstheme="majorBidi"/>
        </w:rPr>
        <w:t>,</w:t>
      </w:r>
      <w:r w:rsidRPr="00ED67A9">
        <w:rPr>
          <w:rFonts w:asciiTheme="majorBidi" w:eastAsia="MS Mincho" w:hAnsiTheme="majorBidi" w:cstheme="majorBidi"/>
        </w:rPr>
        <w:t xml:space="preserve"> Sajad Sarvari</w:t>
      </w:r>
      <w:r w:rsidRPr="00ED67A9">
        <w:rPr>
          <w:rFonts w:asciiTheme="majorBidi" w:eastAsia="MS Mincho" w:hAnsiTheme="majorBidi" w:cstheme="majorBidi"/>
          <w:vertAlign w:val="superscript"/>
        </w:rPr>
        <w:t>3</w:t>
      </w:r>
      <w:r w:rsidRPr="00ED67A9">
        <w:rPr>
          <w:rFonts w:asciiTheme="majorBidi" w:eastAsia="Calibri" w:hAnsiTheme="majorBidi" w:cstheme="majorBidi"/>
        </w:rPr>
        <w:t>, Massoud Amanlou</w:t>
      </w:r>
      <w:r w:rsidRPr="00ED67A9">
        <w:rPr>
          <w:rFonts w:asciiTheme="majorBidi" w:eastAsia="Calibri" w:hAnsiTheme="majorBidi" w:cstheme="majorBidi"/>
          <w:vertAlign w:val="superscript"/>
        </w:rPr>
        <w:t xml:space="preserve"> 1,2,4*</w:t>
      </w:r>
    </w:p>
    <w:p w14:paraId="5ACCAF50" w14:textId="77777777" w:rsidR="0080479D" w:rsidRPr="00ED67A9" w:rsidRDefault="0080479D" w:rsidP="0080479D">
      <w:pPr>
        <w:spacing w:after="160" w:line="259" w:lineRule="auto"/>
        <w:jc w:val="both"/>
        <w:rPr>
          <w:rFonts w:asciiTheme="majorBidi" w:eastAsia="Calibri" w:hAnsiTheme="majorBidi" w:cstheme="majorBidi"/>
          <w:vertAlign w:val="superscript"/>
        </w:rPr>
      </w:pPr>
    </w:p>
    <w:p w14:paraId="796E706B" w14:textId="77777777" w:rsidR="0080479D" w:rsidRPr="00ED67A9" w:rsidRDefault="0080479D" w:rsidP="0080479D">
      <w:pPr>
        <w:spacing w:after="160" w:line="360" w:lineRule="auto"/>
        <w:ind w:left="142" w:hanging="142"/>
        <w:contextualSpacing/>
        <w:jc w:val="both"/>
        <w:rPr>
          <w:rFonts w:asciiTheme="majorBidi" w:eastAsia="Calibri" w:hAnsiTheme="majorBidi" w:cstheme="majorBidi"/>
        </w:rPr>
      </w:pPr>
      <w:r w:rsidRPr="00ED67A9">
        <w:rPr>
          <w:rFonts w:asciiTheme="majorBidi" w:eastAsia="Calibri" w:hAnsiTheme="majorBidi" w:cstheme="majorBidi"/>
          <w:vertAlign w:val="superscript"/>
        </w:rPr>
        <w:t xml:space="preserve">1 </w:t>
      </w:r>
      <w:r w:rsidRPr="00ED67A9">
        <w:rPr>
          <w:rFonts w:asciiTheme="majorBidi" w:eastAsia="Calibri" w:hAnsiTheme="majorBidi" w:cstheme="majorBidi"/>
        </w:rPr>
        <w:t>The Institute of Pharmaceutical Sciences (TIPS), Tehran University of Medical Sciences, Tehran, Iran.</w:t>
      </w:r>
    </w:p>
    <w:p w14:paraId="1CDBA957" w14:textId="77777777" w:rsidR="0080479D" w:rsidRPr="00ED67A9" w:rsidRDefault="0080479D" w:rsidP="0080479D">
      <w:pPr>
        <w:spacing w:after="160" w:line="360" w:lineRule="auto"/>
        <w:ind w:left="142" w:hanging="142"/>
        <w:contextualSpacing/>
        <w:jc w:val="both"/>
        <w:rPr>
          <w:rFonts w:asciiTheme="majorBidi" w:hAnsiTheme="majorBidi" w:cstheme="majorBidi"/>
        </w:rPr>
      </w:pPr>
      <w:r w:rsidRPr="00ED67A9">
        <w:rPr>
          <w:rFonts w:asciiTheme="majorBidi" w:hAnsiTheme="majorBidi" w:cstheme="majorBidi"/>
          <w:vertAlign w:val="superscript"/>
        </w:rPr>
        <w:t xml:space="preserve">2 </w:t>
      </w:r>
      <w:r w:rsidRPr="00ED67A9">
        <w:rPr>
          <w:rFonts w:asciiTheme="majorBidi" w:hAnsiTheme="majorBidi" w:cstheme="majorBidi"/>
        </w:rPr>
        <w:t>Department of Medicinal Chemistry, Faculty of Pharmacy, Tehran University of Medical Sciences, Tehran, Iran.</w:t>
      </w:r>
    </w:p>
    <w:p w14:paraId="31FC3ACF" w14:textId="77777777" w:rsidR="0080479D" w:rsidRPr="00ED67A9" w:rsidRDefault="0080479D" w:rsidP="0080479D">
      <w:pPr>
        <w:spacing w:after="160" w:line="360" w:lineRule="auto"/>
        <w:ind w:left="142" w:hanging="142"/>
        <w:contextualSpacing/>
        <w:jc w:val="both"/>
        <w:rPr>
          <w:rFonts w:asciiTheme="majorBidi" w:eastAsia="Calibri" w:hAnsiTheme="majorBidi" w:cstheme="majorBidi"/>
          <w:iCs/>
          <w:noProof/>
        </w:rPr>
      </w:pPr>
      <w:r w:rsidRPr="00ED67A9">
        <w:rPr>
          <w:rFonts w:asciiTheme="majorBidi" w:eastAsia="Calibri" w:hAnsiTheme="majorBidi" w:cstheme="majorBidi"/>
          <w:iCs/>
          <w:noProof/>
          <w:vertAlign w:val="superscript"/>
        </w:rPr>
        <w:t xml:space="preserve">3 </w:t>
      </w:r>
      <w:r w:rsidRPr="00ED67A9">
        <w:rPr>
          <w:rFonts w:asciiTheme="majorBidi" w:eastAsia="Calibri" w:hAnsiTheme="majorBidi" w:cstheme="majorBidi"/>
          <w:iCs/>
          <w:noProof/>
        </w:rPr>
        <w:t>Institute of Biochemistry and Biophysics, University of Tehran, Tehran, Iran</w:t>
      </w:r>
    </w:p>
    <w:p w14:paraId="3468E6A0" w14:textId="77777777" w:rsidR="0080479D" w:rsidRPr="00ED67A9" w:rsidRDefault="0080479D" w:rsidP="0080479D">
      <w:pPr>
        <w:spacing w:after="160" w:line="360" w:lineRule="auto"/>
        <w:ind w:left="142" w:hanging="142"/>
        <w:contextualSpacing/>
        <w:jc w:val="both"/>
        <w:rPr>
          <w:rFonts w:asciiTheme="majorBidi" w:eastAsia="Calibri" w:hAnsiTheme="majorBidi" w:cstheme="majorBidi"/>
          <w:b/>
          <w:bCs/>
          <w:iCs/>
          <w:sz w:val="32"/>
          <w:szCs w:val="32"/>
        </w:rPr>
      </w:pPr>
      <w:r w:rsidRPr="00ED67A9">
        <w:rPr>
          <w:rFonts w:asciiTheme="majorBidi" w:eastAsia="Calibri" w:hAnsiTheme="majorBidi" w:cstheme="majorBidi"/>
          <w:iCs/>
          <w:noProof/>
          <w:vertAlign w:val="superscript"/>
        </w:rPr>
        <w:t xml:space="preserve">4 </w:t>
      </w:r>
      <w:r w:rsidRPr="00ED67A9">
        <w:rPr>
          <w:rFonts w:asciiTheme="majorBidi" w:eastAsia="Calibri" w:hAnsiTheme="majorBidi" w:cstheme="majorBidi"/>
          <w:iCs/>
          <w:noProof/>
        </w:rPr>
        <w:t>Experimental Medicine Research Center, Tehran University of Medical Sciences, Tehran, Iran.</w:t>
      </w:r>
    </w:p>
    <w:p w14:paraId="37645048" w14:textId="77777777" w:rsidR="0080479D" w:rsidRPr="00ED67A9" w:rsidRDefault="0080479D" w:rsidP="0080479D">
      <w:pPr>
        <w:pStyle w:val="Affiliation"/>
        <w:jc w:val="both"/>
        <w:rPr>
          <w:rFonts w:asciiTheme="majorBidi" w:hAnsiTheme="majorBidi" w:cstheme="majorBidi"/>
          <w:color w:val="FF0000"/>
        </w:rPr>
      </w:pPr>
    </w:p>
    <w:p w14:paraId="1E68B0ED" w14:textId="77777777" w:rsidR="0080479D" w:rsidRPr="00ED67A9" w:rsidRDefault="0080479D" w:rsidP="0080479D">
      <w:pPr>
        <w:pBdr>
          <w:between w:val="single" w:sz="4" w:space="1" w:color="auto"/>
        </w:pBdr>
        <w:spacing w:line="36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 w:rsidRPr="00ED67A9">
        <w:rPr>
          <w:rFonts w:asciiTheme="majorBidi" w:eastAsia="Calibri" w:hAnsiTheme="majorBidi" w:cstheme="majorBidi"/>
          <w:b/>
          <w:bCs/>
          <w:sz w:val="20"/>
          <w:szCs w:val="20"/>
          <w:lang w:bidi="fa-IR"/>
        </w:rPr>
        <w:t>*</w:t>
      </w:r>
      <w:r w:rsidRPr="00ED67A9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 Corresponding author: Massoud Amanlou. </w:t>
      </w:r>
    </w:p>
    <w:p w14:paraId="3158349D" w14:textId="77777777" w:rsidR="0080479D" w:rsidRPr="00ED67A9" w:rsidRDefault="0080479D" w:rsidP="0080479D">
      <w:pPr>
        <w:spacing w:line="36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 w:rsidRPr="00ED67A9">
        <w:rPr>
          <w:rFonts w:asciiTheme="majorBidi" w:hAnsiTheme="majorBidi" w:cstheme="majorBidi"/>
          <w:sz w:val="20"/>
          <w:szCs w:val="20"/>
        </w:rPr>
        <w:t>Department of Medicinal Chemistry, Faculty of Pharmacy, Tehran University of Medical Sciences, Tehran, Iran.</w:t>
      </w:r>
      <w:r w:rsidRPr="00ED67A9">
        <w:rPr>
          <w:rFonts w:asciiTheme="majorBidi" w:eastAsia="Calibri" w:hAnsiTheme="majorBidi" w:cstheme="majorBidi"/>
          <w:sz w:val="20"/>
          <w:szCs w:val="20"/>
          <w:lang w:bidi="fa-IR"/>
        </w:rPr>
        <w:t>, P.O. Box: 14155-6451, Tehran, Iran; Tel: +98-21-6695-9067; Fax: +98-21-6412-1111; E-mail: amanlou@tums.ac.ir.</w:t>
      </w:r>
    </w:p>
    <w:p w14:paraId="5DD09B56" w14:textId="6E78BD32" w:rsidR="0094621F" w:rsidRPr="00ED67A9" w:rsidRDefault="0080479D" w:rsidP="00F82695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ED67A9">
        <w:rPr>
          <w:rFonts w:asciiTheme="majorBidi" w:hAnsiTheme="majorBidi" w:cstheme="majorBidi"/>
          <w:color w:val="FF0000"/>
        </w:rPr>
        <w:br w:type="page"/>
      </w:r>
    </w:p>
    <w:p w14:paraId="26E42316" w14:textId="77777777" w:rsidR="009B6999" w:rsidRPr="00ED67A9" w:rsidRDefault="009B6999" w:rsidP="009B6999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1922CB9A" w14:textId="77777777" w:rsidR="00D33551" w:rsidRPr="00ED67A9" w:rsidRDefault="00D33551" w:rsidP="009B6999">
      <w:pPr>
        <w:jc w:val="center"/>
        <w:rPr>
          <w:rFonts w:asciiTheme="majorBidi" w:hAnsiTheme="majorBidi" w:cstheme="majorBidi"/>
        </w:rPr>
      </w:pPr>
      <w:r w:rsidRPr="00ED67A9">
        <w:rPr>
          <w:rFonts w:asciiTheme="majorBidi" w:hAnsiTheme="majorBidi" w:cstheme="majorBidi"/>
          <w:noProof/>
        </w:rPr>
        <w:drawing>
          <wp:inline distT="0" distB="0" distL="0" distR="0" wp14:anchorId="55C4C8AC" wp14:editId="795349AB">
            <wp:extent cx="3886200" cy="30489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7" cy="304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86CB" w14:textId="77777777" w:rsidR="00317F76" w:rsidRPr="00ED67A9" w:rsidRDefault="00317F76" w:rsidP="00317F76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7E50E43" w14:textId="77777777" w:rsidR="00317F76" w:rsidRPr="00ED67A9" w:rsidRDefault="00317F76" w:rsidP="00317F76">
      <w:pPr>
        <w:jc w:val="center"/>
        <w:rPr>
          <w:rFonts w:asciiTheme="majorBidi" w:hAnsiTheme="majorBidi" w:cstheme="majorBidi"/>
          <w:sz w:val="44"/>
          <w:szCs w:val="44"/>
        </w:rPr>
      </w:pPr>
      <w:r w:rsidRPr="00ED67A9">
        <w:rPr>
          <w:rFonts w:asciiTheme="majorBidi" w:hAnsiTheme="majorBidi" w:cstheme="majorBidi"/>
          <w:sz w:val="32"/>
          <w:szCs w:val="32"/>
        </w:rPr>
        <w:t>* 5</w:t>
      </w:r>
      <w:bookmarkStart w:id="0" w:name="_Hlk9168180"/>
      <w:r w:rsidRPr="00ED67A9">
        <w:rPr>
          <w:rFonts w:asciiTheme="majorBidi" w:hAnsiTheme="majorBidi" w:cstheme="majorBidi"/>
          <w:sz w:val="32"/>
          <w:szCs w:val="32"/>
        </w:rPr>
        <w:t>'</w:t>
      </w:r>
      <w:bookmarkEnd w:id="0"/>
      <w:r w:rsidRPr="00ED67A9">
        <w:rPr>
          <w:rFonts w:asciiTheme="majorBidi" w:hAnsiTheme="majorBidi" w:cstheme="majorBidi"/>
          <w:sz w:val="32"/>
          <w:szCs w:val="32"/>
        </w:rPr>
        <w:t xml:space="preserve"> uuaaugcuaaucgugauagggguu 3'</w:t>
      </w:r>
    </w:p>
    <w:p w14:paraId="1960E520" w14:textId="77777777" w:rsidR="00317F76" w:rsidRPr="00ED67A9" w:rsidRDefault="00317F76" w:rsidP="00317F76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542CCB9" w14:textId="16102402" w:rsidR="00227563" w:rsidRPr="00ED67A9" w:rsidRDefault="00227563" w:rsidP="00317F7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D67A9">
        <w:rPr>
          <w:rFonts w:asciiTheme="majorBidi" w:hAnsiTheme="majorBidi" w:cstheme="majorBidi"/>
          <w:b/>
          <w:bCs/>
          <w:sz w:val="24"/>
          <w:szCs w:val="24"/>
        </w:rPr>
        <w:t>Fig. 1</w:t>
      </w:r>
      <w:r w:rsidR="00EA6D81" w:rsidRPr="00ED67A9">
        <w:rPr>
          <w:rFonts w:asciiTheme="majorBidi" w:hAnsiTheme="majorBidi" w:cstheme="majorBidi"/>
          <w:sz w:val="32"/>
          <w:szCs w:val="32"/>
        </w:rPr>
        <w:t>'</w:t>
      </w:r>
      <w:r w:rsidR="009B6999" w:rsidRPr="00ED67A9">
        <w:rPr>
          <w:rFonts w:asciiTheme="majorBidi" w:hAnsiTheme="majorBidi" w:cstheme="majorBidi"/>
          <w:sz w:val="24"/>
          <w:szCs w:val="24"/>
        </w:rPr>
        <w:t xml:space="preserve"> </w:t>
      </w:r>
      <w:r w:rsidR="00B355AA" w:rsidRPr="00ED67A9">
        <w:rPr>
          <w:rFonts w:asciiTheme="majorBidi" w:hAnsiTheme="majorBidi" w:cstheme="majorBidi"/>
          <w:sz w:val="24"/>
          <w:szCs w:val="24"/>
        </w:rPr>
        <w:t>The generated model of the human Ago2 in complex with miR155 based on the crystal structure of miR-20a (PDB ID: 4F3T).</w:t>
      </w:r>
      <w:r w:rsidR="00BE3E6A" w:rsidRPr="00ED67A9">
        <w:rPr>
          <w:rFonts w:asciiTheme="majorBidi" w:hAnsiTheme="majorBidi" w:cstheme="majorBidi"/>
          <w:sz w:val="24"/>
          <w:szCs w:val="24"/>
        </w:rPr>
        <w:t xml:space="preserve"> The N domain is shown in blue, the PAZ domain in purple, the </w:t>
      </w:r>
      <w:r w:rsidR="003D53E3" w:rsidRPr="00ED67A9">
        <w:rPr>
          <w:rFonts w:asciiTheme="majorBidi" w:hAnsiTheme="majorBidi" w:cstheme="majorBidi"/>
          <w:sz w:val="24"/>
          <w:szCs w:val="24"/>
        </w:rPr>
        <w:t>mid</w:t>
      </w:r>
      <w:r w:rsidR="00BE3E6A" w:rsidRPr="00ED67A9">
        <w:rPr>
          <w:rFonts w:asciiTheme="majorBidi" w:hAnsiTheme="majorBidi" w:cstheme="majorBidi"/>
          <w:sz w:val="24"/>
          <w:szCs w:val="24"/>
        </w:rPr>
        <w:t xml:space="preserve"> domain in pink, the PIWI domain in red, linker1in cyan and linker2 in yellow.</w:t>
      </w:r>
    </w:p>
    <w:p w14:paraId="5EB4B5B7" w14:textId="77777777" w:rsidR="00227563" w:rsidRPr="00ED67A9" w:rsidRDefault="00317F76" w:rsidP="00317F7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D67A9">
        <w:rPr>
          <w:rFonts w:asciiTheme="majorBidi" w:hAnsiTheme="majorBidi" w:cstheme="majorBidi"/>
          <w:sz w:val="24"/>
          <w:szCs w:val="24"/>
        </w:rPr>
        <w:t>* The sequence of the miR155 in the available crystal structure of Ago2.</w:t>
      </w:r>
    </w:p>
    <w:p w14:paraId="55AC0585" w14:textId="77777777" w:rsidR="00317F76" w:rsidRPr="00ED67A9" w:rsidRDefault="00317F76" w:rsidP="00317F76">
      <w:pPr>
        <w:rPr>
          <w:rFonts w:asciiTheme="majorBidi" w:hAnsiTheme="majorBidi" w:cstheme="majorBidi"/>
          <w:sz w:val="24"/>
          <w:szCs w:val="24"/>
        </w:rPr>
      </w:pPr>
    </w:p>
    <w:p w14:paraId="435CA991" w14:textId="77777777" w:rsidR="00317F76" w:rsidRPr="00ED67A9" w:rsidRDefault="00317F76" w:rsidP="00317F76">
      <w:pPr>
        <w:rPr>
          <w:rFonts w:asciiTheme="majorBidi" w:hAnsiTheme="majorBidi" w:cstheme="majorBidi"/>
          <w:sz w:val="24"/>
          <w:szCs w:val="24"/>
        </w:rPr>
      </w:pPr>
    </w:p>
    <w:p w14:paraId="54E1E8E1" w14:textId="77777777" w:rsidR="00317F76" w:rsidRPr="00ED67A9" w:rsidRDefault="00317F76" w:rsidP="00317F76">
      <w:pPr>
        <w:rPr>
          <w:rFonts w:asciiTheme="majorBidi" w:hAnsiTheme="majorBidi" w:cstheme="majorBidi"/>
          <w:sz w:val="24"/>
          <w:szCs w:val="24"/>
        </w:rPr>
      </w:pPr>
    </w:p>
    <w:p w14:paraId="79AFEB55" w14:textId="77777777" w:rsidR="00C36E02" w:rsidRPr="00ED67A9" w:rsidRDefault="00D33551" w:rsidP="009B6999">
      <w:pPr>
        <w:jc w:val="center"/>
        <w:rPr>
          <w:rFonts w:asciiTheme="majorBidi" w:hAnsiTheme="majorBidi" w:cstheme="majorBidi"/>
        </w:rPr>
      </w:pPr>
      <w:r w:rsidRPr="00ED67A9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B3E2780" wp14:editId="6A7E0F12">
            <wp:extent cx="3810000" cy="25029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570" cy="250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15C9" w14:textId="77777777" w:rsidR="00B355AA" w:rsidRPr="00ED67A9" w:rsidRDefault="00B355AA" w:rsidP="009B6999">
      <w:pPr>
        <w:jc w:val="center"/>
        <w:rPr>
          <w:rFonts w:asciiTheme="majorBidi" w:hAnsiTheme="majorBidi" w:cstheme="majorBidi"/>
        </w:rPr>
      </w:pPr>
    </w:p>
    <w:p w14:paraId="0524AE3E" w14:textId="74D08E4B" w:rsidR="00B355AA" w:rsidRPr="00ED67A9" w:rsidRDefault="00EE63C4" w:rsidP="00920900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D67A9">
        <w:rPr>
          <w:rFonts w:asciiTheme="majorBidi" w:hAnsiTheme="majorBidi" w:cstheme="majorBidi"/>
          <w:b/>
          <w:bCs/>
          <w:sz w:val="24"/>
          <w:szCs w:val="24"/>
        </w:rPr>
        <w:t>Fig</w:t>
      </w:r>
      <w:r w:rsidR="00227563" w:rsidRPr="00ED67A9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ED67A9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EA6D81" w:rsidRPr="00ED67A9">
        <w:rPr>
          <w:rFonts w:asciiTheme="majorBidi" w:hAnsiTheme="majorBidi" w:cstheme="majorBidi"/>
          <w:sz w:val="32"/>
          <w:szCs w:val="32"/>
        </w:rPr>
        <w:t>'</w:t>
      </w:r>
      <w:r w:rsidR="00B355AA" w:rsidRPr="00ED67A9">
        <w:rPr>
          <w:rFonts w:asciiTheme="majorBidi" w:hAnsiTheme="majorBidi" w:cstheme="majorBidi"/>
          <w:sz w:val="24"/>
          <w:szCs w:val="24"/>
        </w:rPr>
        <w:t xml:space="preserve"> </w:t>
      </w:r>
      <w:r w:rsidR="00E173DB" w:rsidRPr="00ED67A9">
        <w:rPr>
          <w:rFonts w:asciiTheme="majorBidi" w:hAnsiTheme="majorBidi" w:cstheme="majorBidi"/>
          <w:sz w:val="24"/>
          <w:szCs w:val="24"/>
        </w:rPr>
        <w:t>Representation of the last frame of MD simulation of the three complexes in which compound 1 binds to binding site of Ago2.</w:t>
      </w:r>
    </w:p>
    <w:p w14:paraId="6B3D3B7D" w14:textId="77777777" w:rsidR="00B016A0" w:rsidRPr="00ED67A9" w:rsidRDefault="00D33551" w:rsidP="00E173DB">
      <w:pPr>
        <w:rPr>
          <w:rFonts w:asciiTheme="majorBidi" w:hAnsiTheme="majorBidi" w:cstheme="majorBidi"/>
          <w:sz w:val="24"/>
          <w:szCs w:val="24"/>
        </w:rPr>
      </w:pPr>
      <w:r w:rsidRPr="00ED67A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11520E0" wp14:editId="229AE41B">
            <wp:extent cx="3100156" cy="74104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926" cy="742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28BE" w14:textId="074A5B71" w:rsidR="00B016A0" w:rsidRPr="00ED67A9" w:rsidRDefault="00EE63C4" w:rsidP="00D33551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D67A9">
        <w:rPr>
          <w:rFonts w:asciiTheme="majorBidi" w:hAnsiTheme="majorBidi" w:cstheme="majorBidi"/>
          <w:b/>
          <w:bCs/>
          <w:sz w:val="24"/>
          <w:szCs w:val="24"/>
        </w:rPr>
        <w:t>Fig</w:t>
      </w:r>
      <w:r w:rsidR="00227563" w:rsidRPr="00ED67A9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ED67A9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EA6D81" w:rsidRPr="00ED67A9">
        <w:rPr>
          <w:rFonts w:asciiTheme="majorBidi" w:hAnsiTheme="majorBidi" w:cstheme="majorBidi"/>
          <w:b/>
          <w:bCs/>
          <w:sz w:val="24"/>
          <w:szCs w:val="24"/>
        </w:rPr>
        <w:t>'</w:t>
      </w:r>
      <w:r w:rsidR="00616E11" w:rsidRPr="00ED67A9">
        <w:rPr>
          <w:rFonts w:asciiTheme="majorBidi" w:hAnsiTheme="majorBidi" w:cstheme="majorBidi"/>
          <w:sz w:val="24"/>
          <w:szCs w:val="24"/>
        </w:rPr>
        <w:t xml:space="preserve"> DSSP analysis for the secondary structure fluctuations as a function of time from 0 to 200 ns for </w:t>
      </w:r>
      <w:r w:rsidRPr="00ED67A9">
        <w:rPr>
          <w:rFonts w:asciiTheme="majorBidi" w:hAnsiTheme="majorBidi" w:cstheme="majorBidi"/>
          <w:sz w:val="24"/>
          <w:szCs w:val="24"/>
        </w:rPr>
        <w:t>three</w:t>
      </w:r>
      <w:r w:rsidR="00616E11" w:rsidRPr="00ED67A9">
        <w:rPr>
          <w:rFonts w:asciiTheme="majorBidi" w:hAnsiTheme="majorBidi" w:cstheme="majorBidi"/>
          <w:sz w:val="24"/>
          <w:szCs w:val="24"/>
        </w:rPr>
        <w:t xml:space="preserve"> complexes A, B and C.</w:t>
      </w:r>
    </w:p>
    <w:p w14:paraId="28FF1D1A" w14:textId="4A93B8E0" w:rsidR="00F82695" w:rsidRPr="00ED67A9" w:rsidRDefault="00D33551" w:rsidP="00F82695">
      <w:pPr>
        <w:rPr>
          <w:rFonts w:asciiTheme="majorBidi" w:hAnsiTheme="majorBidi" w:cstheme="majorBidi"/>
          <w:rtl/>
        </w:rPr>
      </w:pPr>
      <w:r w:rsidRPr="00ED67A9">
        <w:rPr>
          <w:rFonts w:asciiTheme="majorBidi" w:hAnsiTheme="majorBidi" w:cstheme="majorBidi"/>
          <w:noProof/>
          <w:rtl/>
        </w:rPr>
        <w:lastRenderedPageBreak/>
        <w:drawing>
          <wp:inline distT="0" distB="0" distL="0" distR="0" wp14:anchorId="2B2D922A" wp14:editId="0E4D16A3">
            <wp:extent cx="2781300" cy="7534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437" cy="75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539E" w14:textId="7E50977D" w:rsidR="00C36E02" w:rsidRPr="00ED67A9" w:rsidRDefault="00227563" w:rsidP="0092090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D67A9">
        <w:rPr>
          <w:rFonts w:asciiTheme="majorBidi" w:hAnsiTheme="majorBidi" w:cstheme="majorBidi"/>
          <w:b/>
          <w:bCs/>
          <w:sz w:val="24"/>
          <w:szCs w:val="24"/>
        </w:rPr>
        <w:t>Fig. 4</w:t>
      </w:r>
      <w:r w:rsidR="00EA6D81" w:rsidRPr="00ED67A9">
        <w:rPr>
          <w:rFonts w:asciiTheme="majorBidi" w:hAnsiTheme="majorBidi" w:cstheme="majorBidi"/>
          <w:b/>
          <w:bCs/>
          <w:sz w:val="24"/>
          <w:szCs w:val="24"/>
        </w:rPr>
        <w:t>'</w:t>
      </w:r>
      <w:r w:rsidR="00EE63C4" w:rsidRPr="00ED67A9">
        <w:rPr>
          <w:rFonts w:asciiTheme="majorBidi" w:hAnsiTheme="majorBidi" w:cstheme="majorBidi"/>
          <w:sz w:val="24"/>
          <w:szCs w:val="24"/>
        </w:rPr>
        <w:t xml:space="preserve"> Hydrogen bond analysis from MD simulation study of interaction of compound </w:t>
      </w:r>
      <w:r w:rsidR="00EE63C4" w:rsidRPr="00ED67A9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EE63C4" w:rsidRPr="00ED67A9">
        <w:rPr>
          <w:rFonts w:asciiTheme="majorBidi" w:hAnsiTheme="majorBidi" w:cstheme="majorBidi"/>
          <w:sz w:val="24"/>
          <w:szCs w:val="24"/>
        </w:rPr>
        <w:t xml:space="preserve"> with Black: Complex A, Blue: Complex B, Pink: Complex C</w:t>
      </w:r>
      <w:r w:rsidR="004F60B2" w:rsidRPr="00ED67A9">
        <w:rPr>
          <w:rFonts w:asciiTheme="majorBidi" w:hAnsiTheme="majorBidi" w:cstheme="majorBidi"/>
          <w:sz w:val="24"/>
          <w:szCs w:val="24"/>
        </w:rPr>
        <w:t>.</w:t>
      </w:r>
    </w:p>
    <w:p w14:paraId="58EE6437" w14:textId="051D27FD" w:rsidR="00F82695" w:rsidRPr="00ED67A9" w:rsidRDefault="00F82695" w:rsidP="00F8269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D67A9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1' </w:t>
      </w:r>
      <w:r w:rsidRPr="00ED67A9">
        <w:rPr>
          <w:rFonts w:asciiTheme="majorBidi" w:hAnsiTheme="majorBidi" w:cstheme="majorBidi"/>
          <w:sz w:val="24"/>
          <w:szCs w:val="24"/>
        </w:rPr>
        <w:t>2D interaction diagram for the complex protein-ligand after docking interaction.</w:t>
      </w:r>
      <w:r w:rsidRPr="00ED67A9">
        <w:rPr>
          <w:rFonts w:asciiTheme="majorBidi" w:hAnsiTheme="majorBidi" w:cstheme="majorBidi"/>
        </w:rPr>
        <w:t xml:space="preserve"> violet: π-Sigma, pink:  π-Alkyl, orange: π-Cation, light green: Van der Waals, green: Hydrogen bond, violet: π-π-stacked, cyan: Halogen.</w:t>
      </w: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839"/>
        <w:gridCol w:w="1283"/>
        <w:gridCol w:w="850"/>
        <w:gridCol w:w="6946"/>
      </w:tblGrid>
      <w:tr w:rsidR="001A6DFA" w:rsidRPr="00ED67A9" w14:paraId="0469DA6F" w14:textId="77777777" w:rsidTr="002F5E05">
        <w:trPr>
          <w:jc w:val="center"/>
        </w:trPr>
        <w:tc>
          <w:tcPr>
            <w:tcW w:w="839" w:type="dxa"/>
            <w:vAlign w:val="center"/>
          </w:tcPr>
          <w:p w14:paraId="4098B761" w14:textId="7777777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1283" w:type="dxa"/>
            <w:vAlign w:val="center"/>
          </w:tcPr>
          <w:p w14:paraId="128E4D7F" w14:textId="53A796EE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Number of active torsions</w:t>
            </w:r>
          </w:p>
        </w:tc>
        <w:tc>
          <w:tcPr>
            <w:tcW w:w="850" w:type="dxa"/>
            <w:vAlign w:val="center"/>
          </w:tcPr>
          <w:p w14:paraId="783FB7C2" w14:textId="5F561DF2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eastAsia="Calibri" w:hAnsiTheme="majorBidi" w:cstheme="majorBidi"/>
              </w:rPr>
              <w:t>CLogP</w:t>
            </w:r>
          </w:p>
        </w:tc>
        <w:tc>
          <w:tcPr>
            <w:tcW w:w="6946" w:type="dxa"/>
            <w:vAlign w:val="center"/>
          </w:tcPr>
          <w:p w14:paraId="3DBFDC0E" w14:textId="283EF6C9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t>Structure</w:t>
            </w:r>
          </w:p>
        </w:tc>
      </w:tr>
      <w:tr w:rsidR="001A6DFA" w:rsidRPr="00ED67A9" w14:paraId="35DBF224" w14:textId="77777777" w:rsidTr="002F5E05">
        <w:trPr>
          <w:jc w:val="center"/>
        </w:trPr>
        <w:tc>
          <w:tcPr>
            <w:tcW w:w="839" w:type="dxa"/>
            <w:vAlign w:val="center"/>
          </w:tcPr>
          <w:p w14:paraId="6BED8387" w14:textId="7777777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1283" w:type="dxa"/>
            <w:vAlign w:val="center"/>
          </w:tcPr>
          <w:p w14:paraId="31E1A48D" w14:textId="05C7C5ED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4</w:t>
            </w:r>
          </w:p>
        </w:tc>
        <w:tc>
          <w:tcPr>
            <w:tcW w:w="850" w:type="dxa"/>
            <w:vAlign w:val="center"/>
          </w:tcPr>
          <w:p w14:paraId="3872932F" w14:textId="5C00D5FC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ED67A9">
              <w:rPr>
                <w:rFonts w:asciiTheme="majorBidi" w:eastAsia="Calibri" w:hAnsiTheme="majorBidi" w:cstheme="majorBidi"/>
              </w:rPr>
              <w:t>5</w:t>
            </w:r>
          </w:p>
        </w:tc>
        <w:tc>
          <w:tcPr>
            <w:tcW w:w="6946" w:type="dxa"/>
            <w:vAlign w:val="center"/>
          </w:tcPr>
          <w:p w14:paraId="682A5C73" w14:textId="3F79774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797763EF" wp14:editId="2DE9EBCC">
                  <wp:extent cx="3162851" cy="261884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a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15" r="20788"/>
                          <a:stretch/>
                        </pic:blipFill>
                        <pic:spPr bwMode="auto">
                          <a:xfrm>
                            <a:off x="0" y="0"/>
                            <a:ext cx="3163759" cy="2619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DBBC85" w14:textId="623A8118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A6DFA" w:rsidRPr="00ED67A9" w14:paraId="76DAA453" w14:textId="77777777" w:rsidTr="002F5E05">
        <w:trPr>
          <w:jc w:val="center"/>
        </w:trPr>
        <w:tc>
          <w:tcPr>
            <w:tcW w:w="839" w:type="dxa"/>
            <w:vAlign w:val="center"/>
          </w:tcPr>
          <w:p w14:paraId="51E50EEB" w14:textId="02BACF3F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1283" w:type="dxa"/>
            <w:vAlign w:val="center"/>
          </w:tcPr>
          <w:p w14:paraId="7976706B" w14:textId="271E09ED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2</w:t>
            </w:r>
          </w:p>
        </w:tc>
        <w:tc>
          <w:tcPr>
            <w:tcW w:w="850" w:type="dxa"/>
            <w:vAlign w:val="center"/>
          </w:tcPr>
          <w:p w14:paraId="4FC3C210" w14:textId="466F99B8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ED67A9">
              <w:rPr>
                <w:rFonts w:asciiTheme="majorBidi" w:eastAsia="Calibri" w:hAnsiTheme="majorBidi" w:cstheme="majorBidi"/>
              </w:rPr>
              <w:t>3.3</w:t>
            </w:r>
          </w:p>
        </w:tc>
        <w:tc>
          <w:tcPr>
            <w:tcW w:w="6946" w:type="dxa"/>
            <w:vAlign w:val="center"/>
          </w:tcPr>
          <w:p w14:paraId="6ACD7C67" w14:textId="1E854360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6863E388" wp14:editId="747C7C56">
                  <wp:extent cx="2669848" cy="221335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creceptor-Ligand 1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4" r="22468"/>
                          <a:stretch/>
                        </pic:blipFill>
                        <pic:spPr bwMode="auto">
                          <a:xfrm>
                            <a:off x="0" y="0"/>
                            <a:ext cx="2670157" cy="221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7A1DEB" w14:textId="441B5A4C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A6DFA" w:rsidRPr="00ED67A9" w14:paraId="50AF99E6" w14:textId="77777777" w:rsidTr="002F5E05">
        <w:trPr>
          <w:jc w:val="center"/>
        </w:trPr>
        <w:tc>
          <w:tcPr>
            <w:tcW w:w="839" w:type="dxa"/>
            <w:vAlign w:val="center"/>
          </w:tcPr>
          <w:p w14:paraId="3CDEE9D5" w14:textId="7777777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lastRenderedPageBreak/>
              <w:t>3</w:t>
            </w:r>
          </w:p>
        </w:tc>
        <w:tc>
          <w:tcPr>
            <w:tcW w:w="1283" w:type="dxa"/>
            <w:vAlign w:val="center"/>
          </w:tcPr>
          <w:p w14:paraId="1B55668B" w14:textId="426912C4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3</w:t>
            </w:r>
          </w:p>
        </w:tc>
        <w:tc>
          <w:tcPr>
            <w:tcW w:w="850" w:type="dxa"/>
            <w:vAlign w:val="center"/>
          </w:tcPr>
          <w:p w14:paraId="364BB332" w14:textId="5401CAC2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ED67A9">
              <w:rPr>
                <w:rFonts w:asciiTheme="majorBidi" w:eastAsia="Calibri" w:hAnsiTheme="majorBidi" w:cstheme="majorBidi"/>
              </w:rPr>
              <w:t>4.6</w:t>
            </w:r>
          </w:p>
        </w:tc>
        <w:tc>
          <w:tcPr>
            <w:tcW w:w="6946" w:type="dxa"/>
            <w:vAlign w:val="center"/>
          </w:tcPr>
          <w:p w14:paraId="54C6D45B" w14:textId="23F8D022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57C9CBCD" wp14:editId="554E4780">
                  <wp:extent cx="3257861" cy="204472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breceptor-Ligand 1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2" r="13294"/>
                          <a:stretch/>
                        </pic:blipFill>
                        <pic:spPr bwMode="auto">
                          <a:xfrm>
                            <a:off x="0" y="0"/>
                            <a:ext cx="3258796" cy="2045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BD5696" w14:textId="6C1409D3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A6DFA" w:rsidRPr="00ED67A9" w14:paraId="791823E3" w14:textId="77777777" w:rsidTr="002F5E05">
        <w:trPr>
          <w:jc w:val="center"/>
        </w:trPr>
        <w:tc>
          <w:tcPr>
            <w:tcW w:w="839" w:type="dxa"/>
            <w:vAlign w:val="center"/>
          </w:tcPr>
          <w:p w14:paraId="7BAFEB7C" w14:textId="7777777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283" w:type="dxa"/>
            <w:vAlign w:val="center"/>
          </w:tcPr>
          <w:p w14:paraId="05F273BD" w14:textId="63CC6158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2</w:t>
            </w:r>
          </w:p>
        </w:tc>
        <w:tc>
          <w:tcPr>
            <w:tcW w:w="850" w:type="dxa"/>
            <w:vAlign w:val="center"/>
          </w:tcPr>
          <w:p w14:paraId="414EE08B" w14:textId="32BF6A40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ED67A9">
              <w:rPr>
                <w:rFonts w:asciiTheme="majorBidi" w:eastAsia="Calibri" w:hAnsiTheme="majorBidi" w:cstheme="majorBidi"/>
              </w:rPr>
              <w:t>3.3</w:t>
            </w:r>
          </w:p>
        </w:tc>
        <w:tc>
          <w:tcPr>
            <w:tcW w:w="6946" w:type="dxa"/>
            <w:vAlign w:val="center"/>
          </w:tcPr>
          <w:p w14:paraId="014BD213" w14:textId="112650B2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1824509B" wp14:editId="5F470DE9">
                  <wp:extent cx="2641900" cy="2213417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creceptor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7" r="21638"/>
                          <a:stretch/>
                        </pic:blipFill>
                        <pic:spPr bwMode="auto">
                          <a:xfrm>
                            <a:off x="0" y="0"/>
                            <a:ext cx="2642131" cy="221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E9F992" w14:textId="7B6977C2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A6DFA" w:rsidRPr="00ED67A9" w14:paraId="0BD4924C" w14:textId="77777777" w:rsidTr="002F5E05">
        <w:trPr>
          <w:jc w:val="center"/>
        </w:trPr>
        <w:tc>
          <w:tcPr>
            <w:tcW w:w="839" w:type="dxa"/>
            <w:vAlign w:val="center"/>
          </w:tcPr>
          <w:p w14:paraId="2E25B11B" w14:textId="7777777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1283" w:type="dxa"/>
            <w:vAlign w:val="center"/>
          </w:tcPr>
          <w:p w14:paraId="1780960A" w14:textId="745BE7B2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3</w:t>
            </w:r>
          </w:p>
        </w:tc>
        <w:tc>
          <w:tcPr>
            <w:tcW w:w="850" w:type="dxa"/>
            <w:vAlign w:val="center"/>
          </w:tcPr>
          <w:p w14:paraId="3B08B9CD" w14:textId="04D49EB0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ED67A9">
              <w:rPr>
                <w:rFonts w:asciiTheme="majorBidi" w:eastAsia="Calibri" w:hAnsiTheme="majorBidi" w:cstheme="majorBidi"/>
              </w:rPr>
              <w:t>4.7</w:t>
            </w:r>
          </w:p>
        </w:tc>
        <w:tc>
          <w:tcPr>
            <w:tcW w:w="6946" w:type="dxa"/>
            <w:vAlign w:val="center"/>
          </w:tcPr>
          <w:p w14:paraId="46D8AC03" w14:textId="0A0907E5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71F85842" wp14:editId="19A8D719">
                  <wp:extent cx="3262700" cy="221331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breceptor-Ligand2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4" r="15837"/>
                          <a:stretch/>
                        </pic:blipFill>
                        <pic:spPr bwMode="auto">
                          <a:xfrm>
                            <a:off x="0" y="0"/>
                            <a:ext cx="3263142" cy="221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08132D" w14:textId="0FF62BBB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A6DFA" w:rsidRPr="00ED67A9" w14:paraId="4ED1EF2C" w14:textId="77777777" w:rsidTr="002F5E05">
        <w:trPr>
          <w:jc w:val="center"/>
        </w:trPr>
        <w:tc>
          <w:tcPr>
            <w:tcW w:w="839" w:type="dxa"/>
            <w:vAlign w:val="center"/>
          </w:tcPr>
          <w:p w14:paraId="74FD2547" w14:textId="7777777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lastRenderedPageBreak/>
              <w:t>6</w:t>
            </w:r>
          </w:p>
        </w:tc>
        <w:tc>
          <w:tcPr>
            <w:tcW w:w="1283" w:type="dxa"/>
            <w:vAlign w:val="center"/>
          </w:tcPr>
          <w:p w14:paraId="4235432D" w14:textId="6BD885B3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3</w:t>
            </w:r>
          </w:p>
        </w:tc>
        <w:tc>
          <w:tcPr>
            <w:tcW w:w="850" w:type="dxa"/>
            <w:vAlign w:val="center"/>
          </w:tcPr>
          <w:p w14:paraId="105EE8AC" w14:textId="6C8E13F8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ED67A9">
              <w:rPr>
                <w:rFonts w:asciiTheme="majorBidi" w:eastAsia="Calibri" w:hAnsiTheme="majorBidi" w:cstheme="majorBidi"/>
              </w:rPr>
              <w:t>3.1</w:t>
            </w:r>
          </w:p>
        </w:tc>
        <w:tc>
          <w:tcPr>
            <w:tcW w:w="6946" w:type="dxa"/>
            <w:vAlign w:val="center"/>
          </w:tcPr>
          <w:p w14:paraId="72DA96D0" w14:textId="58CCC1D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0E379380" wp14:editId="1C8DFBA9">
                  <wp:extent cx="2929445" cy="2213551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creceptor-Ligand 1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8" r="19133"/>
                          <a:stretch/>
                        </pic:blipFill>
                        <pic:spPr bwMode="auto">
                          <a:xfrm>
                            <a:off x="0" y="0"/>
                            <a:ext cx="2929523" cy="221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8C136C" w14:textId="5ED0E03E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A6DFA" w:rsidRPr="00ED67A9" w14:paraId="7FEB0189" w14:textId="77777777" w:rsidTr="002F5E05">
        <w:trPr>
          <w:jc w:val="center"/>
        </w:trPr>
        <w:tc>
          <w:tcPr>
            <w:tcW w:w="839" w:type="dxa"/>
            <w:vAlign w:val="center"/>
          </w:tcPr>
          <w:p w14:paraId="66D15C20" w14:textId="7777777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t>7</w:t>
            </w:r>
          </w:p>
        </w:tc>
        <w:tc>
          <w:tcPr>
            <w:tcW w:w="1283" w:type="dxa"/>
            <w:vAlign w:val="center"/>
          </w:tcPr>
          <w:p w14:paraId="31D6CD13" w14:textId="21A0F952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2</w:t>
            </w:r>
          </w:p>
        </w:tc>
        <w:tc>
          <w:tcPr>
            <w:tcW w:w="850" w:type="dxa"/>
            <w:vAlign w:val="center"/>
          </w:tcPr>
          <w:p w14:paraId="188625E6" w14:textId="37898BBE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ED67A9">
              <w:rPr>
                <w:rFonts w:asciiTheme="majorBidi" w:eastAsia="Calibri" w:hAnsiTheme="majorBidi" w:cstheme="majorBidi"/>
              </w:rPr>
              <w:t>3.3</w:t>
            </w:r>
          </w:p>
        </w:tc>
        <w:tc>
          <w:tcPr>
            <w:tcW w:w="6946" w:type="dxa"/>
            <w:vAlign w:val="center"/>
          </w:tcPr>
          <w:p w14:paraId="363D906E" w14:textId="2410C15D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7E674A60" wp14:editId="002172C7">
                  <wp:extent cx="2669071" cy="221333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creceptor-Ligand 13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4" r="21514"/>
                          <a:stretch/>
                        </pic:blipFill>
                        <pic:spPr bwMode="auto">
                          <a:xfrm>
                            <a:off x="0" y="0"/>
                            <a:ext cx="2669400" cy="221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C81C1C" w14:textId="7A1E7B26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A6DFA" w:rsidRPr="00ED67A9" w14:paraId="0A4BC832" w14:textId="77777777" w:rsidTr="002F5E05">
        <w:trPr>
          <w:jc w:val="center"/>
        </w:trPr>
        <w:tc>
          <w:tcPr>
            <w:tcW w:w="839" w:type="dxa"/>
            <w:vAlign w:val="center"/>
          </w:tcPr>
          <w:p w14:paraId="75A6DAC7" w14:textId="7777777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1283" w:type="dxa"/>
            <w:vAlign w:val="center"/>
          </w:tcPr>
          <w:p w14:paraId="64C5E794" w14:textId="32C2C068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2</w:t>
            </w:r>
          </w:p>
        </w:tc>
        <w:tc>
          <w:tcPr>
            <w:tcW w:w="850" w:type="dxa"/>
            <w:vAlign w:val="center"/>
          </w:tcPr>
          <w:p w14:paraId="17521693" w14:textId="745C1B16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ED67A9">
              <w:rPr>
                <w:rFonts w:asciiTheme="majorBidi" w:eastAsia="Calibri" w:hAnsiTheme="majorBidi" w:cstheme="majorBidi"/>
              </w:rPr>
              <w:t>2.8</w:t>
            </w:r>
          </w:p>
        </w:tc>
        <w:tc>
          <w:tcPr>
            <w:tcW w:w="6946" w:type="dxa"/>
            <w:vAlign w:val="center"/>
          </w:tcPr>
          <w:p w14:paraId="030D7491" w14:textId="6D68B3C8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70CF2EB6" wp14:editId="4D8AEFA1">
                  <wp:extent cx="3141770" cy="2213540"/>
                  <wp:effectExtent l="0" t="0" r="190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creceptor-Ligand 1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4" r="16020"/>
                          <a:stretch/>
                        </pic:blipFill>
                        <pic:spPr bwMode="auto">
                          <a:xfrm>
                            <a:off x="0" y="0"/>
                            <a:ext cx="3141870" cy="221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2407CB" w14:textId="64E99A3E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1A6DFA" w:rsidRPr="00ED67A9" w14:paraId="46DC67D2" w14:textId="77777777" w:rsidTr="002F5E05">
        <w:trPr>
          <w:jc w:val="center"/>
        </w:trPr>
        <w:tc>
          <w:tcPr>
            <w:tcW w:w="839" w:type="dxa"/>
            <w:vAlign w:val="center"/>
          </w:tcPr>
          <w:p w14:paraId="184BEAA7" w14:textId="7777777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lastRenderedPageBreak/>
              <w:t>9</w:t>
            </w:r>
          </w:p>
        </w:tc>
        <w:tc>
          <w:tcPr>
            <w:tcW w:w="1283" w:type="dxa"/>
            <w:vAlign w:val="center"/>
          </w:tcPr>
          <w:p w14:paraId="71F40317" w14:textId="0C881BDF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2</w:t>
            </w:r>
          </w:p>
        </w:tc>
        <w:tc>
          <w:tcPr>
            <w:tcW w:w="850" w:type="dxa"/>
            <w:vAlign w:val="center"/>
          </w:tcPr>
          <w:p w14:paraId="392771F5" w14:textId="5CA1FDAC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ED67A9">
              <w:rPr>
                <w:rFonts w:asciiTheme="majorBidi" w:eastAsia="Calibri" w:hAnsiTheme="majorBidi" w:cstheme="majorBidi"/>
              </w:rPr>
              <w:t>3.1</w:t>
            </w:r>
          </w:p>
        </w:tc>
        <w:tc>
          <w:tcPr>
            <w:tcW w:w="6946" w:type="dxa"/>
            <w:vAlign w:val="center"/>
          </w:tcPr>
          <w:p w14:paraId="3375BCE5" w14:textId="4338B7E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13D84ED6" wp14:editId="2D5FCBDB">
                  <wp:extent cx="2733964" cy="221200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creceptor-1creceptor_model_0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9" r="21606"/>
                          <a:stretch/>
                        </pic:blipFill>
                        <pic:spPr bwMode="auto">
                          <a:xfrm>
                            <a:off x="0" y="0"/>
                            <a:ext cx="2734383" cy="221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FA" w:rsidRPr="00ED67A9" w14:paraId="538E3598" w14:textId="77777777" w:rsidTr="002F5E05">
        <w:trPr>
          <w:trHeight w:val="4243"/>
          <w:jc w:val="center"/>
        </w:trPr>
        <w:tc>
          <w:tcPr>
            <w:tcW w:w="839" w:type="dxa"/>
            <w:vAlign w:val="center"/>
          </w:tcPr>
          <w:p w14:paraId="1087B9D6" w14:textId="7777777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1283" w:type="dxa"/>
            <w:vAlign w:val="center"/>
          </w:tcPr>
          <w:p w14:paraId="227AD598" w14:textId="4D8D8A26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</w:pPr>
            <w:r w:rsidRPr="00ED67A9">
              <w:rPr>
                <w:rFonts w:asciiTheme="majorBidi" w:eastAsia="Calibri" w:hAnsiTheme="majorBidi" w:cstheme="majorBidi"/>
                <w:color w:val="000000" w:themeColor="text1"/>
              </w:rPr>
              <w:t>2</w:t>
            </w:r>
          </w:p>
        </w:tc>
        <w:tc>
          <w:tcPr>
            <w:tcW w:w="850" w:type="dxa"/>
            <w:vAlign w:val="center"/>
          </w:tcPr>
          <w:p w14:paraId="5D60F385" w14:textId="49F9A567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ED67A9">
              <w:rPr>
                <w:rFonts w:asciiTheme="majorBidi" w:eastAsia="Calibri" w:hAnsiTheme="majorBidi" w:cstheme="majorBidi"/>
              </w:rPr>
              <w:t>3.26</w:t>
            </w:r>
          </w:p>
        </w:tc>
        <w:tc>
          <w:tcPr>
            <w:tcW w:w="6946" w:type="dxa"/>
            <w:vAlign w:val="center"/>
          </w:tcPr>
          <w:p w14:paraId="41F0F25A" w14:textId="394B8D5C" w:rsidR="001A6DFA" w:rsidRPr="00ED67A9" w:rsidRDefault="001A6DFA" w:rsidP="001A6DF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D67A9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3B61E896" wp14:editId="2B2E7DEE">
                  <wp:extent cx="2634826" cy="221359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creceptor-Ligand 1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64" r="23255"/>
                          <a:stretch/>
                        </pic:blipFill>
                        <pic:spPr bwMode="auto">
                          <a:xfrm>
                            <a:off x="0" y="0"/>
                            <a:ext cx="2634850" cy="221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</w:tbl>
    <w:p w14:paraId="11AAEC53" w14:textId="77777777" w:rsidR="007C7753" w:rsidRPr="00ED67A9" w:rsidRDefault="007C7753" w:rsidP="005B4B69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D1A5870" w14:textId="77777777" w:rsidR="00F82695" w:rsidRPr="00ED67A9" w:rsidRDefault="00F82695" w:rsidP="00104006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D67A9">
        <w:rPr>
          <w:rFonts w:asciiTheme="majorBidi" w:hAnsiTheme="majorBidi" w:cstheme="majorBidi"/>
          <w:b/>
          <w:bCs/>
          <w:sz w:val="24"/>
          <w:szCs w:val="24"/>
        </w:rPr>
        <w:br/>
      </w:r>
    </w:p>
    <w:p w14:paraId="20E84F96" w14:textId="3D5D6C78" w:rsidR="00F82695" w:rsidRPr="00ED67A9" w:rsidRDefault="00F82695">
      <w:pPr>
        <w:rPr>
          <w:rFonts w:asciiTheme="majorBidi" w:hAnsiTheme="majorBidi" w:cstheme="majorBidi"/>
          <w:b/>
          <w:bCs/>
          <w:sz w:val="24"/>
          <w:szCs w:val="24"/>
        </w:rPr>
      </w:pPr>
    </w:p>
    <w:sectPr w:rsidR="00F82695" w:rsidRPr="00ED67A9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7A5A98" w14:textId="77777777" w:rsidR="001B6580" w:rsidRDefault="001B6580" w:rsidP="00D33551">
      <w:pPr>
        <w:spacing w:after="0" w:line="240" w:lineRule="auto"/>
      </w:pPr>
      <w:r>
        <w:separator/>
      </w:r>
    </w:p>
  </w:endnote>
  <w:endnote w:type="continuationSeparator" w:id="0">
    <w:p w14:paraId="6F254048" w14:textId="77777777" w:rsidR="001B6580" w:rsidRDefault="001B6580" w:rsidP="00D33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57799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D08065" w14:textId="77777777" w:rsidR="00D33551" w:rsidRDefault="00D335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67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DA57AB" w14:textId="77777777" w:rsidR="00D33551" w:rsidRDefault="00D335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1A43B9" w14:textId="77777777" w:rsidR="001B6580" w:rsidRDefault="001B6580" w:rsidP="00D33551">
      <w:pPr>
        <w:spacing w:after="0" w:line="240" w:lineRule="auto"/>
      </w:pPr>
      <w:r>
        <w:separator/>
      </w:r>
    </w:p>
  </w:footnote>
  <w:footnote w:type="continuationSeparator" w:id="0">
    <w:p w14:paraId="43FC2AD7" w14:textId="77777777" w:rsidR="001B6580" w:rsidRDefault="001B6580" w:rsidP="00D33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0AE5"/>
    <w:multiLevelType w:val="hybridMultilevel"/>
    <w:tmpl w:val="4FC0E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M3NgASJqYGZsYWFko6SsGpxcWZ+XkgBSa1AP1+7AgsAAAA"/>
  </w:docVars>
  <w:rsids>
    <w:rsidRoot w:val="00C36E02"/>
    <w:rsid w:val="00023102"/>
    <w:rsid w:val="000507BA"/>
    <w:rsid w:val="00077EFD"/>
    <w:rsid w:val="00104006"/>
    <w:rsid w:val="0014023D"/>
    <w:rsid w:val="00146E2A"/>
    <w:rsid w:val="00155860"/>
    <w:rsid w:val="00171EF6"/>
    <w:rsid w:val="0018615D"/>
    <w:rsid w:val="001A6DFA"/>
    <w:rsid w:val="001B6580"/>
    <w:rsid w:val="001F627F"/>
    <w:rsid w:val="00203A70"/>
    <w:rsid w:val="002125C9"/>
    <w:rsid w:val="00227563"/>
    <w:rsid w:val="002338D0"/>
    <w:rsid w:val="00275987"/>
    <w:rsid w:val="002B3807"/>
    <w:rsid w:val="002C071C"/>
    <w:rsid w:val="002D3307"/>
    <w:rsid w:val="002F5E05"/>
    <w:rsid w:val="00317B75"/>
    <w:rsid w:val="00317F76"/>
    <w:rsid w:val="00374E5D"/>
    <w:rsid w:val="00392FCA"/>
    <w:rsid w:val="003D53E3"/>
    <w:rsid w:val="004065CA"/>
    <w:rsid w:val="00417FE8"/>
    <w:rsid w:val="004357CF"/>
    <w:rsid w:val="00462150"/>
    <w:rsid w:val="004E017D"/>
    <w:rsid w:val="004F58EB"/>
    <w:rsid w:val="004F60B2"/>
    <w:rsid w:val="005612F5"/>
    <w:rsid w:val="005B2B03"/>
    <w:rsid w:val="005B4B69"/>
    <w:rsid w:val="005E49A4"/>
    <w:rsid w:val="005F359C"/>
    <w:rsid w:val="00616E11"/>
    <w:rsid w:val="0064166F"/>
    <w:rsid w:val="00680DEF"/>
    <w:rsid w:val="00681FE6"/>
    <w:rsid w:val="00694E69"/>
    <w:rsid w:val="006E4748"/>
    <w:rsid w:val="006E7B1F"/>
    <w:rsid w:val="00704286"/>
    <w:rsid w:val="00736216"/>
    <w:rsid w:val="00746C0D"/>
    <w:rsid w:val="00747D23"/>
    <w:rsid w:val="00781FD6"/>
    <w:rsid w:val="007976B1"/>
    <w:rsid w:val="007C41C9"/>
    <w:rsid w:val="007C7753"/>
    <w:rsid w:val="00800A39"/>
    <w:rsid w:val="0080479D"/>
    <w:rsid w:val="00811BDB"/>
    <w:rsid w:val="00861711"/>
    <w:rsid w:val="00876FF9"/>
    <w:rsid w:val="008834AE"/>
    <w:rsid w:val="008D0A42"/>
    <w:rsid w:val="00920900"/>
    <w:rsid w:val="009242DE"/>
    <w:rsid w:val="00926C72"/>
    <w:rsid w:val="00927F7C"/>
    <w:rsid w:val="0094621F"/>
    <w:rsid w:val="00955756"/>
    <w:rsid w:val="00956014"/>
    <w:rsid w:val="009704B6"/>
    <w:rsid w:val="009B6999"/>
    <w:rsid w:val="009C7145"/>
    <w:rsid w:val="009E06B2"/>
    <w:rsid w:val="00A92A92"/>
    <w:rsid w:val="00A9610C"/>
    <w:rsid w:val="00AB65E1"/>
    <w:rsid w:val="00AF2CEB"/>
    <w:rsid w:val="00B016A0"/>
    <w:rsid w:val="00B055D5"/>
    <w:rsid w:val="00B355AA"/>
    <w:rsid w:val="00B40399"/>
    <w:rsid w:val="00B80967"/>
    <w:rsid w:val="00B923F8"/>
    <w:rsid w:val="00BE3E6A"/>
    <w:rsid w:val="00BF7337"/>
    <w:rsid w:val="00C11B44"/>
    <w:rsid w:val="00C36E02"/>
    <w:rsid w:val="00C83990"/>
    <w:rsid w:val="00CA024A"/>
    <w:rsid w:val="00CE1CA9"/>
    <w:rsid w:val="00D20DD8"/>
    <w:rsid w:val="00D33551"/>
    <w:rsid w:val="00D718BC"/>
    <w:rsid w:val="00D75BA5"/>
    <w:rsid w:val="00DE112C"/>
    <w:rsid w:val="00E173DB"/>
    <w:rsid w:val="00E77ECB"/>
    <w:rsid w:val="00E812A7"/>
    <w:rsid w:val="00EA6D81"/>
    <w:rsid w:val="00ED67A9"/>
    <w:rsid w:val="00EE63C4"/>
    <w:rsid w:val="00F02747"/>
    <w:rsid w:val="00F200CF"/>
    <w:rsid w:val="00F6172E"/>
    <w:rsid w:val="00F82695"/>
    <w:rsid w:val="00F9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1C49E"/>
  <w15:docId w15:val="{6E0FE07E-41DC-40E7-A989-6E0C82F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E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3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551"/>
  </w:style>
  <w:style w:type="paragraph" w:styleId="Footer">
    <w:name w:val="footer"/>
    <w:basedOn w:val="Normal"/>
    <w:link w:val="FooterChar"/>
    <w:uiPriority w:val="99"/>
    <w:unhideWhenUsed/>
    <w:rsid w:val="00D33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551"/>
  </w:style>
  <w:style w:type="table" w:styleId="TableGrid">
    <w:name w:val="Table Grid"/>
    <w:basedOn w:val="TableNormal"/>
    <w:uiPriority w:val="59"/>
    <w:rsid w:val="004F6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F60B2"/>
    <w:pPr>
      <w:ind w:left="720"/>
      <w:contextualSpacing/>
    </w:pPr>
  </w:style>
  <w:style w:type="paragraph" w:customStyle="1" w:styleId="Affiliation">
    <w:name w:val="Affiliation"/>
    <w:basedOn w:val="Normal"/>
    <w:qFormat/>
    <w:rsid w:val="0080479D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10" Type="http://schemas.openxmlformats.org/officeDocument/2006/relationships/image" Target="media/image3.tiff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A7572-80D5-4DFA-9C31-32F77ED59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amanlou</cp:lastModifiedBy>
  <cp:revision>8</cp:revision>
  <cp:lastPrinted>2019-10-22T18:43:00Z</cp:lastPrinted>
  <dcterms:created xsi:type="dcterms:W3CDTF">2019-10-22T18:41:00Z</dcterms:created>
  <dcterms:modified xsi:type="dcterms:W3CDTF">2019-10-28T17:31:00Z</dcterms:modified>
</cp:coreProperties>
</file>