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D984" w14:textId="1B16F4E0" w:rsidR="00DC291A" w:rsidRDefault="00DC291A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038"/>
        <w:gridCol w:w="1829"/>
        <w:gridCol w:w="1834"/>
        <w:gridCol w:w="1835"/>
        <w:gridCol w:w="1814"/>
      </w:tblGrid>
      <w:tr w:rsidR="00DC291A" w:rsidRPr="009177DD" w14:paraId="72744528" w14:textId="77777777" w:rsidTr="00631E4D">
        <w:tc>
          <w:tcPr>
            <w:tcW w:w="9350" w:type="dxa"/>
            <w:gridSpan w:val="5"/>
          </w:tcPr>
          <w:p w14:paraId="1FD2BB9D" w14:textId="50CAC5C2" w:rsidR="00DC291A" w:rsidRPr="009177DD" w:rsidRDefault="00DC291A" w:rsidP="006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Supplemental Table 1</w:t>
            </w:r>
            <w:r w:rsidRPr="009177DD">
              <w:rPr>
                <w:rFonts w:ascii="Times New Roman" w:hAnsi="Times New Roman" w:cs="Times New Roman"/>
                <w:b/>
                <w:sz w:val="24"/>
                <w:szCs w:val="24"/>
              </w:rPr>
              <w:t>. Asthma Prevalence in White CCAAPS Participants by NAT1 rs13253389 Genotype, Stratified by Parental Report of SHS Exposure.</w:t>
            </w:r>
          </w:p>
        </w:tc>
      </w:tr>
      <w:tr w:rsidR="00DC291A" w:rsidRPr="009177DD" w14:paraId="6EDBDDEC" w14:textId="77777777" w:rsidTr="00631E4D">
        <w:tc>
          <w:tcPr>
            <w:tcW w:w="2038" w:type="dxa"/>
          </w:tcPr>
          <w:p w14:paraId="718E088A" w14:textId="77777777" w:rsidR="00DC291A" w:rsidRPr="009177DD" w:rsidRDefault="00DC291A" w:rsidP="006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  <w:gridSpan w:val="4"/>
          </w:tcPr>
          <w:p w14:paraId="70EA7D75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NAT1 rs13253389 Genotype</w:t>
            </w:r>
          </w:p>
        </w:tc>
      </w:tr>
      <w:tr w:rsidR="00DC291A" w:rsidRPr="009177DD" w14:paraId="645AA46B" w14:textId="77777777" w:rsidTr="00631E4D">
        <w:tc>
          <w:tcPr>
            <w:tcW w:w="2038" w:type="dxa"/>
          </w:tcPr>
          <w:p w14:paraId="03DDA0A6" w14:textId="77777777" w:rsidR="00DC291A" w:rsidRPr="009177DD" w:rsidRDefault="00DC291A" w:rsidP="006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868A1CC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834" w:type="dxa"/>
          </w:tcPr>
          <w:p w14:paraId="1113F05F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835" w:type="dxa"/>
          </w:tcPr>
          <w:p w14:paraId="44F91725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814" w:type="dxa"/>
          </w:tcPr>
          <w:p w14:paraId="22F9CDD8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291A" w:rsidRPr="009177DD" w14:paraId="08D86E66" w14:textId="77777777" w:rsidTr="00631E4D">
        <w:tc>
          <w:tcPr>
            <w:tcW w:w="2038" w:type="dxa"/>
          </w:tcPr>
          <w:p w14:paraId="04628B9E" w14:textId="77777777" w:rsidR="00DC291A" w:rsidRPr="009177DD" w:rsidRDefault="00DC291A" w:rsidP="006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No SHS Exposure</w:t>
            </w:r>
          </w:p>
        </w:tc>
        <w:tc>
          <w:tcPr>
            <w:tcW w:w="1829" w:type="dxa"/>
          </w:tcPr>
          <w:p w14:paraId="5392F1B5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12.4%</w:t>
            </w:r>
          </w:p>
        </w:tc>
        <w:tc>
          <w:tcPr>
            <w:tcW w:w="1834" w:type="dxa"/>
          </w:tcPr>
          <w:p w14:paraId="474F8744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7.0%</w:t>
            </w:r>
          </w:p>
        </w:tc>
        <w:tc>
          <w:tcPr>
            <w:tcW w:w="1835" w:type="dxa"/>
          </w:tcPr>
          <w:p w14:paraId="510525BA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12.9%</w:t>
            </w:r>
          </w:p>
        </w:tc>
        <w:tc>
          <w:tcPr>
            <w:tcW w:w="1814" w:type="dxa"/>
          </w:tcPr>
          <w:p w14:paraId="4D852B3C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DC291A" w:rsidRPr="009177DD" w14:paraId="106BCD61" w14:textId="77777777" w:rsidTr="00631E4D">
        <w:tc>
          <w:tcPr>
            <w:tcW w:w="2038" w:type="dxa"/>
          </w:tcPr>
          <w:p w14:paraId="720FEB1C" w14:textId="77777777" w:rsidR="00DC291A" w:rsidRPr="009177DD" w:rsidRDefault="00DC291A" w:rsidP="006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SHS Exposure</w:t>
            </w:r>
          </w:p>
        </w:tc>
        <w:tc>
          <w:tcPr>
            <w:tcW w:w="1829" w:type="dxa"/>
          </w:tcPr>
          <w:p w14:paraId="67BB89E1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10.1%</w:t>
            </w:r>
          </w:p>
        </w:tc>
        <w:tc>
          <w:tcPr>
            <w:tcW w:w="1834" w:type="dxa"/>
          </w:tcPr>
          <w:p w14:paraId="20A56E8E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  <w:tc>
          <w:tcPr>
            <w:tcW w:w="1835" w:type="dxa"/>
          </w:tcPr>
          <w:p w14:paraId="058F140F" w14:textId="77777777" w:rsidR="00DC291A" w:rsidRPr="009177DD" w:rsidRDefault="00DC291A" w:rsidP="0063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DD">
              <w:rPr>
                <w:rFonts w:ascii="Times New Roman" w:hAnsi="Times New Roman" w:cs="Times New Roman"/>
                <w:sz w:val="24"/>
                <w:szCs w:val="24"/>
              </w:rPr>
              <w:t>44.4%</w:t>
            </w:r>
          </w:p>
        </w:tc>
        <w:tc>
          <w:tcPr>
            <w:tcW w:w="1814" w:type="dxa"/>
          </w:tcPr>
          <w:p w14:paraId="5D012816" w14:textId="77777777" w:rsidR="00DC291A" w:rsidRPr="00F858EE" w:rsidRDefault="00DC291A" w:rsidP="0063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EE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</w:tr>
    </w:tbl>
    <w:p w14:paraId="634A390C" w14:textId="77777777" w:rsidR="00F01B93" w:rsidRDefault="00DC291A">
      <w:pPr>
        <w:jc w:val="left"/>
      </w:pPr>
      <w:r>
        <w:br w:type="page"/>
      </w:r>
    </w:p>
    <w:tbl>
      <w:tblPr>
        <w:tblpPr w:leftFromText="180" w:rightFromText="180" w:vertAnchor="page" w:horzAnchor="margin" w:tblpY="1576"/>
        <w:tblW w:w="9240" w:type="dxa"/>
        <w:tblLook w:val="04A0" w:firstRow="1" w:lastRow="0" w:firstColumn="1" w:lastColumn="0" w:noHBand="0" w:noVBand="1"/>
      </w:tblPr>
      <w:tblGrid>
        <w:gridCol w:w="1379"/>
        <w:gridCol w:w="1780"/>
        <w:gridCol w:w="767"/>
        <w:gridCol w:w="645"/>
        <w:gridCol w:w="989"/>
        <w:gridCol w:w="645"/>
        <w:gridCol w:w="1015"/>
        <w:gridCol w:w="724"/>
        <w:gridCol w:w="1296"/>
      </w:tblGrid>
      <w:tr w:rsidR="00F01B93" w:rsidRPr="009177DD" w14:paraId="6574B90A" w14:textId="77777777" w:rsidTr="00F01B93">
        <w:trPr>
          <w:trHeight w:val="585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623E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Supplemental Table 2</w:t>
            </w: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Odds ratios and p-values for associations between NAT1 SNPs and asthma in white CCAAPS children overall and stratified by parental report of SHS exposure.</w:t>
            </w:r>
          </w:p>
        </w:tc>
      </w:tr>
      <w:tr w:rsidR="00F01B93" w:rsidRPr="009177DD" w14:paraId="78B5D8C5" w14:textId="77777777" w:rsidTr="00F01B93">
        <w:trPr>
          <w:trHeight w:val="58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B0A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SNP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EA7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Major/ Minor allele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D0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880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All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E9D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SHS Exposed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4E41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SHS Unexposed</w:t>
            </w:r>
          </w:p>
        </w:tc>
      </w:tr>
      <w:tr w:rsidR="00F01B93" w:rsidRPr="009177DD" w14:paraId="7B07F1C7" w14:textId="77777777" w:rsidTr="00F01B93">
        <w:trPr>
          <w:trHeight w:val="30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F081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7747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6B7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849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17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6A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1C92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4B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B29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F01B93" w:rsidRPr="009177DD" w14:paraId="63581E17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4FFB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rs7017402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79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G/A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AB4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56F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A2E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D82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030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A3B9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CB2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0.8160</w:t>
            </w:r>
          </w:p>
        </w:tc>
      </w:tr>
      <w:tr w:rsidR="00F01B93" w:rsidRPr="009177DD" w14:paraId="5C4AAED8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0A8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rs4921580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40E0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C/G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B508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BDB7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C5B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963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6CF1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17A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C4D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0.6136</w:t>
            </w:r>
          </w:p>
        </w:tc>
      </w:tr>
      <w:tr w:rsidR="00F01B93" w:rsidRPr="009177DD" w14:paraId="12819FF3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188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rs4921581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8D0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G/A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4533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3DE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5310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551F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5B9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1EE1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61D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0.7934</w:t>
            </w:r>
          </w:p>
        </w:tc>
      </w:tr>
      <w:tr w:rsidR="00F01B93" w:rsidRPr="009177DD" w14:paraId="22127166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6C8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rs13253389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303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G/A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0CB3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FF9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FE42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E3BF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F1F3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CFC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7FE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0.8072</w:t>
            </w:r>
          </w:p>
        </w:tc>
      </w:tr>
      <w:tr w:rsidR="00F01B93" w:rsidRPr="009177DD" w14:paraId="56DF607F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D9D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rs17693103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56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G/T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4B5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A19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459E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BE56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DC1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E32E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40C9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0.7411</w:t>
            </w:r>
          </w:p>
        </w:tc>
      </w:tr>
      <w:tr w:rsidR="00F01B93" w:rsidRPr="009177DD" w14:paraId="2C606062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D2E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rs6586714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DC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G/A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28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489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4A21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B133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C9DF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2968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59DE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0.2375</w:t>
            </w:r>
          </w:p>
        </w:tc>
      </w:tr>
      <w:tr w:rsidR="00F01B93" w:rsidRPr="009177DD" w14:paraId="05857EEA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5510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rs4921880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08E7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A/T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4156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5BA7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069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782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DA2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617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93AF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0.4739</w:t>
            </w:r>
          </w:p>
        </w:tc>
      </w:tr>
      <w:tr w:rsidR="00F01B93" w:rsidRPr="009177DD" w14:paraId="3EB267C2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7E6B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rs11777998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D8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G/C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3BE9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3F52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194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DFF6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9D0F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273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FA0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0.8501</w:t>
            </w:r>
          </w:p>
        </w:tc>
      </w:tr>
      <w:tr w:rsidR="00F01B93" w:rsidRPr="009177DD" w14:paraId="1C44630E" w14:textId="77777777" w:rsidTr="00F01B93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6480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rs7003890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95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B53A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5BF2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1FA5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B06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CA8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0FE4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45B1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0.3522</w:t>
            </w:r>
          </w:p>
        </w:tc>
      </w:tr>
      <w:tr w:rsidR="00F01B93" w:rsidRPr="009177DD" w14:paraId="19073BB1" w14:textId="77777777" w:rsidTr="00F01B93">
        <w:trPr>
          <w:trHeight w:val="330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C11" w14:textId="77777777" w:rsidR="00F01B93" w:rsidRPr="009177DD" w:rsidRDefault="00F01B93" w:rsidP="00F01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rs8190845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2B2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G/A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AB2E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FFB7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00EC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37E0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5390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5DDB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6A49" w14:textId="77777777" w:rsidR="00F01B93" w:rsidRPr="009177DD" w:rsidRDefault="00F01B93" w:rsidP="00F01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0.3973</w:t>
            </w:r>
          </w:p>
        </w:tc>
      </w:tr>
    </w:tbl>
    <w:p w14:paraId="67289632" w14:textId="7B83B196" w:rsidR="005803C7" w:rsidRDefault="00F01B93" w:rsidP="00F01B93">
      <w:pPr>
        <w:jc w:val="left"/>
      </w:pPr>
      <w:r>
        <w:t xml:space="preserve"> </w:t>
      </w:r>
      <w:bookmarkStart w:id="0" w:name="_GoBack"/>
      <w:bookmarkEnd w:id="0"/>
    </w:p>
    <w:sectPr w:rsidR="0058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6"/>
    <w:rsid w:val="00415016"/>
    <w:rsid w:val="005803C7"/>
    <w:rsid w:val="00DC291A"/>
    <w:rsid w:val="00F01B93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1A46"/>
  <w15:chartTrackingRefBased/>
  <w15:docId w15:val="{509A3AFF-59C0-4225-8CDF-CBC15A5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16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1A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Biagini Myers, Jocelyn</dc:creator>
  <cp:keywords/>
  <dc:description/>
  <cp:lastModifiedBy>Biagini Myers, Jocelyn</cp:lastModifiedBy>
  <cp:revision>3</cp:revision>
  <dcterms:created xsi:type="dcterms:W3CDTF">2018-07-23T19:18:00Z</dcterms:created>
  <dcterms:modified xsi:type="dcterms:W3CDTF">2019-07-11T18:51:00Z</dcterms:modified>
</cp:coreProperties>
</file>