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661" w:rsidRDefault="00734661" w:rsidP="00734661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E4397">
        <w:rPr>
          <w:rFonts w:ascii="Times New Roman" w:hAnsi="Times New Roman" w:cs="Times New Roman"/>
          <w:b/>
          <w:color w:val="FF0000"/>
          <w:sz w:val="28"/>
          <w:szCs w:val="28"/>
        </w:rPr>
        <w:t>Characterization of the processing conditions upon textural profile analysis (TPA) parameters of processed cheese using near-infrared hyperspectral imaging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4661" w:rsidRPr="00023876" w:rsidRDefault="00734661" w:rsidP="007346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3876">
        <w:rPr>
          <w:rFonts w:ascii="Times New Roman" w:hAnsi="Times New Roman" w:cs="Times New Roman" w:hint="eastAsia"/>
          <w:sz w:val="24"/>
          <w:szCs w:val="24"/>
        </w:rPr>
        <w:t xml:space="preserve">Jiajia Shan, </w:t>
      </w:r>
      <w:r>
        <w:rPr>
          <w:rFonts w:ascii="Times New Roman" w:hAnsi="Times New Roman" w:cs="Times New Roman" w:hint="eastAsia"/>
          <w:sz w:val="24"/>
          <w:szCs w:val="24"/>
        </w:rPr>
        <w:t xml:space="preserve">Yituo Zhang, </w:t>
      </w:r>
      <w:r w:rsidRPr="00023876">
        <w:rPr>
          <w:rFonts w:ascii="Times New Roman" w:hAnsi="Times New Roman" w:cs="Times New Roman" w:hint="eastAsia"/>
          <w:sz w:val="24"/>
          <w:szCs w:val="24"/>
        </w:rPr>
        <w:t>Jing Liang, Xue Wang*</w:t>
      </w:r>
    </w:p>
    <w:p w:rsidR="00734661" w:rsidRDefault="00734661" w:rsidP="0073466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A4066">
        <w:rPr>
          <w:rFonts w:ascii="Times New Roman" w:hAnsi="Times New Roman" w:cs="Times New Roman"/>
          <w:sz w:val="24"/>
          <w:szCs w:val="24"/>
        </w:rPr>
        <w:t xml:space="preserve">School of </w:t>
      </w:r>
      <w:r>
        <w:rPr>
          <w:rFonts w:ascii="Times New Roman" w:hAnsi="Times New Roman" w:cs="Times New Roman" w:hint="eastAsia"/>
          <w:sz w:val="24"/>
          <w:szCs w:val="24"/>
        </w:rPr>
        <w:t>Ocean Science and Technology</w:t>
      </w:r>
      <w:r w:rsidRPr="000A4066">
        <w:rPr>
          <w:rFonts w:ascii="Times New Roman" w:hAnsi="Times New Roman" w:cs="Times New Roman"/>
          <w:sz w:val="24"/>
          <w:szCs w:val="24"/>
        </w:rPr>
        <w:t>, Dalian University of Technology, Panjin 124221 China.</w:t>
      </w:r>
    </w:p>
    <w:p w:rsidR="006B2D8A" w:rsidRPr="008B3BC4" w:rsidRDefault="00734661" w:rsidP="006B2D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Corresponding author: Xue Wang   Email address: wangxue@dlut.edu.cn</w:t>
      </w:r>
    </w:p>
    <w:p w:rsidR="008B3BC4" w:rsidRDefault="008B3BC4" w:rsidP="006B2D8A">
      <w:pPr>
        <w:spacing w:line="480" w:lineRule="auto"/>
        <w:rPr>
          <w:rFonts w:ascii="Times New Roman" w:hAnsi="Times New Roman" w:cs="Times New Roman"/>
          <w:b/>
          <w:sz w:val="26"/>
          <w:szCs w:val="26"/>
        </w:rPr>
      </w:pPr>
    </w:p>
    <w:p w:rsidR="008B3BC4" w:rsidRDefault="008B3BC4" w:rsidP="006B2D8A">
      <w:pPr>
        <w:spacing w:line="480" w:lineRule="auto"/>
        <w:rPr>
          <w:rFonts w:ascii="Times New Roman" w:hAnsi="Times New Roman" w:cs="Times New Roman"/>
          <w:b/>
          <w:sz w:val="26"/>
          <w:szCs w:val="26"/>
        </w:rPr>
      </w:pPr>
    </w:p>
    <w:p w:rsidR="00BE45CD" w:rsidRDefault="00BE45CD" w:rsidP="006B2D8A">
      <w:pPr>
        <w:spacing w:line="480" w:lineRule="auto"/>
        <w:rPr>
          <w:rFonts w:ascii="Times New Roman" w:hAnsi="Times New Roman" w:cs="Times New Roman"/>
          <w:b/>
          <w:sz w:val="26"/>
          <w:szCs w:val="26"/>
        </w:rPr>
      </w:pPr>
      <w:r w:rsidRPr="00AB54DC">
        <w:rPr>
          <w:rFonts w:ascii="Times New Roman" w:hAnsi="Times New Roman" w:cs="Times New Roman" w:hint="eastAsia"/>
          <w:b/>
          <w:sz w:val="26"/>
          <w:szCs w:val="26"/>
        </w:rPr>
        <w:t>Table of Content</w:t>
      </w:r>
    </w:p>
    <w:p w:rsidR="006B2D8A" w:rsidRPr="000B79EC" w:rsidRDefault="006B2D8A" w:rsidP="006B2D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S1 The tendency of TPA parameters obtained from different proportion of two types of cheese</w:t>
      </w:r>
      <w:r w:rsidR="00626B54">
        <w:rPr>
          <w:rFonts w:ascii="Times New Roman" w:hAnsi="Times New Roman" w:cs="Times New Roman" w:hint="eastAsia"/>
          <w:sz w:val="24"/>
          <w:szCs w:val="24"/>
        </w:rPr>
        <w:t>s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6B2D8A" w:rsidRPr="000B79EC" w:rsidRDefault="006B2D8A" w:rsidP="006B2D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>
        <w:rPr>
          <w:rFonts w:ascii="Times New Roman" w:hAnsi="Times New Roman" w:cs="Times New Roman"/>
          <w:sz w:val="24"/>
          <w:szCs w:val="24"/>
        </w:rPr>
        <w:t>content of citric acid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6B2D8A" w:rsidRPr="000B79EC" w:rsidRDefault="006B2D8A" w:rsidP="006B2D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>
        <w:rPr>
          <w:rFonts w:ascii="Times New Roman" w:hAnsi="Times New Roman" w:cs="Times New Roman"/>
          <w:sz w:val="24"/>
          <w:szCs w:val="24"/>
        </w:rPr>
        <w:t>heating temperature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6B2D8A" w:rsidRPr="000B79EC" w:rsidRDefault="006B2D8A" w:rsidP="006B2D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>
        <w:rPr>
          <w:rFonts w:ascii="Times New Roman" w:hAnsi="Times New Roman" w:cs="Times New Roman"/>
          <w:sz w:val="24"/>
          <w:szCs w:val="24"/>
        </w:rPr>
        <w:t>content of water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6B2D8A" w:rsidRPr="000B79EC" w:rsidRDefault="006B2D8A" w:rsidP="006B2D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>
        <w:rPr>
          <w:rFonts w:ascii="Times New Roman" w:hAnsi="Times New Roman" w:cs="Times New Roman"/>
          <w:sz w:val="24"/>
          <w:szCs w:val="24"/>
        </w:rPr>
        <w:t>holding time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BE45CD" w:rsidRDefault="00BE45CD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Default="006B2D8A"/>
    <w:p w:rsidR="006B2D8A" w:rsidRPr="006B2D8A" w:rsidRDefault="006B2D8A"/>
    <w:p w:rsidR="002A66A7" w:rsidRDefault="00BE45CD"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081DFF2B" wp14:editId="01D2CD92">
            <wp:extent cx="5274310" cy="15957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5CD" w:rsidRPr="000B79EC" w:rsidRDefault="009018E1">
      <w:pPr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S1 The tendency of TPA parameters obtained from different proportion of two types of cheese</w:t>
      </w:r>
      <w:r w:rsidR="00DB6A8F">
        <w:rPr>
          <w:rFonts w:ascii="Times New Roman" w:hAnsi="Times New Roman" w:cs="Times New Roman" w:hint="eastAsia"/>
          <w:sz w:val="24"/>
          <w:szCs w:val="24"/>
        </w:rPr>
        <w:t>s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</w:t>
      </w:r>
      <w:r w:rsidR="000B79EC" w:rsidRPr="000B79EC">
        <w:rPr>
          <w:rFonts w:ascii="Times New Roman" w:hAnsi="Times New Roman" w:cs="Times New Roman"/>
          <w:sz w:val="24"/>
          <w:szCs w:val="24"/>
        </w:rPr>
        <w:t>hardness and adhesiveness; (B): cohesiveness and springiness; (C): gumminess and chewiness.</w:t>
      </w:r>
    </w:p>
    <w:p w:rsidR="00BE45CD" w:rsidRDefault="00BE45CD"/>
    <w:p w:rsidR="00087066" w:rsidRDefault="00087066"/>
    <w:p w:rsidR="002A66A7" w:rsidRDefault="008B74DC">
      <w:r>
        <w:rPr>
          <w:noProof/>
          <w:lang w:eastAsia="en-US"/>
        </w:rPr>
        <w:drawing>
          <wp:inline distT="0" distB="0" distL="0" distR="0">
            <wp:extent cx="5274310" cy="1544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A7" w:rsidRDefault="000B79EC">
      <w:pPr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>
        <w:rPr>
          <w:rFonts w:ascii="Times New Roman" w:hAnsi="Times New Roman" w:cs="Times New Roman"/>
          <w:sz w:val="24"/>
          <w:szCs w:val="24"/>
        </w:rPr>
        <w:t>content of citric acid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1762C9" w:rsidRDefault="001762C9">
      <w:pPr>
        <w:rPr>
          <w:rFonts w:ascii="Times New Roman" w:hAnsi="Times New Roman" w:cs="Times New Roman"/>
          <w:sz w:val="24"/>
          <w:szCs w:val="24"/>
        </w:rPr>
      </w:pPr>
    </w:p>
    <w:p w:rsidR="00087066" w:rsidRPr="008B74DC" w:rsidRDefault="00087066">
      <w:pPr>
        <w:rPr>
          <w:rFonts w:ascii="Times New Roman" w:hAnsi="Times New Roman" w:cs="Times New Roman"/>
          <w:sz w:val="24"/>
          <w:szCs w:val="24"/>
        </w:rPr>
      </w:pPr>
    </w:p>
    <w:p w:rsidR="002A66A7" w:rsidRDefault="008B74DC">
      <w:r>
        <w:rPr>
          <w:noProof/>
          <w:lang w:eastAsia="en-US"/>
        </w:rPr>
        <w:drawing>
          <wp:inline distT="0" distB="0" distL="0" distR="0">
            <wp:extent cx="5274310" cy="15970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EC" w:rsidRPr="000B79EC" w:rsidRDefault="000B79EC" w:rsidP="000B79EC">
      <w:pPr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 w:rsidR="00B02C60">
        <w:rPr>
          <w:rFonts w:ascii="Times New Roman" w:hAnsi="Times New Roman" w:cs="Times New Roman"/>
          <w:sz w:val="24"/>
          <w:szCs w:val="24"/>
        </w:rPr>
        <w:t xml:space="preserve">heating </w:t>
      </w:r>
      <w:r>
        <w:rPr>
          <w:rFonts w:ascii="Times New Roman" w:hAnsi="Times New Roman" w:cs="Times New Roman"/>
          <w:sz w:val="24"/>
          <w:szCs w:val="24"/>
        </w:rPr>
        <w:t>temperature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2A66A7" w:rsidRPr="000B79EC" w:rsidRDefault="002A66A7"/>
    <w:p w:rsidR="002A66A7" w:rsidRDefault="00BE45CD"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20ACE94F" wp14:editId="247F50F8">
            <wp:extent cx="5274310" cy="15951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7E" w:rsidRPr="000B79EC" w:rsidRDefault="002E247E" w:rsidP="002E247E">
      <w:pPr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>
        <w:rPr>
          <w:rFonts w:ascii="Times New Roman" w:hAnsi="Times New Roman" w:cs="Times New Roman"/>
          <w:sz w:val="24"/>
          <w:szCs w:val="24"/>
        </w:rPr>
        <w:t>content of water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2A66A7" w:rsidRDefault="002A66A7"/>
    <w:p w:rsidR="00087066" w:rsidRPr="002E247E" w:rsidRDefault="00087066"/>
    <w:p w:rsidR="00C51E43" w:rsidRDefault="00BE45CD">
      <w:r>
        <w:rPr>
          <w:rFonts w:hint="eastAsia"/>
          <w:noProof/>
          <w:lang w:eastAsia="en-US"/>
        </w:rPr>
        <w:drawing>
          <wp:inline distT="0" distB="0" distL="0" distR="0" wp14:anchorId="1DCD7481" wp14:editId="6DFB4D15">
            <wp:extent cx="5274310" cy="14878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66" w:rsidRDefault="00087066"/>
    <w:p w:rsidR="00087066" w:rsidRDefault="00087066"/>
    <w:p w:rsidR="002E247E" w:rsidRPr="000B79EC" w:rsidRDefault="002E247E" w:rsidP="002E247E">
      <w:pPr>
        <w:rPr>
          <w:rFonts w:ascii="Times New Roman" w:hAnsi="Times New Roman" w:cs="Times New Roman"/>
          <w:sz w:val="24"/>
          <w:szCs w:val="24"/>
        </w:rPr>
      </w:pPr>
      <w:r w:rsidRPr="000B79E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B79EC">
        <w:rPr>
          <w:rFonts w:ascii="Times New Roman" w:hAnsi="Times New Roman" w:cs="Times New Roman"/>
          <w:sz w:val="24"/>
          <w:szCs w:val="24"/>
        </w:rPr>
        <w:t xml:space="preserve"> The tendency of TPA parameters obtained from different </w:t>
      </w:r>
      <w:r>
        <w:rPr>
          <w:rFonts w:ascii="Times New Roman" w:hAnsi="Times New Roman" w:cs="Times New Roman"/>
          <w:sz w:val="24"/>
          <w:szCs w:val="24"/>
        </w:rPr>
        <w:t>holding time</w:t>
      </w:r>
      <w:r w:rsidRPr="000B79EC">
        <w:rPr>
          <w:rFonts w:ascii="Times New Roman" w:hAnsi="Times New Roman" w:cs="Times New Roman"/>
          <w:sz w:val="24"/>
          <w:szCs w:val="24"/>
        </w:rPr>
        <w:t xml:space="preserve"> (A): hardness and adhesiveness; (B): cohesiveness and springiness; (C): gumminess and chewiness.</w:t>
      </w:r>
    </w:p>
    <w:p w:rsidR="002E247E" w:rsidRPr="002E247E" w:rsidRDefault="002E247E"/>
    <w:sectPr w:rsidR="002E247E" w:rsidRPr="002E24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F8D" w:rsidRDefault="00C24F8D" w:rsidP="002A66A7">
      <w:r>
        <w:separator/>
      </w:r>
    </w:p>
  </w:endnote>
  <w:endnote w:type="continuationSeparator" w:id="0">
    <w:p w:rsidR="00C24F8D" w:rsidRDefault="00C24F8D" w:rsidP="002A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F8D" w:rsidRDefault="00C24F8D" w:rsidP="002A66A7">
      <w:r>
        <w:separator/>
      </w:r>
    </w:p>
  </w:footnote>
  <w:footnote w:type="continuationSeparator" w:id="0">
    <w:p w:rsidR="00C24F8D" w:rsidRDefault="00C24F8D" w:rsidP="002A66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6A4"/>
    <w:rsid w:val="00040065"/>
    <w:rsid w:val="000477A3"/>
    <w:rsid w:val="00063ABB"/>
    <w:rsid w:val="00075302"/>
    <w:rsid w:val="000834D8"/>
    <w:rsid w:val="00087066"/>
    <w:rsid w:val="000A472B"/>
    <w:rsid w:val="000B79EC"/>
    <w:rsid w:val="00111D30"/>
    <w:rsid w:val="00144EDA"/>
    <w:rsid w:val="001762C9"/>
    <w:rsid w:val="001C7DEA"/>
    <w:rsid w:val="00224B1A"/>
    <w:rsid w:val="0025614E"/>
    <w:rsid w:val="00295290"/>
    <w:rsid w:val="002A0A72"/>
    <w:rsid w:val="002A66A7"/>
    <w:rsid w:val="002B56A4"/>
    <w:rsid w:val="002D040F"/>
    <w:rsid w:val="002E247E"/>
    <w:rsid w:val="00325C00"/>
    <w:rsid w:val="00372DD3"/>
    <w:rsid w:val="003A6FEF"/>
    <w:rsid w:val="0044506F"/>
    <w:rsid w:val="00465E53"/>
    <w:rsid w:val="004F2DD8"/>
    <w:rsid w:val="00505C9E"/>
    <w:rsid w:val="0053509C"/>
    <w:rsid w:val="00552CAB"/>
    <w:rsid w:val="00592261"/>
    <w:rsid w:val="005E4A99"/>
    <w:rsid w:val="00626B54"/>
    <w:rsid w:val="006B2D8A"/>
    <w:rsid w:val="006D6D7A"/>
    <w:rsid w:val="007263D0"/>
    <w:rsid w:val="00734661"/>
    <w:rsid w:val="00747CB4"/>
    <w:rsid w:val="007A7820"/>
    <w:rsid w:val="0080285E"/>
    <w:rsid w:val="00803385"/>
    <w:rsid w:val="00850B13"/>
    <w:rsid w:val="00853BDB"/>
    <w:rsid w:val="008B3BC4"/>
    <w:rsid w:val="008B4895"/>
    <w:rsid w:val="008B74DC"/>
    <w:rsid w:val="009018E1"/>
    <w:rsid w:val="00935FF9"/>
    <w:rsid w:val="009858B8"/>
    <w:rsid w:val="009A108E"/>
    <w:rsid w:val="009F454B"/>
    <w:rsid w:val="00A47273"/>
    <w:rsid w:val="00A50ADA"/>
    <w:rsid w:val="00A84AAA"/>
    <w:rsid w:val="00AB1543"/>
    <w:rsid w:val="00B02C60"/>
    <w:rsid w:val="00B7513A"/>
    <w:rsid w:val="00B913C8"/>
    <w:rsid w:val="00BC4027"/>
    <w:rsid w:val="00BC5EE3"/>
    <w:rsid w:val="00BE45CD"/>
    <w:rsid w:val="00C24F8D"/>
    <w:rsid w:val="00C51E43"/>
    <w:rsid w:val="00C635FE"/>
    <w:rsid w:val="00D95DEC"/>
    <w:rsid w:val="00DB6A8F"/>
    <w:rsid w:val="00DB7931"/>
    <w:rsid w:val="00DD5F70"/>
    <w:rsid w:val="00E33FC0"/>
    <w:rsid w:val="00EA56E9"/>
    <w:rsid w:val="00EB223B"/>
    <w:rsid w:val="00EB246B"/>
    <w:rsid w:val="00F27783"/>
    <w:rsid w:val="00FC3DE9"/>
    <w:rsid w:val="00FC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3D94BB-CBE6-4AF4-8AB9-47BB7CE9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DE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DE9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66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A66A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A66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A66A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6A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6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339</Words>
  <Characters>1934</Characters>
  <Application>Microsoft Office Word</Application>
  <DocSecurity>0</DocSecurity>
  <Lines>16</Lines>
  <Paragraphs>4</Paragraphs>
  <ScaleCrop>false</ScaleCrop>
  <Company> 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Madhumala NM</cp:lastModifiedBy>
  <cp:revision>2</cp:revision>
  <dcterms:created xsi:type="dcterms:W3CDTF">2019-12-06T10:11:00Z</dcterms:created>
  <dcterms:modified xsi:type="dcterms:W3CDTF">2019-12-06T10:11:00Z</dcterms:modified>
</cp:coreProperties>
</file>