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0EAC9" w14:textId="581C3C33" w:rsidR="00C26999" w:rsidRDefault="00C26999" w:rsidP="00C26999">
      <w:pPr>
        <w:rPr>
          <w:rStyle w:val="Strong"/>
          <w:rFonts w:eastAsiaTheme="majorEastAsia"/>
          <w:bCs w:val="0"/>
          <w:sz w:val="28"/>
          <w:lang w:val="en-US"/>
        </w:rPr>
      </w:pPr>
      <w:bookmarkStart w:id="0" w:name="_Hlk12570221"/>
      <w:bookmarkStart w:id="1" w:name="_GoBack"/>
      <w:bookmarkEnd w:id="1"/>
      <w:r>
        <w:rPr>
          <w:rStyle w:val="Strong"/>
          <w:rFonts w:eastAsiaTheme="majorEastAsia"/>
          <w:bCs w:val="0"/>
          <w:sz w:val="28"/>
          <w:lang w:val="en-US"/>
        </w:rPr>
        <w:t>SUPPLEMENTARY METERIAL</w:t>
      </w:r>
    </w:p>
    <w:p w14:paraId="30CA2455" w14:textId="77777777" w:rsidR="00C26999" w:rsidRDefault="00C26999" w:rsidP="00C26999">
      <w:pPr>
        <w:rPr>
          <w:rStyle w:val="Strong"/>
          <w:rFonts w:eastAsiaTheme="majorEastAsia"/>
          <w:bCs w:val="0"/>
          <w:sz w:val="28"/>
          <w:lang w:val="en-US"/>
        </w:rPr>
      </w:pPr>
    </w:p>
    <w:p w14:paraId="4D6C5BB8" w14:textId="497BE342" w:rsidR="00C26999" w:rsidRPr="00260D6F" w:rsidRDefault="00C26999" w:rsidP="00C26999">
      <w:pPr>
        <w:rPr>
          <w:rStyle w:val="Strong"/>
          <w:b w:val="0"/>
          <w:shd w:val="clear" w:color="auto" w:fill="FFFFFF"/>
          <w:lang w:val="en-US"/>
        </w:rPr>
      </w:pPr>
      <w:r w:rsidRPr="00530F15">
        <w:rPr>
          <w:rStyle w:val="Strong"/>
          <w:rFonts w:eastAsiaTheme="majorEastAsia"/>
          <w:bCs w:val="0"/>
          <w:sz w:val="28"/>
          <w:lang w:val="en-US"/>
        </w:rPr>
        <w:t>A water balance model to estimate climate change impact on groundwater recharge in Yucatan Peninsula, Mexico</w:t>
      </w:r>
    </w:p>
    <w:bookmarkEnd w:id="0"/>
    <w:p w14:paraId="5107783C" w14:textId="743D0E98" w:rsidR="00C26999" w:rsidRPr="00C26999" w:rsidRDefault="00C26999" w:rsidP="00C26999">
      <w:pPr>
        <w:pStyle w:val="Authornames"/>
        <w:rPr>
          <w:rStyle w:val="Strong"/>
          <w:b w:val="0"/>
          <w:bCs w:val="0"/>
          <w:i/>
          <w:iCs/>
        </w:rPr>
      </w:pPr>
      <w:r w:rsidRPr="00530F15">
        <w:rPr>
          <w:rStyle w:val="Strong"/>
          <w:b w:val="0"/>
          <w:bCs w:val="0"/>
        </w:rPr>
        <w:t>Edgar Rodríguez-Huerta</w:t>
      </w:r>
      <w:r>
        <w:rPr>
          <w:rStyle w:val="Strong"/>
          <w:b w:val="0"/>
          <w:bCs w:val="0"/>
        </w:rPr>
        <w:t xml:space="preserve"> </w:t>
      </w:r>
      <w:r w:rsidRPr="00C26999">
        <w:rPr>
          <w:rStyle w:val="Strong"/>
          <w:b w:val="0"/>
          <w:bCs w:val="0"/>
          <w:i/>
          <w:iCs/>
        </w:rPr>
        <w:t>et al</w:t>
      </w:r>
      <w:r>
        <w:rPr>
          <w:rStyle w:val="Strong"/>
          <w:b w:val="0"/>
          <w:bCs w:val="0"/>
        </w:rPr>
        <w:t>.</w:t>
      </w:r>
    </w:p>
    <w:p w14:paraId="269C8032" w14:textId="1BE52A06" w:rsidR="000B79F9" w:rsidRDefault="000B79F9"/>
    <w:p w14:paraId="562B4EBF" w14:textId="15416162" w:rsidR="006B379C" w:rsidRPr="00260D6F" w:rsidRDefault="006B379C" w:rsidP="006B379C">
      <w:pPr>
        <w:pStyle w:val="Newparagraph"/>
        <w:ind w:firstLine="708"/>
        <w:rPr>
          <w:lang w:val="en-US"/>
        </w:rPr>
      </w:pPr>
      <w:r w:rsidRPr="00260D6F">
        <w:rPr>
          <w:lang w:val="en-US"/>
        </w:rPr>
        <w:t xml:space="preserve">Land-use / land cover (LULC) plays an important role in the retention of water in the soil. Tropical forests have deeper roots so that water retention is greater than in pastures. Five categories of typical vegetation-root depths for five different soil types are provided </w:t>
      </w:r>
      <w:r>
        <w:rPr>
          <w:lang w:val="en-US"/>
        </w:rPr>
        <w:t>in Table 2 of the main document.</w:t>
      </w:r>
      <w:r w:rsidRPr="00260D6F">
        <w:rPr>
          <w:lang w:val="en-US"/>
        </w:rPr>
        <w:t xml:space="preserve"> These parameters </w:t>
      </w:r>
      <w:r>
        <w:rPr>
          <w:lang w:val="en-US"/>
        </w:rPr>
        <w:t xml:space="preserve">are </w:t>
      </w:r>
      <w:r w:rsidRPr="00260D6F">
        <w:rPr>
          <w:lang w:val="en-US"/>
        </w:rPr>
        <w:t xml:space="preserve">associated with the different land uses given by </w:t>
      </w:r>
      <w:r w:rsidRPr="00260D6F">
        <w:rPr>
          <w:lang w:val="en-US"/>
        </w:rPr>
        <w:fldChar w:fldCharType="begin" w:fldLock="1"/>
      </w:r>
      <w:r>
        <w:rPr>
          <w:lang w:val="en-US"/>
        </w:rPr>
        <w:instrText>ADDIN CSL_CITATION {"citationItems":[{"id":"ITEM-1","itemData":{"URL":"http://www.conabio.gob.mx/informacion/gis/","accessed":{"date-parts":[["2016","11","2"]]},"author":[{"dropping-particle":"","family":"INEGI","given":"","non-dropping-particle":"","parse-names":false,"suffix":""}],"id":"ITEM-1","issued":{"date-parts":[["2013"]]},"title":"Uso de suelo y vegetación, escala 1:250000, serie V","type":"webpage"},"uris":["http://www.mendeley.com/documents/?uuid=fce63e1b-4a3e-4a0b-a672-49c77689c3a8"]}],"mendeley":{"formattedCitation":"(INEGI 2013b)","manualFormatting":"INEGI (2013b)","plainTextFormattedCitation":"(INEGI 2013b)","previouslyFormattedCitation":"(INEGI 2013b)"},"properties":{"noteIndex":0},"schema":"https://github.com/citation-style-language/schema/raw/master/csl-citation.json"}</w:instrText>
      </w:r>
      <w:r w:rsidRPr="00260D6F">
        <w:rPr>
          <w:lang w:val="en-US"/>
        </w:rPr>
        <w:fldChar w:fldCharType="separate"/>
      </w:r>
      <w:r w:rsidRPr="00260D6F">
        <w:rPr>
          <w:noProof/>
          <w:lang w:val="en-US"/>
        </w:rPr>
        <w:t>INEGI (2013b)</w:t>
      </w:r>
      <w:r w:rsidRPr="00260D6F">
        <w:rPr>
          <w:lang w:val="en-US"/>
        </w:rPr>
        <w:fldChar w:fldCharType="end"/>
      </w:r>
      <w:r w:rsidRPr="00260D6F">
        <w:rPr>
          <w:lang w:val="en-US"/>
        </w:rPr>
        <w:t xml:space="preserve">. The 75 different land uses </w:t>
      </w:r>
      <w:r>
        <w:rPr>
          <w:lang w:val="en-US"/>
        </w:rPr>
        <w:t xml:space="preserve">are </w:t>
      </w:r>
      <w:r w:rsidRPr="00260D6F">
        <w:rPr>
          <w:lang w:val="en-US"/>
        </w:rPr>
        <w:t xml:space="preserve">grouped according to the maximum root depth </w:t>
      </w:r>
      <w:r w:rsidRPr="00EB646A">
        <w:rPr>
          <w:lang w:val="en-US"/>
        </w:rPr>
        <w:t>ranges</w:t>
      </w:r>
      <w:r w:rsidRPr="00260D6F">
        <w:rPr>
          <w:lang w:val="en-US"/>
        </w:rPr>
        <w:t>.</w:t>
      </w:r>
      <w:bookmarkStart w:id="2" w:name="_Hlk520708066"/>
    </w:p>
    <w:bookmarkEnd w:id="2"/>
    <w:p w14:paraId="4189E9F8" w14:textId="77777777" w:rsidR="006B379C" w:rsidRDefault="006B379C"/>
    <w:p w14:paraId="49366A0C" w14:textId="2CE4605F" w:rsidR="006B379C" w:rsidRPr="006B379C" w:rsidRDefault="006B379C" w:rsidP="006B379C">
      <w:pPr>
        <w:pStyle w:val="Caption"/>
        <w:spacing w:after="0" w:line="480" w:lineRule="auto"/>
        <w:rPr>
          <w:rFonts w:ascii="Times New Roman" w:hAnsi="Times New Roman" w:cs="Times New Roman"/>
          <w:b w:val="0"/>
          <w:sz w:val="22"/>
          <w:lang w:val="en-US"/>
        </w:rPr>
      </w:pPr>
      <w:r w:rsidRPr="006B379C">
        <w:rPr>
          <w:rFonts w:ascii="Times New Roman" w:hAnsi="Times New Roman" w:cs="Times New Roman"/>
          <w:bCs w:val="0"/>
          <w:sz w:val="22"/>
          <w:lang w:val="fr-FR"/>
        </w:rPr>
        <w:t xml:space="preserve">Table </w:t>
      </w:r>
      <w:r w:rsidRPr="006B379C">
        <w:rPr>
          <w:rFonts w:ascii="Times New Roman" w:hAnsi="Times New Roman" w:cs="Times New Roman"/>
          <w:bCs w:val="0"/>
          <w:sz w:val="22"/>
        </w:rPr>
        <w:t>S1</w:t>
      </w:r>
      <w:r w:rsidRPr="006B379C">
        <w:rPr>
          <w:rFonts w:ascii="Times New Roman" w:hAnsi="Times New Roman" w:cs="Times New Roman"/>
          <w:bCs w:val="0"/>
          <w:sz w:val="22"/>
          <w:lang w:val="fr-FR"/>
        </w:rPr>
        <w:t>.</w:t>
      </w:r>
      <w:r w:rsidRPr="009754EB">
        <w:rPr>
          <w:rFonts w:ascii="Times New Roman" w:hAnsi="Times New Roman" w:cs="Times New Roman"/>
          <w:b w:val="0"/>
          <w:sz w:val="22"/>
          <w:lang w:val="fr-FR"/>
        </w:rPr>
        <w:t xml:space="preserve"> </w:t>
      </w:r>
      <w:r w:rsidRPr="009754EB">
        <w:rPr>
          <w:rFonts w:ascii="Times New Roman" w:hAnsi="Times New Roman" w:cs="Times New Roman"/>
          <w:b w:val="0"/>
          <w:sz w:val="22"/>
          <w:lang w:val="en-US"/>
        </w:rPr>
        <w:t>Land use</w:t>
      </w:r>
      <w:r>
        <w:rPr>
          <w:rFonts w:ascii="Times New Roman" w:hAnsi="Times New Roman" w:cs="Times New Roman"/>
          <w:b w:val="0"/>
          <w:sz w:val="22"/>
          <w:lang w:val="en-US"/>
        </w:rPr>
        <w:t xml:space="preserve"> </w:t>
      </w:r>
      <w:r w:rsidRPr="009754EB">
        <w:rPr>
          <w:rFonts w:ascii="Times New Roman" w:hAnsi="Times New Roman" w:cs="Times New Roman"/>
          <w:b w:val="0"/>
          <w:sz w:val="22"/>
          <w:lang w:val="en-US"/>
        </w:rPr>
        <w:t>are grouped according to the range of maximum root depth</w:t>
      </w:r>
      <w:r>
        <w:rPr>
          <w:rFonts w:ascii="Times New Roman" w:hAnsi="Times New Roman" w:cs="Times New Roman"/>
          <w:b w:val="0"/>
          <w:sz w:val="22"/>
          <w:lang w:val="en-US"/>
        </w:rPr>
        <w:t>.</w:t>
      </w:r>
    </w:p>
    <w:tbl>
      <w:tblPr>
        <w:tblW w:w="9160" w:type="dxa"/>
        <w:tblCellMar>
          <w:left w:w="70" w:type="dxa"/>
          <w:right w:w="70" w:type="dxa"/>
        </w:tblCellMar>
        <w:tblLook w:val="04A0" w:firstRow="1" w:lastRow="0" w:firstColumn="1" w:lastColumn="0" w:noHBand="0" w:noVBand="1"/>
      </w:tblPr>
      <w:tblGrid>
        <w:gridCol w:w="1364"/>
        <w:gridCol w:w="6552"/>
        <w:gridCol w:w="1348"/>
      </w:tblGrid>
      <w:tr w:rsidR="006B379C" w:rsidRPr="006B379C" w14:paraId="3D86162A" w14:textId="77777777" w:rsidTr="007B677F">
        <w:trPr>
          <w:trHeight w:val="765"/>
        </w:trPr>
        <w:tc>
          <w:tcPr>
            <w:tcW w:w="1260" w:type="dxa"/>
            <w:tcBorders>
              <w:top w:val="single" w:sz="4" w:space="0" w:color="auto"/>
              <w:left w:val="nil"/>
              <w:bottom w:val="single" w:sz="4" w:space="0" w:color="auto"/>
              <w:right w:val="nil"/>
            </w:tcBorders>
            <w:shd w:val="clear" w:color="000000" w:fill="FFFFFF"/>
            <w:noWrap/>
            <w:vAlign w:val="center"/>
            <w:hideMark/>
          </w:tcPr>
          <w:p w14:paraId="478F378F" w14:textId="77777777" w:rsidR="006B379C" w:rsidRPr="006B379C" w:rsidRDefault="006B379C" w:rsidP="00B01865">
            <w:pPr>
              <w:jc w:val="center"/>
              <w:rPr>
                <w:rFonts w:ascii="Arial" w:hAnsi="Arial" w:cs="Arial"/>
                <w:color w:val="000000"/>
                <w:sz w:val="20"/>
                <w:szCs w:val="20"/>
                <w:lang w:val="en-US"/>
              </w:rPr>
            </w:pPr>
            <w:bookmarkStart w:id="3" w:name="_Hlk520709389"/>
            <w:r w:rsidRPr="006B379C">
              <w:rPr>
                <w:rFonts w:ascii="Arial" w:hAnsi="Arial" w:cs="Arial"/>
                <w:color w:val="000000"/>
                <w:sz w:val="20"/>
                <w:szCs w:val="20"/>
                <w:lang w:val="en-US"/>
              </w:rPr>
              <w:t>CODE</w:t>
            </w:r>
          </w:p>
        </w:tc>
        <w:tc>
          <w:tcPr>
            <w:tcW w:w="6552" w:type="dxa"/>
            <w:tcBorders>
              <w:top w:val="single" w:sz="4" w:space="0" w:color="auto"/>
              <w:left w:val="nil"/>
              <w:bottom w:val="single" w:sz="4" w:space="0" w:color="auto"/>
              <w:right w:val="nil"/>
            </w:tcBorders>
            <w:shd w:val="clear" w:color="000000" w:fill="FFFFFF"/>
            <w:noWrap/>
            <w:vAlign w:val="center"/>
            <w:hideMark/>
          </w:tcPr>
          <w:p w14:paraId="5C5343B0" w14:textId="77777777" w:rsidR="006B379C" w:rsidRPr="006B379C" w:rsidRDefault="006B379C" w:rsidP="00B01865">
            <w:pPr>
              <w:jc w:val="center"/>
              <w:rPr>
                <w:rFonts w:ascii="Arial" w:hAnsi="Arial" w:cs="Arial"/>
                <w:color w:val="000000"/>
                <w:sz w:val="20"/>
                <w:szCs w:val="20"/>
                <w:lang w:val="en-US"/>
              </w:rPr>
            </w:pPr>
            <w:r w:rsidRPr="006B379C">
              <w:rPr>
                <w:rFonts w:ascii="Arial" w:hAnsi="Arial" w:cs="Arial"/>
                <w:color w:val="000000"/>
                <w:sz w:val="20"/>
                <w:szCs w:val="20"/>
                <w:lang w:val="en-US"/>
              </w:rPr>
              <w:t>Description (in Spanish)</w:t>
            </w:r>
          </w:p>
        </w:tc>
        <w:tc>
          <w:tcPr>
            <w:tcW w:w="1348" w:type="dxa"/>
            <w:tcBorders>
              <w:top w:val="single" w:sz="4" w:space="0" w:color="auto"/>
              <w:left w:val="nil"/>
              <w:bottom w:val="single" w:sz="4" w:space="0" w:color="auto"/>
              <w:right w:val="nil"/>
            </w:tcBorders>
            <w:shd w:val="clear" w:color="000000" w:fill="FFFFFF"/>
            <w:vAlign w:val="center"/>
            <w:hideMark/>
          </w:tcPr>
          <w:p w14:paraId="01588F82" w14:textId="77777777" w:rsidR="006B379C" w:rsidRPr="006B379C" w:rsidRDefault="006B379C" w:rsidP="00B01865">
            <w:pPr>
              <w:jc w:val="center"/>
              <w:rPr>
                <w:rFonts w:ascii="Arial" w:hAnsi="Arial" w:cs="Arial"/>
                <w:color w:val="000000"/>
                <w:sz w:val="20"/>
                <w:szCs w:val="20"/>
                <w:lang w:val="en-US"/>
              </w:rPr>
            </w:pPr>
            <w:r w:rsidRPr="006B379C">
              <w:rPr>
                <w:rFonts w:ascii="Arial" w:hAnsi="Arial" w:cs="Arial"/>
                <w:color w:val="000000"/>
                <w:sz w:val="20"/>
                <w:szCs w:val="20"/>
                <w:lang w:val="en-US"/>
              </w:rPr>
              <w:t>Vegetation root depth category</w:t>
            </w:r>
          </w:p>
        </w:tc>
      </w:tr>
      <w:tr w:rsidR="006B379C" w:rsidRPr="00672F0D" w14:paraId="2E38F92C" w14:textId="77777777" w:rsidTr="00B317FA">
        <w:trPr>
          <w:trHeight w:val="255"/>
        </w:trPr>
        <w:tc>
          <w:tcPr>
            <w:tcW w:w="1260" w:type="dxa"/>
            <w:tcBorders>
              <w:top w:val="nil"/>
              <w:left w:val="nil"/>
              <w:bottom w:val="nil"/>
              <w:right w:val="nil"/>
            </w:tcBorders>
            <w:shd w:val="clear" w:color="000000" w:fill="FFFFFF"/>
            <w:noWrap/>
            <w:vAlign w:val="bottom"/>
            <w:hideMark/>
          </w:tcPr>
          <w:p w14:paraId="5C0D1BFA"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10101010304</w:t>
            </w:r>
          </w:p>
        </w:tc>
        <w:tc>
          <w:tcPr>
            <w:tcW w:w="6552" w:type="dxa"/>
            <w:tcBorders>
              <w:top w:val="nil"/>
              <w:left w:val="nil"/>
              <w:bottom w:val="nil"/>
              <w:right w:val="nil"/>
            </w:tcBorders>
            <w:shd w:val="clear" w:color="000000" w:fill="FFFFFF"/>
            <w:noWrap/>
            <w:vAlign w:val="bottom"/>
            <w:hideMark/>
          </w:tcPr>
          <w:p w14:paraId="7DF73F80"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Agricultura de temporal permanente</w:t>
            </w:r>
          </w:p>
        </w:tc>
        <w:tc>
          <w:tcPr>
            <w:tcW w:w="1348" w:type="dxa"/>
            <w:tcBorders>
              <w:top w:val="nil"/>
              <w:left w:val="nil"/>
              <w:bottom w:val="nil"/>
              <w:right w:val="nil"/>
            </w:tcBorders>
            <w:shd w:val="clear" w:color="000000" w:fill="FFFFFF"/>
            <w:noWrap/>
            <w:vAlign w:val="bottom"/>
            <w:hideMark/>
          </w:tcPr>
          <w:p w14:paraId="114C111B"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3D8F48C3" w14:textId="77777777" w:rsidTr="00B317FA">
        <w:trPr>
          <w:trHeight w:val="255"/>
        </w:trPr>
        <w:tc>
          <w:tcPr>
            <w:tcW w:w="1260" w:type="dxa"/>
            <w:tcBorders>
              <w:top w:val="nil"/>
              <w:left w:val="nil"/>
              <w:bottom w:val="nil"/>
              <w:right w:val="nil"/>
            </w:tcBorders>
            <w:shd w:val="clear" w:color="000000" w:fill="FFFFFF"/>
            <w:noWrap/>
            <w:vAlign w:val="bottom"/>
            <w:hideMark/>
          </w:tcPr>
          <w:p w14:paraId="5ABBE7F2"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10101040102</w:t>
            </w:r>
          </w:p>
        </w:tc>
        <w:tc>
          <w:tcPr>
            <w:tcW w:w="6552" w:type="dxa"/>
            <w:tcBorders>
              <w:top w:val="nil"/>
              <w:left w:val="nil"/>
              <w:bottom w:val="nil"/>
              <w:right w:val="nil"/>
            </w:tcBorders>
            <w:shd w:val="clear" w:color="000000" w:fill="FFFFFF"/>
            <w:noWrap/>
            <w:vAlign w:val="bottom"/>
            <w:hideMark/>
          </w:tcPr>
          <w:p w14:paraId="75BE1C62"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Agricultura de temporal anual y semipermanente</w:t>
            </w:r>
          </w:p>
        </w:tc>
        <w:tc>
          <w:tcPr>
            <w:tcW w:w="1348" w:type="dxa"/>
            <w:tcBorders>
              <w:top w:val="nil"/>
              <w:left w:val="nil"/>
              <w:bottom w:val="nil"/>
              <w:right w:val="nil"/>
            </w:tcBorders>
            <w:shd w:val="clear" w:color="000000" w:fill="FFFFFF"/>
            <w:noWrap/>
            <w:vAlign w:val="bottom"/>
            <w:hideMark/>
          </w:tcPr>
          <w:p w14:paraId="1953C3E8"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62005B8F" w14:textId="77777777" w:rsidTr="00B317FA">
        <w:trPr>
          <w:trHeight w:val="255"/>
        </w:trPr>
        <w:tc>
          <w:tcPr>
            <w:tcW w:w="1260" w:type="dxa"/>
            <w:tcBorders>
              <w:top w:val="nil"/>
              <w:left w:val="nil"/>
              <w:bottom w:val="nil"/>
              <w:right w:val="nil"/>
            </w:tcBorders>
            <w:shd w:val="clear" w:color="000000" w:fill="FFFFFF"/>
            <w:noWrap/>
            <w:vAlign w:val="bottom"/>
            <w:hideMark/>
          </w:tcPr>
          <w:p w14:paraId="3CE7447F"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10101040103</w:t>
            </w:r>
          </w:p>
        </w:tc>
        <w:tc>
          <w:tcPr>
            <w:tcW w:w="6552" w:type="dxa"/>
            <w:tcBorders>
              <w:top w:val="nil"/>
              <w:left w:val="nil"/>
              <w:bottom w:val="nil"/>
              <w:right w:val="nil"/>
            </w:tcBorders>
            <w:shd w:val="clear" w:color="000000" w:fill="FFFFFF"/>
            <w:noWrap/>
            <w:vAlign w:val="bottom"/>
            <w:hideMark/>
          </w:tcPr>
          <w:p w14:paraId="0F3B85F2"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Agricultura de temporal anual y permanente</w:t>
            </w:r>
          </w:p>
        </w:tc>
        <w:tc>
          <w:tcPr>
            <w:tcW w:w="1348" w:type="dxa"/>
            <w:tcBorders>
              <w:top w:val="nil"/>
              <w:left w:val="nil"/>
              <w:bottom w:val="nil"/>
              <w:right w:val="nil"/>
            </w:tcBorders>
            <w:shd w:val="clear" w:color="000000" w:fill="FFFFFF"/>
            <w:noWrap/>
            <w:vAlign w:val="bottom"/>
            <w:hideMark/>
          </w:tcPr>
          <w:p w14:paraId="798E452A"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55557CCF" w14:textId="77777777" w:rsidTr="00B317FA">
        <w:trPr>
          <w:trHeight w:val="255"/>
        </w:trPr>
        <w:tc>
          <w:tcPr>
            <w:tcW w:w="1260" w:type="dxa"/>
            <w:tcBorders>
              <w:top w:val="nil"/>
              <w:left w:val="nil"/>
              <w:bottom w:val="nil"/>
              <w:right w:val="nil"/>
            </w:tcBorders>
            <w:shd w:val="clear" w:color="000000" w:fill="FFFFFF"/>
            <w:noWrap/>
            <w:vAlign w:val="bottom"/>
            <w:hideMark/>
          </w:tcPr>
          <w:p w14:paraId="42C56E2B"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10101040104</w:t>
            </w:r>
          </w:p>
        </w:tc>
        <w:tc>
          <w:tcPr>
            <w:tcW w:w="6552" w:type="dxa"/>
            <w:tcBorders>
              <w:top w:val="nil"/>
              <w:left w:val="nil"/>
              <w:bottom w:val="nil"/>
              <w:right w:val="nil"/>
            </w:tcBorders>
            <w:shd w:val="clear" w:color="000000" w:fill="FFFFFF"/>
            <w:noWrap/>
            <w:vAlign w:val="bottom"/>
            <w:hideMark/>
          </w:tcPr>
          <w:p w14:paraId="2B202CB5"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Agricultura de temporal anual</w:t>
            </w:r>
          </w:p>
        </w:tc>
        <w:tc>
          <w:tcPr>
            <w:tcW w:w="1348" w:type="dxa"/>
            <w:tcBorders>
              <w:top w:val="nil"/>
              <w:left w:val="nil"/>
              <w:bottom w:val="nil"/>
              <w:right w:val="nil"/>
            </w:tcBorders>
            <w:shd w:val="clear" w:color="000000" w:fill="FFFFFF"/>
            <w:noWrap/>
            <w:vAlign w:val="bottom"/>
            <w:hideMark/>
          </w:tcPr>
          <w:p w14:paraId="0C5FE15E"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740361FB" w14:textId="77777777" w:rsidTr="00B317FA">
        <w:trPr>
          <w:trHeight w:val="255"/>
        </w:trPr>
        <w:tc>
          <w:tcPr>
            <w:tcW w:w="1260" w:type="dxa"/>
            <w:tcBorders>
              <w:top w:val="nil"/>
              <w:left w:val="nil"/>
              <w:bottom w:val="nil"/>
              <w:right w:val="nil"/>
            </w:tcBorders>
            <w:shd w:val="clear" w:color="000000" w:fill="FFFFFF"/>
            <w:noWrap/>
            <w:vAlign w:val="bottom"/>
            <w:hideMark/>
          </w:tcPr>
          <w:p w14:paraId="4BA1EABD"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10101040203</w:t>
            </w:r>
          </w:p>
        </w:tc>
        <w:tc>
          <w:tcPr>
            <w:tcW w:w="6552" w:type="dxa"/>
            <w:tcBorders>
              <w:top w:val="nil"/>
              <w:left w:val="nil"/>
              <w:bottom w:val="nil"/>
              <w:right w:val="nil"/>
            </w:tcBorders>
            <w:shd w:val="clear" w:color="000000" w:fill="FFFFFF"/>
            <w:noWrap/>
            <w:vAlign w:val="bottom"/>
            <w:hideMark/>
          </w:tcPr>
          <w:p w14:paraId="1DB730D3"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Agricultura de temporal semipermanente y permanente</w:t>
            </w:r>
          </w:p>
        </w:tc>
        <w:tc>
          <w:tcPr>
            <w:tcW w:w="1348" w:type="dxa"/>
            <w:tcBorders>
              <w:top w:val="nil"/>
              <w:left w:val="nil"/>
              <w:bottom w:val="nil"/>
              <w:right w:val="nil"/>
            </w:tcBorders>
            <w:shd w:val="clear" w:color="000000" w:fill="FFFFFF"/>
            <w:noWrap/>
            <w:vAlign w:val="bottom"/>
            <w:hideMark/>
          </w:tcPr>
          <w:p w14:paraId="17D8D22A"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66C84192" w14:textId="77777777" w:rsidTr="00B317FA">
        <w:trPr>
          <w:trHeight w:val="255"/>
        </w:trPr>
        <w:tc>
          <w:tcPr>
            <w:tcW w:w="1260" w:type="dxa"/>
            <w:tcBorders>
              <w:top w:val="nil"/>
              <w:left w:val="nil"/>
              <w:bottom w:val="nil"/>
              <w:right w:val="nil"/>
            </w:tcBorders>
            <w:shd w:val="clear" w:color="000000" w:fill="FFFFFF"/>
            <w:noWrap/>
            <w:vAlign w:val="bottom"/>
            <w:hideMark/>
          </w:tcPr>
          <w:p w14:paraId="40D2DA63"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10101040204</w:t>
            </w:r>
          </w:p>
        </w:tc>
        <w:tc>
          <w:tcPr>
            <w:tcW w:w="6552" w:type="dxa"/>
            <w:tcBorders>
              <w:top w:val="nil"/>
              <w:left w:val="nil"/>
              <w:bottom w:val="nil"/>
              <w:right w:val="nil"/>
            </w:tcBorders>
            <w:shd w:val="clear" w:color="000000" w:fill="FFFFFF"/>
            <w:noWrap/>
            <w:vAlign w:val="bottom"/>
            <w:hideMark/>
          </w:tcPr>
          <w:p w14:paraId="7410D9B5"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Agricultura de temporal semipermanente</w:t>
            </w:r>
          </w:p>
        </w:tc>
        <w:tc>
          <w:tcPr>
            <w:tcW w:w="1348" w:type="dxa"/>
            <w:tcBorders>
              <w:top w:val="nil"/>
              <w:left w:val="nil"/>
              <w:bottom w:val="nil"/>
              <w:right w:val="nil"/>
            </w:tcBorders>
            <w:shd w:val="clear" w:color="000000" w:fill="FFFFFF"/>
            <w:noWrap/>
            <w:vAlign w:val="bottom"/>
            <w:hideMark/>
          </w:tcPr>
          <w:p w14:paraId="457CFB7A"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5177136B" w14:textId="77777777" w:rsidTr="00B317FA">
        <w:trPr>
          <w:trHeight w:val="255"/>
        </w:trPr>
        <w:tc>
          <w:tcPr>
            <w:tcW w:w="1260" w:type="dxa"/>
            <w:tcBorders>
              <w:top w:val="nil"/>
              <w:left w:val="nil"/>
              <w:bottom w:val="nil"/>
              <w:right w:val="nil"/>
            </w:tcBorders>
            <w:shd w:val="clear" w:color="000000" w:fill="FFFFFF"/>
            <w:noWrap/>
            <w:vAlign w:val="bottom"/>
            <w:hideMark/>
          </w:tcPr>
          <w:p w14:paraId="2B887E78"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10102010304</w:t>
            </w:r>
          </w:p>
        </w:tc>
        <w:tc>
          <w:tcPr>
            <w:tcW w:w="6552" w:type="dxa"/>
            <w:tcBorders>
              <w:top w:val="nil"/>
              <w:left w:val="nil"/>
              <w:bottom w:val="nil"/>
              <w:right w:val="nil"/>
            </w:tcBorders>
            <w:shd w:val="clear" w:color="000000" w:fill="FFFFFF"/>
            <w:noWrap/>
            <w:vAlign w:val="bottom"/>
            <w:hideMark/>
          </w:tcPr>
          <w:p w14:paraId="2E6881CF"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Agricultura de riego permanente</w:t>
            </w:r>
          </w:p>
        </w:tc>
        <w:tc>
          <w:tcPr>
            <w:tcW w:w="1348" w:type="dxa"/>
            <w:tcBorders>
              <w:top w:val="nil"/>
              <w:left w:val="nil"/>
              <w:bottom w:val="nil"/>
              <w:right w:val="nil"/>
            </w:tcBorders>
            <w:shd w:val="clear" w:color="000000" w:fill="FFFFFF"/>
            <w:noWrap/>
            <w:vAlign w:val="bottom"/>
            <w:hideMark/>
          </w:tcPr>
          <w:p w14:paraId="7A48AF39"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7C930176" w14:textId="77777777" w:rsidTr="00B317FA">
        <w:trPr>
          <w:trHeight w:val="255"/>
        </w:trPr>
        <w:tc>
          <w:tcPr>
            <w:tcW w:w="1260" w:type="dxa"/>
            <w:tcBorders>
              <w:top w:val="nil"/>
              <w:left w:val="nil"/>
              <w:bottom w:val="nil"/>
              <w:right w:val="nil"/>
            </w:tcBorders>
            <w:shd w:val="clear" w:color="000000" w:fill="FFFFFF"/>
            <w:noWrap/>
            <w:vAlign w:val="bottom"/>
            <w:hideMark/>
          </w:tcPr>
          <w:p w14:paraId="6030D77F"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10102040102</w:t>
            </w:r>
          </w:p>
        </w:tc>
        <w:tc>
          <w:tcPr>
            <w:tcW w:w="6552" w:type="dxa"/>
            <w:tcBorders>
              <w:top w:val="nil"/>
              <w:left w:val="nil"/>
              <w:bottom w:val="nil"/>
              <w:right w:val="nil"/>
            </w:tcBorders>
            <w:shd w:val="clear" w:color="000000" w:fill="FFFFFF"/>
            <w:noWrap/>
            <w:vAlign w:val="bottom"/>
            <w:hideMark/>
          </w:tcPr>
          <w:p w14:paraId="4CC804FE"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Agricultura de riego anual y semipermanente</w:t>
            </w:r>
          </w:p>
        </w:tc>
        <w:tc>
          <w:tcPr>
            <w:tcW w:w="1348" w:type="dxa"/>
            <w:tcBorders>
              <w:top w:val="nil"/>
              <w:left w:val="nil"/>
              <w:bottom w:val="nil"/>
              <w:right w:val="nil"/>
            </w:tcBorders>
            <w:shd w:val="clear" w:color="000000" w:fill="FFFFFF"/>
            <w:noWrap/>
            <w:vAlign w:val="bottom"/>
            <w:hideMark/>
          </w:tcPr>
          <w:p w14:paraId="307466A8"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2EBA9714" w14:textId="77777777" w:rsidTr="00B317FA">
        <w:trPr>
          <w:trHeight w:val="255"/>
        </w:trPr>
        <w:tc>
          <w:tcPr>
            <w:tcW w:w="1260" w:type="dxa"/>
            <w:tcBorders>
              <w:top w:val="nil"/>
              <w:left w:val="nil"/>
              <w:bottom w:val="nil"/>
              <w:right w:val="nil"/>
            </w:tcBorders>
            <w:shd w:val="clear" w:color="000000" w:fill="FFFFFF"/>
            <w:noWrap/>
            <w:vAlign w:val="bottom"/>
            <w:hideMark/>
          </w:tcPr>
          <w:p w14:paraId="2EAC022E"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10102040103</w:t>
            </w:r>
          </w:p>
        </w:tc>
        <w:tc>
          <w:tcPr>
            <w:tcW w:w="6552" w:type="dxa"/>
            <w:tcBorders>
              <w:top w:val="nil"/>
              <w:left w:val="nil"/>
              <w:bottom w:val="nil"/>
              <w:right w:val="nil"/>
            </w:tcBorders>
            <w:shd w:val="clear" w:color="000000" w:fill="FFFFFF"/>
            <w:noWrap/>
            <w:vAlign w:val="bottom"/>
            <w:hideMark/>
          </w:tcPr>
          <w:p w14:paraId="17DC715C"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Agricultura de riego anual y permanente</w:t>
            </w:r>
          </w:p>
        </w:tc>
        <w:tc>
          <w:tcPr>
            <w:tcW w:w="1348" w:type="dxa"/>
            <w:tcBorders>
              <w:top w:val="nil"/>
              <w:left w:val="nil"/>
              <w:bottom w:val="nil"/>
              <w:right w:val="nil"/>
            </w:tcBorders>
            <w:shd w:val="clear" w:color="000000" w:fill="FFFFFF"/>
            <w:noWrap/>
            <w:vAlign w:val="bottom"/>
            <w:hideMark/>
          </w:tcPr>
          <w:p w14:paraId="7EF5974E"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7B129F63" w14:textId="77777777" w:rsidTr="00B317FA">
        <w:trPr>
          <w:trHeight w:val="255"/>
        </w:trPr>
        <w:tc>
          <w:tcPr>
            <w:tcW w:w="1260" w:type="dxa"/>
            <w:tcBorders>
              <w:top w:val="nil"/>
              <w:left w:val="nil"/>
              <w:bottom w:val="nil"/>
              <w:right w:val="nil"/>
            </w:tcBorders>
            <w:shd w:val="clear" w:color="000000" w:fill="FFFFFF"/>
            <w:noWrap/>
            <w:vAlign w:val="bottom"/>
            <w:hideMark/>
          </w:tcPr>
          <w:p w14:paraId="4742AAF7"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10102040104</w:t>
            </w:r>
          </w:p>
        </w:tc>
        <w:tc>
          <w:tcPr>
            <w:tcW w:w="6552" w:type="dxa"/>
            <w:tcBorders>
              <w:top w:val="nil"/>
              <w:left w:val="nil"/>
              <w:bottom w:val="nil"/>
              <w:right w:val="nil"/>
            </w:tcBorders>
            <w:shd w:val="clear" w:color="000000" w:fill="FFFFFF"/>
            <w:noWrap/>
            <w:vAlign w:val="bottom"/>
            <w:hideMark/>
          </w:tcPr>
          <w:p w14:paraId="63A59142"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Agricultura de riego anual</w:t>
            </w:r>
          </w:p>
        </w:tc>
        <w:tc>
          <w:tcPr>
            <w:tcW w:w="1348" w:type="dxa"/>
            <w:tcBorders>
              <w:top w:val="nil"/>
              <w:left w:val="nil"/>
              <w:bottom w:val="nil"/>
              <w:right w:val="nil"/>
            </w:tcBorders>
            <w:shd w:val="clear" w:color="000000" w:fill="FFFFFF"/>
            <w:noWrap/>
            <w:vAlign w:val="bottom"/>
            <w:hideMark/>
          </w:tcPr>
          <w:p w14:paraId="61C26E69"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514B49E4" w14:textId="77777777" w:rsidTr="00B317FA">
        <w:trPr>
          <w:trHeight w:val="255"/>
        </w:trPr>
        <w:tc>
          <w:tcPr>
            <w:tcW w:w="1260" w:type="dxa"/>
            <w:tcBorders>
              <w:top w:val="nil"/>
              <w:left w:val="nil"/>
              <w:bottom w:val="nil"/>
              <w:right w:val="nil"/>
            </w:tcBorders>
            <w:shd w:val="clear" w:color="000000" w:fill="FFFFFF"/>
            <w:noWrap/>
            <w:vAlign w:val="bottom"/>
            <w:hideMark/>
          </w:tcPr>
          <w:p w14:paraId="147992BA"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10102040203</w:t>
            </w:r>
          </w:p>
        </w:tc>
        <w:tc>
          <w:tcPr>
            <w:tcW w:w="6552" w:type="dxa"/>
            <w:tcBorders>
              <w:top w:val="nil"/>
              <w:left w:val="nil"/>
              <w:bottom w:val="nil"/>
              <w:right w:val="nil"/>
            </w:tcBorders>
            <w:shd w:val="clear" w:color="000000" w:fill="FFFFFF"/>
            <w:noWrap/>
            <w:vAlign w:val="bottom"/>
            <w:hideMark/>
          </w:tcPr>
          <w:p w14:paraId="16FEA37E"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Agricultura de riego semipermanente y permanente</w:t>
            </w:r>
          </w:p>
        </w:tc>
        <w:tc>
          <w:tcPr>
            <w:tcW w:w="1348" w:type="dxa"/>
            <w:tcBorders>
              <w:top w:val="nil"/>
              <w:left w:val="nil"/>
              <w:bottom w:val="nil"/>
              <w:right w:val="nil"/>
            </w:tcBorders>
            <w:shd w:val="clear" w:color="000000" w:fill="FFFFFF"/>
            <w:noWrap/>
            <w:vAlign w:val="bottom"/>
            <w:hideMark/>
          </w:tcPr>
          <w:p w14:paraId="41D2DBE9"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4A7EABB3" w14:textId="77777777" w:rsidTr="00B317FA">
        <w:trPr>
          <w:trHeight w:val="255"/>
        </w:trPr>
        <w:tc>
          <w:tcPr>
            <w:tcW w:w="1260" w:type="dxa"/>
            <w:tcBorders>
              <w:top w:val="nil"/>
              <w:left w:val="nil"/>
              <w:bottom w:val="nil"/>
              <w:right w:val="nil"/>
            </w:tcBorders>
            <w:shd w:val="clear" w:color="000000" w:fill="FFFFFF"/>
            <w:noWrap/>
            <w:vAlign w:val="bottom"/>
            <w:hideMark/>
          </w:tcPr>
          <w:p w14:paraId="505E9E46"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10102040204</w:t>
            </w:r>
          </w:p>
        </w:tc>
        <w:tc>
          <w:tcPr>
            <w:tcW w:w="6552" w:type="dxa"/>
            <w:tcBorders>
              <w:top w:val="nil"/>
              <w:left w:val="nil"/>
              <w:bottom w:val="nil"/>
              <w:right w:val="nil"/>
            </w:tcBorders>
            <w:shd w:val="clear" w:color="000000" w:fill="FFFFFF"/>
            <w:noWrap/>
            <w:vAlign w:val="bottom"/>
            <w:hideMark/>
          </w:tcPr>
          <w:p w14:paraId="58EAB33A"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Agricultura de riego semipermanente</w:t>
            </w:r>
          </w:p>
        </w:tc>
        <w:tc>
          <w:tcPr>
            <w:tcW w:w="1348" w:type="dxa"/>
            <w:tcBorders>
              <w:top w:val="nil"/>
              <w:left w:val="nil"/>
              <w:bottom w:val="nil"/>
              <w:right w:val="nil"/>
            </w:tcBorders>
            <w:shd w:val="clear" w:color="000000" w:fill="FFFFFF"/>
            <w:noWrap/>
            <w:vAlign w:val="bottom"/>
            <w:hideMark/>
          </w:tcPr>
          <w:p w14:paraId="3EEAA311"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7886DF3B" w14:textId="77777777" w:rsidTr="00B317FA">
        <w:trPr>
          <w:trHeight w:val="255"/>
        </w:trPr>
        <w:tc>
          <w:tcPr>
            <w:tcW w:w="1260" w:type="dxa"/>
            <w:tcBorders>
              <w:top w:val="nil"/>
              <w:left w:val="nil"/>
              <w:bottom w:val="nil"/>
              <w:right w:val="nil"/>
            </w:tcBorders>
            <w:shd w:val="clear" w:color="000000" w:fill="FFFFFF"/>
            <w:noWrap/>
            <w:vAlign w:val="bottom"/>
            <w:hideMark/>
          </w:tcPr>
          <w:p w14:paraId="788DDAC6"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10103040102</w:t>
            </w:r>
          </w:p>
        </w:tc>
        <w:tc>
          <w:tcPr>
            <w:tcW w:w="6552" w:type="dxa"/>
            <w:tcBorders>
              <w:top w:val="nil"/>
              <w:left w:val="nil"/>
              <w:bottom w:val="nil"/>
              <w:right w:val="nil"/>
            </w:tcBorders>
            <w:shd w:val="clear" w:color="000000" w:fill="FFFFFF"/>
            <w:noWrap/>
            <w:vAlign w:val="bottom"/>
            <w:hideMark/>
          </w:tcPr>
          <w:p w14:paraId="750EDB95"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Agricultura de humedad anual y semipermanente</w:t>
            </w:r>
          </w:p>
        </w:tc>
        <w:tc>
          <w:tcPr>
            <w:tcW w:w="1348" w:type="dxa"/>
            <w:tcBorders>
              <w:top w:val="nil"/>
              <w:left w:val="nil"/>
              <w:bottom w:val="nil"/>
              <w:right w:val="nil"/>
            </w:tcBorders>
            <w:shd w:val="clear" w:color="000000" w:fill="FFFFFF"/>
            <w:noWrap/>
            <w:vAlign w:val="bottom"/>
            <w:hideMark/>
          </w:tcPr>
          <w:p w14:paraId="560AD47F"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24B1EE97" w14:textId="77777777" w:rsidTr="00B317FA">
        <w:trPr>
          <w:trHeight w:val="255"/>
        </w:trPr>
        <w:tc>
          <w:tcPr>
            <w:tcW w:w="1260" w:type="dxa"/>
            <w:tcBorders>
              <w:top w:val="nil"/>
              <w:left w:val="nil"/>
              <w:bottom w:val="nil"/>
              <w:right w:val="nil"/>
            </w:tcBorders>
            <w:shd w:val="clear" w:color="000000" w:fill="FFFFFF"/>
            <w:noWrap/>
            <w:vAlign w:val="bottom"/>
            <w:hideMark/>
          </w:tcPr>
          <w:p w14:paraId="692EC521"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10103040103</w:t>
            </w:r>
          </w:p>
        </w:tc>
        <w:tc>
          <w:tcPr>
            <w:tcW w:w="6552" w:type="dxa"/>
            <w:tcBorders>
              <w:top w:val="nil"/>
              <w:left w:val="nil"/>
              <w:bottom w:val="nil"/>
              <w:right w:val="nil"/>
            </w:tcBorders>
            <w:shd w:val="clear" w:color="000000" w:fill="FFFFFF"/>
            <w:noWrap/>
            <w:vAlign w:val="bottom"/>
            <w:hideMark/>
          </w:tcPr>
          <w:p w14:paraId="424D7601"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Agricultura de humedad anual y permanente</w:t>
            </w:r>
          </w:p>
        </w:tc>
        <w:tc>
          <w:tcPr>
            <w:tcW w:w="1348" w:type="dxa"/>
            <w:tcBorders>
              <w:top w:val="nil"/>
              <w:left w:val="nil"/>
              <w:bottom w:val="nil"/>
              <w:right w:val="nil"/>
            </w:tcBorders>
            <w:shd w:val="clear" w:color="000000" w:fill="FFFFFF"/>
            <w:noWrap/>
            <w:vAlign w:val="bottom"/>
            <w:hideMark/>
          </w:tcPr>
          <w:p w14:paraId="30B4D73C"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362D8CFF" w14:textId="77777777" w:rsidTr="00B317FA">
        <w:trPr>
          <w:trHeight w:val="255"/>
        </w:trPr>
        <w:tc>
          <w:tcPr>
            <w:tcW w:w="1260" w:type="dxa"/>
            <w:tcBorders>
              <w:top w:val="nil"/>
              <w:left w:val="nil"/>
              <w:bottom w:val="nil"/>
              <w:right w:val="nil"/>
            </w:tcBorders>
            <w:shd w:val="clear" w:color="000000" w:fill="FFFFFF"/>
            <w:noWrap/>
            <w:vAlign w:val="bottom"/>
            <w:hideMark/>
          </w:tcPr>
          <w:p w14:paraId="591AEFDE"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10103040104</w:t>
            </w:r>
          </w:p>
        </w:tc>
        <w:tc>
          <w:tcPr>
            <w:tcW w:w="6552" w:type="dxa"/>
            <w:tcBorders>
              <w:top w:val="nil"/>
              <w:left w:val="nil"/>
              <w:bottom w:val="nil"/>
              <w:right w:val="nil"/>
            </w:tcBorders>
            <w:shd w:val="clear" w:color="000000" w:fill="FFFFFF"/>
            <w:noWrap/>
            <w:vAlign w:val="bottom"/>
            <w:hideMark/>
          </w:tcPr>
          <w:p w14:paraId="79710FC1"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Agricultura de humedad anual</w:t>
            </w:r>
          </w:p>
        </w:tc>
        <w:tc>
          <w:tcPr>
            <w:tcW w:w="1348" w:type="dxa"/>
            <w:tcBorders>
              <w:top w:val="nil"/>
              <w:left w:val="nil"/>
              <w:bottom w:val="nil"/>
              <w:right w:val="nil"/>
            </w:tcBorders>
            <w:shd w:val="clear" w:color="000000" w:fill="FFFFFF"/>
            <w:noWrap/>
            <w:vAlign w:val="bottom"/>
            <w:hideMark/>
          </w:tcPr>
          <w:p w14:paraId="017665D7"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101763DE" w14:textId="77777777" w:rsidTr="00B317FA">
        <w:trPr>
          <w:trHeight w:val="255"/>
        </w:trPr>
        <w:tc>
          <w:tcPr>
            <w:tcW w:w="1260" w:type="dxa"/>
            <w:tcBorders>
              <w:top w:val="nil"/>
              <w:left w:val="nil"/>
              <w:bottom w:val="nil"/>
              <w:right w:val="nil"/>
            </w:tcBorders>
            <w:shd w:val="clear" w:color="000000" w:fill="FFFFFF"/>
            <w:noWrap/>
            <w:vAlign w:val="bottom"/>
            <w:hideMark/>
          </w:tcPr>
          <w:p w14:paraId="0C86ECB5"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10201040304</w:t>
            </w:r>
          </w:p>
        </w:tc>
        <w:tc>
          <w:tcPr>
            <w:tcW w:w="6552" w:type="dxa"/>
            <w:tcBorders>
              <w:top w:val="nil"/>
              <w:left w:val="nil"/>
              <w:bottom w:val="nil"/>
              <w:right w:val="nil"/>
            </w:tcBorders>
            <w:shd w:val="clear" w:color="000000" w:fill="FFFFFF"/>
            <w:noWrap/>
            <w:vAlign w:val="bottom"/>
            <w:hideMark/>
          </w:tcPr>
          <w:p w14:paraId="2F338112"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Pastizal cultivado</w:t>
            </w:r>
          </w:p>
        </w:tc>
        <w:tc>
          <w:tcPr>
            <w:tcW w:w="1348" w:type="dxa"/>
            <w:tcBorders>
              <w:top w:val="nil"/>
              <w:left w:val="nil"/>
              <w:bottom w:val="nil"/>
              <w:right w:val="nil"/>
            </w:tcBorders>
            <w:shd w:val="clear" w:color="000000" w:fill="FFFFFF"/>
            <w:noWrap/>
            <w:vAlign w:val="bottom"/>
            <w:hideMark/>
          </w:tcPr>
          <w:p w14:paraId="65EB548C"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3B96D78F" w14:textId="77777777" w:rsidTr="00B317FA">
        <w:trPr>
          <w:trHeight w:val="255"/>
        </w:trPr>
        <w:tc>
          <w:tcPr>
            <w:tcW w:w="1260" w:type="dxa"/>
            <w:tcBorders>
              <w:top w:val="nil"/>
              <w:left w:val="nil"/>
              <w:bottom w:val="nil"/>
              <w:right w:val="nil"/>
            </w:tcBorders>
            <w:shd w:val="clear" w:color="000000" w:fill="FFFFFF"/>
            <w:noWrap/>
            <w:vAlign w:val="bottom"/>
            <w:hideMark/>
          </w:tcPr>
          <w:p w14:paraId="6C5EE96D"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10301030304</w:t>
            </w:r>
          </w:p>
        </w:tc>
        <w:tc>
          <w:tcPr>
            <w:tcW w:w="6552" w:type="dxa"/>
            <w:tcBorders>
              <w:top w:val="nil"/>
              <w:left w:val="nil"/>
              <w:bottom w:val="nil"/>
              <w:right w:val="nil"/>
            </w:tcBorders>
            <w:shd w:val="clear" w:color="000000" w:fill="FFFFFF"/>
            <w:noWrap/>
            <w:vAlign w:val="bottom"/>
            <w:hideMark/>
          </w:tcPr>
          <w:p w14:paraId="102DFA21"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Bosque cultivado</w:t>
            </w:r>
          </w:p>
        </w:tc>
        <w:tc>
          <w:tcPr>
            <w:tcW w:w="1348" w:type="dxa"/>
            <w:tcBorders>
              <w:top w:val="nil"/>
              <w:left w:val="nil"/>
              <w:bottom w:val="nil"/>
              <w:right w:val="nil"/>
            </w:tcBorders>
            <w:shd w:val="clear" w:color="000000" w:fill="FFFFFF"/>
            <w:noWrap/>
            <w:vAlign w:val="bottom"/>
            <w:hideMark/>
          </w:tcPr>
          <w:p w14:paraId="4EE17D75"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01A9DAB1" w14:textId="77777777" w:rsidTr="00B317FA">
        <w:trPr>
          <w:trHeight w:val="255"/>
        </w:trPr>
        <w:tc>
          <w:tcPr>
            <w:tcW w:w="1260" w:type="dxa"/>
            <w:tcBorders>
              <w:top w:val="nil"/>
              <w:left w:val="nil"/>
              <w:bottom w:val="nil"/>
              <w:right w:val="nil"/>
            </w:tcBorders>
            <w:shd w:val="clear" w:color="000000" w:fill="FFFFFF"/>
            <w:noWrap/>
            <w:vAlign w:val="bottom"/>
            <w:hideMark/>
          </w:tcPr>
          <w:p w14:paraId="24D84B90"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10401040000</w:t>
            </w:r>
          </w:p>
        </w:tc>
        <w:tc>
          <w:tcPr>
            <w:tcW w:w="6552" w:type="dxa"/>
            <w:tcBorders>
              <w:top w:val="nil"/>
              <w:left w:val="nil"/>
              <w:bottom w:val="nil"/>
              <w:right w:val="nil"/>
            </w:tcBorders>
            <w:shd w:val="clear" w:color="000000" w:fill="FFFFFF"/>
            <w:noWrap/>
            <w:vAlign w:val="bottom"/>
            <w:hideMark/>
          </w:tcPr>
          <w:p w14:paraId="18D79926"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Acuícola</w:t>
            </w:r>
          </w:p>
        </w:tc>
        <w:tc>
          <w:tcPr>
            <w:tcW w:w="1348" w:type="dxa"/>
            <w:tcBorders>
              <w:top w:val="nil"/>
              <w:left w:val="nil"/>
              <w:bottom w:val="nil"/>
              <w:right w:val="nil"/>
            </w:tcBorders>
            <w:shd w:val="clear" w:color="000000" w:fill="FFFFFF"/>
            <w:noWrap/>
            <w:vAlign w:val="bottom"/>
            <w:hideMark/>
          </w:tcPr>
          <w:p w14:paraId="221B055F"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01EBE3E7" w14:textId="77777777" w:rsidTr="00B317FA">
        <w:trPr>
          <w:trHeight w:val="255"/>
        </w:trPr>
        <w:tc>
          <w:tcPr>
            <w:tcW w:w="1260" w:type="dxa"/>
            <w:tcBorders>
              <w:top w:val="nil"/>
              <w:left w:val="nil"/>
              <w:bottom w:val="nil"/>
              <w:right w:val="nil"/>
            </w:tcBorders>
            <w:shd w:val="clear" w:color="000000" w:fill="FFFFFF"/>
            <w:noWrap/>
            <w:vAlign w:val="bottom"/>
            <w:hideMark/>
          </w:tcPr>
          <w:p w14:paraId="6C376F39"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20201010500</w:t>
            </w:r>
          </w:p>
        </w:tc>
        <w:tc>
          <w:tcPr>
            <w:tcW w:w="6552" w:type="dxa"/>
            <w:tcBorders>
              <w:top w:val="nil"/>
              <w:left w:val="nil"/>
              <w:bottom w:val="nil"/>
              <w:right w:val="nil"/>
            </w:tcBorders>
            <w:shd w:val="clear" w:color="000000" w:fill="FFFFFF"/>
            <w:noWrap/>
            <w:vAlign w:val="bottom"/>
            <w:hideMark/>
          </w:tcPr>
          <w:p w14:paraId="25B2BD05"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arbórea de bosque de encino</w:t>
            </w:r>
          </w:p>
        </w:tc>
        <w:tc>
          <w:tcPr>
            <w:tcW w:w="1348" w:type="dxa"/>
            <w:tcBorders>
              <w:top w:val="nil"/>
              <w:left w:val="nil"/>
              <w:bottom w:val="nil"/>
              <w:right w:val="nil"/>
            </w:tcBorders>
            <w:shd w:val="clear" w:color="000000" w:fill="FFFFFF"/>
            <w:noWrap/>
            <w:vAlign w:val="bottom"/>
            <w:hideMark/>
          </w:tcPr>
          <w:p w14:paraId="550A29A1"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25063815" w14:textId="77777777" w:rsidTr="00B317FA">
        <w:trPr>
          <w:trHeight w:val="255"/>
        </w:trPr>
        <w:tc>
          <w:tcPr>
            <w:tcW w:w="1260" w:type="dxa"/>
            <w:tcBorders>
              <w:top w:val="nil"/>
              <w:left w:val="nil"/>
              <w:bottom w:val="nil"/>
              <w:right w:val="nil"/>
            </w:tcBorders>
            <w:shd w:val="clear" w:color="000000" w:fill="FFFFFF"/>
            <w:noWrap/>
            <w:vAlign w:val="bottom"/>
            <w:hideMark/>
          </w:tcPr>
          <w:p w14:paraId="5192C34C"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20201020600</w:t>
            </w:r>
          </w:p>
        </w:tc>
        <w:tc>
          <w:tcPr>
            <w:tcW w:w="6552" w:type="dxa"/>
            <w:tcBorders>
              <w:top w:val="nil"/>
              <w:left w:val="nil"/>
              <w:bottom w:val="nil"/>
              <w:right w:val="nil"/>
            </w:tcBorders>
            <w:shd w:val="clear" w:color="000000" w:fill="FFFFFF"/>
            <w:noWrap/>
            <w:vAlign w:val="bottom"/>
            <w:hideMark/>
          </w:tcPr>
          <w:p w14:paraId="065B252A"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arbustiva de bosque de encino</w:t>
            </w:r>
          </w:p>
        </w:tc>
        <w:tc>
          <w:tcPr>
            <w:tcW w:w="1348" w:type="dxa"/>
            <w:tcBorders>
              <w:top w:val="nil"/>
              <w:left w:val="nil"/>
              <w:bottom w:val="nil"/>
              <w:right w:val="nil"/>
            </w:tcBorders>
            <w:shd w:val="clear" w:color="000000" w:fill="FFFFFF"/>
            <w:noWrap/>
            <w:vAlign w:val="bottom"/>
            <w:hideMark/>
          </w:tcPr>
          <w:p w14:paraId="71AD6B9C"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1C1C2625" w14:textId="77777777" w:rsidTr="00B317FA">
        <w:trPr>
          <w:trHeight w:val="255"/>
        </w:trPr>
        <w:tc>
          <w:tcPr>
            <w:tcW w:w="1260" w:type="dxa"/>
            <w:tcBorders>
              <w:top w:val="nil"/>
              <w:left w:val="nil"/>
              <w:bottom w:val="nil"/>
              <w:right w:val="nil"/>
            </w:tcBorders>
            <w:shd w:val="clear" w:color="000000" w:fill="FFFFFF"/>
            <w:noWrap/>
            <w:vAlign w:val="bottom"/>
            <w:hideMark/>
          </w:tcPr>
          <w:p w14:paraId="7AA25392"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20401010400</w:t>
            </w:r>
          </w:p>
        </w:tc>
        <w:tc>
          <w:tcPr>
            <w:tcW w:w="6552" w:type="dxa"/>
            <w:tcBorders>
              <w:top w:val="nil"/>
              <w:left w:val="nil"/>
              <w:bottom w:val="nil"/>
              <w:right w:val="nil"/>
            </w:tcBorders>
            <w:shd w:val="clear" w:color="000000" w:fill="FFFFFF"/>
            <w:noWrap/>
            <w:vAlign w:val="bottom"/>
            <w:hideMark/>
          </w:tcPr>
          <w:p w14:paraId="406CEEFE"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Selva alta perennifolia</w:t>
            </w:r>
          </w:p>
        </w:tc>
        <w:tc>
          <w:tcPr>
            <w:tcW w:w="1348" w:type="dxa"/>
            <w:tcBorders>
              <w:top w:val="nil"/>
              <w:left w:val="nil"/>
              <w:bottom w:val="nil"/>
              <w:right w:val="nil"/>
            </w:tcBorders>
            <w:shd w:val="clear" w:color="000000" w:fill="FFFFFF"/>
            <w:noWrap/>
            <w:vAlign w:val="bottom"/>
            <w:hideMark/>
          </w:tcPr>
          <w:p w14:paraId="2E194FEE"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Mature forest</w:t>
            </w:r>
          </w:p>
        </w:tc>
      </w:tr>
      <w:tr w:rsidR="006B379C" w:rsidRPr="00672F0D" w14:paraId="47DCC810" w14:textId="77777777" w:rsidTr="00B317FA">
        <w:trPr>
          <w:trHeight w:val="255"/>
        </w:trPr>
        <w:tc>
          <w:tcPr>
            <w:tcW w:w="1260" w:type="dxa"/>
            <w:tcBorders>
              <w:top w:val="nil"/>
              <w:left w:val="nil"/>
              <w:bottom w:val="nil"/>
              <w:right w:val="nil"/>
            </w:tcBorders>
            <w:shd w:val="clear" w:color="000000" w:fill="FFFFFF"/>
            <w:noWrap/>
            <w:vAlign w:val="bottom"/>
            <w:hideMark/>
          </w:tcPr>
          <w:p w14:paraId="7EF01442"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20401020500</w:t>
            </w:r>
          </w:p>
        </w:tc>
        <w:tc>
          <w:tcPr>
            <w:tcW w:w="6552" w:type="dxa"/>
            <w:tcBorders>
              <w:top w:val="nil"/>
              <w:left w:val="nil"/>
              <w:bottom w:val="nil"/>
              <w:right w:val="nil"/>
            </w:tcBorders>
            <w:shd w:val="clear" w:color="000000" w:fill="FFFFFF"/>
            <w:noWrap/>
            <w:vAlign w:val="bottom"/>
            <w:hideMark/>
          </w:tcPr>
          <w:p w14:paraId="5B46185E"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arbórea de selva alta perennifolia</w:t>
            </w:r>
          </w:p>
        </w:tc>
        <w:tc>
          <w:tcPr>
            <w:tcW w:w="1348" w:type="dxa"/>
            <w:tcBorders>
              <w:top w:val="nil"/>
              <w:left w:val="nil"/>
              <w:bottom w:val="nil"/>
              <w:right w:val="nil"/>
            </w:tcBorders>
            <w:shd w:val="clear" w:color="000000" w:fill="FFFFFF"/>
            <w:noWrap/>
            <w:vAlign w:val="bottom"/>
            <w:hideMark/>
          </w:tcPr>
          <w:p w14:paraId="2B21B9AC"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2C1DF426" w14:textId="77777777" w:rsidTr="00B317FA">
        <w:trPr>
          <w:trHeight w:val="255"/>
        </w:trPr>
        <w:tc>
          <w:tcPr>
            <w:tcW w:w="1260" w:type="dxa"/>
            <w:tcBorders>
              <w:top w:val="nil"/>
              <w:left w:val="nil"/>
              <w:bottom w:val="nil"/>
              <w:right w:val="nil"/>
            </w:tcBorders>
            <w:shd w:val="clear" w:color="000000" w:fill="FFFFFF"/>
            <w:noWrap/>
            <w:vAlign w:val="bottom"/>
            <w:hideMark/>
          </w:tcPr>
          <w:p w14:paraId="7BF3D9B6"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20401020600</w:t>
            </w:r>
          </w:p>
        </w:tc>
        <w:tc>
          <w:tcPr>
            <w:tcW w:w="6552" w:type="dxa"/>
            <w:tcBorders>
              <w:top w:val="nil"/>
              <w:left w:val="nil"/>
              <w:bottom w:val="nil"/>
              <w:right w:val="nil"/>
            </w:tcBorders>
            <w:shd w:val="clear" w:color="000000" w:fill="FFFFFF"/>
            <w:noWrap/>
            <w:vAlign w:val="bottom"/>
            <w:hideMark/>
          </w:tcPr>
          <w:p w14:paraId="54F41B65"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arbustiva de selva alta perennifolia</w:t>
            </w:r>
          </w:p>
        </w:tc>
        <w:tc>
          <w:tcPr>
            <w:tcW w:w="1348" w:type="dxa"/>
            <w:tcBorders>
              <w:top w:val="nil"/>
              <w:left w:val="nil"/>
              <w:bottom w:val="nil"/>
              <w:right w:val="nil"/>
            </w:tcBorders>
            <w:shd w:val="clear" w:color="000000" w:fill="FFFFFF"/>
            <w:noWrap/>
            <w:vAlign w:val="bottom"/>
            <w:hideMark/>
          </w:tcPr>
          <w:p w14:paraId="33CBCA55"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528B137B" w14:textId="77777777" w:rsidTr="00B317FA">
        <w:trPr>
          <w:trHeight w:val="255"/>
        </w:trPr>
        <w:tc>
          <w:tcPr>
            <w:tcW w:w="1260" w:type="dxa"/>
            <w:tcBorders>
              <w:top w:val="nil"/>
              <w:left w:val="nil"/>
              <w:bottom w:val="nil"/>
              <w:right w:val="nil"/>
            </w:tcBorders>
            <w:shd w:val="clear" w:color="000000" w:fill="FFFFFF"/>
            <w:noWrap/>
            <w:vAlign w:val="bottom"/>
            <w:hideMark/>
          </w:tcPr>
          <w:p w14:paraId="142C2468"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20402010400</w:t>
            </w:r>
          </w:p>
        </w:tc>
        <w:tc>
          <w:tcPr>
            <w:tcW w:w="6552" w:type="dxa"/>
            <w:tcBorders>
              <w:top w:val="nil"/>
              <w:left w:val="nil"/>
              <w:bottom w:val="nil"/>
              <w:right w:val="nil"/>
            </w:tcBorders>
            <w:shd w:val="clear" w:color="000000" w:fill="FFFFFF"/>
            <w:noWrap/>
            <w:vAlign w:val="bottom"/>
            <w:hideMark/>
          </w:tcPr>
          <w:p w14:paraId="7C7D7202"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Selva alta subperennifolia</w:t>
            </w:r>
          </w:p>
        </w:tc>
        <w:tc>
          <w:tcPr>
            <w:tcW w:w="1348" w:type="dxa"/>
            <w:tcBorders>
              <w:top w:val="nil"/>
              <w:left w:val="nil"/>
              <w:bottom w:val="nil"/>
              <w:right w:val="nil"/>
            </w:tcBorders>
            <w:shd w:val="clear" w:color="000000" w:fill="FFFFFF"/>
            <w:noWrap/>
            <w:vAlign w:val="bottom"/>
            <w:hideMark/>
          </w:tcPr>
          <w:p w14:paraId="738BBAD3"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Mature forest</w:t>
            </w:r>
          </w:p>
        </w:tc>
      </w:tr>
      <w:tr w:rsidR="006B379C" w:rsidRPr="00672F0D" w14:paraId="7281D60B" w14:textId="77777777" w:rsidTr="00B317FA">
        <w:trPr>
          <w:trHeight w:val="255"/>
        </w:trPr>
        <w:tc>
          <w:tcPr>
            <w:tcW w:w="1260" w:type="dxa"/>
            <w:tcBorders>
              <w:top w:val="nil"/>
              <w:left w:val="nil"/>
              <w:bottom w:val="nil"/>
              <w:right w:val="nil"/>
            </w:tcBorders>
            <w:shd w:val="clear" w:color="000000" w:fill="FFFFFF"/>
            <w:noWrap/>
            <w:vAlign w:val="bottom"/>
            <w:hideMark/>
          </w:tcPr>
          <w:p w14:paraId="3C774600"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20402020400</w:t>
            </w:r>
          </w:p>
        </w:tc>
        <w:tc>
          <w:tcPr>
            <w:tcW w:w="6552" w:type="dxa"/>
            <w:tcBorders>
              <w:top w:val="nil"/>
              <w:left w:val="nil"/>
              <w:bottom w:val="nil"/>
              <w:right w:val="nil"/>
            </w:tcBorders>
            <w:shd w:val="clear" w:color="000000" w:fill="FFFFFF"/>
            <w:noWrap/>
            <w:vAlign w:val="bottom"/>
            <w:hideMark/>
          </w:tcPr>
          <w:p w14:paraId="46C5528E"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herbácea de selva alta subperennifolia</w:t>
            </w:r>
          </w:p>
        </w:tc>
        <w:tc>
          <w:tcPr>
            <w:tcW w:w="1348" w:type="dxa"/>
            <w:tcBorders>
              <w:top w:val="nil"/>
              <w:left w:val="nil"/>
              <w:bottom w:val="nil"/>
              <w:right w:val="nil"/>
            </w:tcBorders>
            <w:shd w:val="clear" w:color="000000" w:fill="FFFFFF"/>
            <w:noWrap/>
            <w:vAlign w:val="bottom"/>
            <w:hideMark/>
          </w:tcPr>
          <w:p w14:paraId="1AFCE249"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35095C17" w14:textId="77777777" w:rsidTr="00B317FA">
        <w:trPr>
          <w:trHeight w:val="255"/>
        </w:trPr>
        <w:tc>
          <w:tcPr>
            <w:tcW w:w="1260" w:type="dxa"/>
            <w:tcBorders>
              <w:top w:val="nil"/>
              <w:left w:val="nil"/>
              <w:bottom w:val="nil"/>
              <w:right w:val="nil"/>
            </w:tcBorders>
            <w:shd w:val="clear" w:color="000000" w:fill="FFFFFF"/>
            <w:noWrap/>
            <w:vAlign w:val="bottom"/>
            <w:hideMark/>
          </w:tcPr>
          <w:p w14:paraId="79FD67CB"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20402020500</w:t>
            </w:r>
          </w:p>
        </w:tc>
        <w:tc>
          <w:tcPr>
            <w:tcW w:w="6552" w:type="dxa"/>
            <w:tcBorders>
              <w:top w:val="nil"/>
              <w:left w:val="nil"/>
              <w:bottom w:val="nil"/>
              <w:right w:val="nil"/>
            </w:tcBorders>
            <w:shd w:val="clear" w:color="000000" w:fill="FFFFFF"/>
            <w:noWrap/>
            <w:vAlign w:val="bottom"/>
            <w:hideMark/>
          </w:tcPr>
          <w:p w14:paraId="0983C412"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arbórea de selva alta subperennifolia</w:t>
            </w:r>
          </w:p>
        </w:tc>
        <w:tc>
          <w:tcPr>
            <w:tcW w:w="1348" w:type="dxa"/>
            <w:tcBorders>
              <w:top w:val="nil"/>
              <w:left w:val="nil"/>
              <w:bottom w:val="nil"/>
              <w:right w:val="nil"/>
            </w:tcBorders>
            <w:shd w:val="clear" w:color="000000" w:fill="FFFFFF"/>
            <w:noWrap/>
            <w:vAlign w:val="bottom"/>
            <w:hideMark/>
          </w:tcPr>
          <w:p w14:paraId="1F059A9E"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289091F6" w14:textId="77777777" w:rsidTr="00B317FA">
        <w:trPr>
          <w:trHeight w:val="255"/>
        </w:trPr>
        <w:tc>
          <w:tcPr>
            <w:tcW w:w="1260" w:type="dxa"/>
            <w:tcBorders>
              <w:top w:val="nil"/>
              <w:left w:val="nil"/>
              <w:bottom w:val="nil"/>
              <w:right w:val="nil"/>
            </w:tcBorders>
            <w:shd w:val="clear" w:color="000000" w:fill="FFFFFF"/>
            <w:noWrap/>
            <w:vAlign w:val="bottom"/>
            <w:hideMark/>
          </w:tcPr>
          <w:p w14:paraId="431EBD24"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lastRenderedPageBreak/>
              <w:t>20402020600</w:t>
            </w:r>
          </w:p>
        </w:tc>
        <w:tc>
          <w:tcPr>
            <w:tcW w:w="6552" w:type="dxa"/>
            <w:tcBorders>
              <w:top w:val="nil"/>
              <w:left w:val="nil"/>
              <w:bottom w:val="nil"/>
              <w:right w:val="nil"/>
            </w:tcBorders>
            <w:shd w:val="clear" w:color="000000" w:fill="FFFFFF"/>
            <w:noWrap/>
            <w:vAlign w:val="bottom"/>
            <w:hideMark/>
          </w:tcPr>
          <w:p w14:paraId="0D4ADF4E"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arbustiva de selva alta subperennifolia</w:t>
            </w:r>
          </w:p>
        </w:tc>
        <w:tc>
          <w:tcPr>
            <w:tcW w:w="1348" w:type="dxa"/>
            <w:tcBorders>
              <w:top w:val="nil"/>
              <w:left w:val="nil"/>
              <w:bottom w:val="nil"/>
              <w:right w:val="nil"/>
            </w:tcBorders>
            <w:shd w:val="clear" w:color="000000" w:fill="FFFFFF"/>
            <w:noWrap/>
            <w:vAlign w:val="bottom"/>
            <w:hideMark/>
          </w:tcPr>
          <w:p w14:paraId="0C6562EB"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4B574C6F" w14:textId="77777777" w:rsidTr="00B317FA">
        <w:trPr>
          <w:trHeight w:val="255"/>
        </w:trPr>
        <w:tc>
          <w:tcPr>
            <w:tcW w:w="1260" w:type="dxa"/>
            <w:tcBorders>
              <w:top w:val="nil"/>
              <w:left w:val="nil"/>
              <w:bottom w:val="nil"/>
              <w:right w:val="nil"/>
            </w:tcBorders>
            <w:shd w:val="clear" w:color="000000" w:fill="FFFFFF"/>
            <w:noWrap/>
            <w:vAlign w:val="bottom"/>
            <w:hideMark/>
          </w:tcPr>
          <w:p w14:paraId="4D3C53DF"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20404010400</w:t>
            </w:r>
          </w:p>
        </w:tc>
        <w:tc>
          <w:tcPr>
            <w:tcW w:w="6552" w:type="dxa"/>
            <w:tcBorders>
              <w:top w:val="nil"/>
              <w:left w:val="nil"/>
              <w:bottom w:val="nil"/>
              <w:right w:val="nil"/>
            </w:tcBorders>
            <w:shd w:val="clear" w:color="000000" w:fill="FFFFFF"/>
            <w:noWrap/>
            <w:vAlign w:val="bottom"/>
            <w:hideMark/>
          </w:tcPr>
          <w:p w14:paraId="1E6A731F"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Selva mediana subperennifolia</w:t>
            </w:r>
          </w:p>
        </w:tc>
        <w:tc>
          <w:tcPr>
            <w:tcW w:w="1348" w:type="dxa"/>
            <w:tcBorders>
              <w:top w:val="nil"/>
              <w:left w:val="nil"/>
              <w:bottom w:val="nil"/>
              <w:right w:val="nil"/>
            </w:tcBorders>
            <w:shd w:val="clear" w:color="000000" w:fill="FFFFFF"/>
            <w:noWrap/>
            <w:vAlign w:val="bottom"/>
            <w:hideMark/>
          </w:tcPr>
          <w:p w14:paraId="74CF2F52"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Mature forest</w:t>
            </w:r>
          </w:p>
        </w:tc>
      </w:tr>
      <w:tr w:rsidR="006B379C" w:rsidRPr="00672F0D" w14:paraId="0595DFAB" w14:textId="77777777" w:rsidTr="00B317FA">
        <w:trPr>
          <w:trHeight w:val="255"/>
        </w:trPr>
        <w:tc>
          <w:tcPr>
            <w:tcW w:w="1260" w:type="dxa"/>
            <w:tcBorders>
              <w:top w:val="nil"/>
              <w:left w:val="nil"/>
              <w:bottom w:val="nil"/>
              <w:right w:val="nil"/>
            </w:tcBorders>
            <w:shd w:val="clear" w:color="000000" w:fill="FFFFFF"/>
            <w:noWrap/>
            <w:vAlign w:val="bottom"/>
            <w:hideMark/>
          </w:tcPr>
          <w:p w14:paraId="6F1C0AAC"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20404020500</w:t>
            </w:r>
          </w:p>
        </w:tc>
        <w:tc>
          <w:tcPr>
            <w:tcW w:w="6552" w:type="dxa"/>
            <w:tcBorders>
              <w:top w:val="nil"/>
              <w:left w:val="nil"/>
              <w:bottom w:val="nil"/>
              <w:right w:val="nil"/>
            </w:tcBorders>
            <w:shd w:val="clear" w:color="000000" w:fill="FFFFFF"/>
            <w:noWrap/>
            <w:vAlign w:val="bottom"/>
            <w:hideMark/>
          </w:tcPr>
          <w:p w14:paraId="21D26C36"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arbórea de selva mediana subperennifolia</w:t>
            </w:r>
          </w:p>
        </w:tc>
        <w:tc>
          <w:tcPr>
            <w:tcW w:w="1348" w:type="dxa"/>
            <w:tcBorders>
              <w:top w:val="nil"/>
              <w:left w:val="nil"/>
              <w:bottom w:val="nil"/>
              <w:right w:val="nil"/>
            </w:tcBorders>
            <w:shd w:val="clear" w:color="000000" w:fill="FFFFFF"/>
            <w:noWrap/>
            <w:vAlign w:val="bottom"/>
            <w:hideMark/>
          </w:tcPr>
          <w:p w14:paraId="208E13AF"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3B7A0E82" w14:textId="77777777" w:rsidTr="00B317FA">
        <w:trPr>
          <w:trHeight w:val="255"/>
        </w:trPr>
        <w:tc>
          <w:tcPr>
            <w:tcW w:w="1260" w:type="dxa"/>
            <w:tcBorders>
              <w:top w:val="nil"/>
              <w:left w:val="nil"/>
              <w:bottom w:val="nil"/>
              <w:right w:val="nil"/>
            </w:tcBorders>
            <w:shd w:val="clear" w:color="000000" w:fill="FFFFFF"/>
            <w:noWrap/>
            <w:vAlign w:val="bottom"/>
            <w:hideMark/>
          </w:tcPr>
          <w:p w14:paraId="61B25459"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20404020600</w:t>
            </w:r>
          </w:p>
        </w:tc>
        <w:tc>
          <w:tcPr>
            <w:tcW w:w="6552" w:type="dxa"/>
            <w:tcBorders>
              <w:top w:val="nil"/>
              <w:left w:val="nil"/>
              <w:bottom w:val="nil"/>
              <w:right w:val="nil"/>
            </w:tcBorders>
            <w:shd w:val="clear" w:color="000000" w:fill="FFFFFF"/>
            <w:noWrap/>
            <w:vAlign w:val="bottom"/>
            <w:hideMark/>
          </w:tcPr>
          <w:p w14:paraId="115AC123"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arbustiva de selva mediana subperennifolia</w:t>
            </w:r>
          </w:p>
        </w:tc>
        <w:tc>
          <w:tcPr>
            <w:tcW w:w="1348" w:type="dxa"/>
            <w:tcBorders>
              <w:top w:val="nil"/>
              <w:left w:val="nil"/>
              <w:bottom w:val="nil"/>
              <w:right w:val="nil"/>
            </w:tcBorders>
            <w:shd w:val="clear" w:color="000000" w:fill="FFFFFF"/>
            <w:noWrap/>
            <w:vAlign w:val="bottom"/>
            <w:hideMark/>
          </w:tcPr>
          <w:p w14:paraId="61B01748"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67F43B43" w14:textId="77777777" w:rsidTr="00B317FA">
        <w:trPr>
          <w:trHeight w:val="255"/>
        </w:trPr>
        <w:tc>
          <w:tcPr>
            <w:tcW w:w="1260" w:type="dxa"/>
            <w:tcBorders>
              <w:top w:val="nil"/>
              <w:left w:val="nil"/>
              <w:bottom w:val="nil"/>
              <w:right w:val="nil"/>
            </w:tcBorders>
            <w:shd w:val="clear" w:color="000000" w:fill="FFFFFF"/>
            <w:noWrap/>
            <w:vAlign w:val="bottom"/>
            <w:hideMark/>
          </w:tcPr>
          <w:p w14:paraId="548B538A"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20404020700</w:t>
            </w:r>
          </w:p>
        </w:tc>
        <w:tc>
          <w:tcPr>
            <w:tcW w:w="6552" w:type="dxa"/>
            <w:tcBorders>
              <w:top w:val="nil"/>
              <w:left w:val="nil"/>
              <w:bottom w:val="nil"/>
              <w:right w:val="nil"/>
            </w:tcBorders>
            <w:shd w:val="clear" w:color="000000" w:fill="FFFFFF"/>
            <w:noWrap/>
            <w:vAlign w:val="bottom"/>
            <w:hideMark/>
          </w:tcPr>
          <w:p w14:paraId="0010A576"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herbácea de selva mediana subperennifolia</w:t>
            </w:r>
          </w:p>
        </w:tc>
        <w:tc>
          <w:tcPr>
            <w:tcW w:w="1348" w:type="dxa"/>
            <w:tcBorders>
              <w:top w:val="nil"/>
              <w:left w:val="nil"/>
              <w:bottom w:val="nil"/>
              <w:right w:val="nil"/>
            </w:tcBorders>
            <w:shd w:val="clear" w:color="000000" w:fill="FFFFFF"/>
            <w:noWrap/>
            <w:vAlign w:val="bottom"/>
            <w:hideMark/>
          </w:tcPr>
          <w:p w14:paraId="19A8488E"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5D32996D" w14:textId="77777777" w:rsidTr="00B317FA">
        <w:trPr>
          <w:trHeight w:val="255"/>
        </w:trPr>
        <w:tc>
          <w:tcPr>
            <w:tcW w:w="1260" w:type="dxa"/>
            <w:tcBorders>
              <w:top w:val="nil"/>
              <w:left w:val="nil"/>
              <w:bottom w:val="nil"/>
              <w:right w:val="nil"/>
            </w:tcBorders>
            <w:shd w:val="clear" w:color="000000" w:fill="FFFFFF"/>
            <w:noWrap/>
            <w:vAlign w:val="bottom"/>
            <w:hideMark/>
          </w:tcPr>
          <w:p w14:paraId="1F92725F"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20405010400</w:t>
            </w:r>
          </w:p>
        </w:tc>
        <w:tc>
          <w:tcPr>
            <w:tcW w:w="6552" w:type="dxa"/>
            <w:tcBorders>
              <w:top w:val="nil"/>
              <w:left w:val="nil"/>
              <w:bottom w:val="nil"/>
              <w:right w:val="nil"/>
            </w:tcBorders>
            <w:shd w:val="clear" w:color="000000" w:fill="FFFFFF"/>
            <w:noWrap/>
            <w:vAlign w:val="bottom"/>
            <w:hideMark/>
          </w:tcPr>
          <w:p w14:paraId="503A5F88"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Selva baja perennifolia</w:t>
            </w:r>
          </w:p>
        </w:tc>
        <w:tc>
          <w:tcPr>
            <w:tcW w:w="1348" w:type="dxa"/>
            <w:tcBorders>
              <w:top w:val="nil"/>
              <w:left w:val="nil"/>
              <w:bottom w:val="nil"/>
              <w:right w:val="nil"/>
            </w:tcBorders>
            <w:shd w:val="clear" w:color="000000" w:fill="FFFFFF"/>
            <w:noWrap/>
            <w:vAlign w:val="bottom"/>
            <w:hideMark/>
          </w:tcPr>
          <w:p w14:paraId="6A6FC702"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5B16CD54" w14:textId="77777777" w:rsidTr="00B317FA">
        <w:trPr>
          <w:trHeight w:val="255"/>
        </w:trPr>
        <w:tc>
          <w:tcPr>
            <w:tcW w:w="1260" w:type="dxa"/>
            <w:tcBorders>
              <w:top w:val="nil"/>
              <w:left w:val="nil"/>
              <w:bottom w:val="nil"/>
              <w:right w:val="nil"/>
            </w:tcBorders>
            <w:shd w:val="clear" w:color="000000" w:fill="FFFFFF"/>
            <w:noWrap/>
            <w:vAlign w:val="bottom"/>
            <w:hideMark/>
          </w:tcPr>
          <w:p w14:paraId="7934D48B"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20406010400</w:t>
            </w:r>
          </w:p>
        </w:tc>
        <w:tc>
          <w:tcPr>
            <w:tcW w:w="6552" w:type="dxa"/>
            <w:tcBorders>
              <w:top w:val="nil"/>
              <w:left w:val="nil"/>
              <w:bottom w:val="nil"/>
              <w:right w:val="nil"/>
            </w:tcBorders>
            <w:shd w:val="clear" w:color="000000" w:fill="FFFFFF"/>
            <w:noWrap/>
            <w:vAlign w:val="bottom"/>
            <w:hideMark/>
          </w:tcPr>
          <w:p w14:paraId="7ACAD28D"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Selva baja subperennifolia</w:t>
            </w:r>
          </w:p>
        </w:tc>
        <w:tc>
          <w:tcPr>
            <w:tcW w:w="1348" w:type="dxa"/>
            <w:tcBorders>
              <w:top w:val="nil"/>
              <w:left w:val="nil"/>
              <w:bottom w:val="nil"/>
              <w:right w:val="nil"/>
            </w:tcBorders>
            <w:shd w:val="clear" w:color="000000" w:fill="FFFFFF"/>
            <w:noWrap/>
            <w:vAlign w:val="bottom"/>
            <w:hideMark/>
          </w:tcPr>
          <w:p w14:paraId="51FC6761"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15142F57" w14:textId="77777777" w:rsidTr="00B317FA">
        <w:trPr>
          <w:trHeight w:val="255"/>
        </w:trPr>
        <w:tc>
          <w:tcPr>
            <w:tcW w:w="1260" w:type="dxa"/>
            <w:tcBorders>
              <w:top w:val="nil"/>
              <w:left w:val="nil"/>
              <w:bottom w:val="nil"/>
              <w:right w:val="nil"/>
            </w:tcBorders>
            <w:shd w:val="clear" w:color="000000" w:fill="FFFFFF"/>
            <w:noWrap/>
            <w:vAlign w:val="bottom"/>
            <w:hideMark/>
          </w:tcPr>
          <w:p w14:paraId="14CFE83C"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20406020500</w:t>
            </w:r>
          </w:p>
        </w:tc>
        <w:tc>
          <w:tcPr>
            <w:tcW w:w="6552" w:type="dxa"/>
            <w:tcBorders>
              <w:top w:val="nil"/>
              <w:left w:val="nil"/>
              <w:bottom w:val="nil"/>
              <w:right w:val="nil"/>
            </w:tcBorders>
            <w:shd w:val="clear" w:color="000000" w:fill="FFFFFF"/>
            <w:noWrap/>
            <w:vAlign w:val="bottom"/>
            <w:hideMark/>
          </w:tcPr>
          <w:p w14:paraId="070CFBAD"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arbórea de selva baja subperennifolia</w:t>
            </w:r>
          </w:p>
        </w:tc>
        <w:tc>
          <w:tcPr>
            <w:tcW w:w="1348" w:type="dxa"/>
            <w:tcBorders>
              <w:top w:val="nil"/>
              <w:left w:val="nil"/>
              <w:bottom w:val="nil"/>
              <w:right w:val="nil"/>
            </w:tcBorders>
            <w:shd w:val="clear" w:color="000000" w:fill="FFFFFF"/>
            <w:noWrap/>
            <w:vAlign w:val="bottom"/>
            <w:hideMark/>
          </w:tcPr>
          <w:p w14:paraId="181FBFF7"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12964507" w14:textId="77777777" w:rsidTr="00B317FA">
        <w:trPr>
          <w:trHeight w:val="255"/>
        </w:trPr>
        <w:tc>
          <w:tcPr>
            <w:tcW w:w="1260" w:type="dxa"/>
            <w:tcBorders>
              <w:top w:val="nil"/>
              <w:left w:val="nil"/>
              <w:bottom w:val="nil"/>
              <w:right w:val="nil"/>
            </w:tcBorders>
            <w:shd w:val="clear" w:color="000000" w:fill="FFFFFF"/>
            <w:noWrap/>
            <w:vAlign w:val="bottom"/>
            <w:hideMark/>
          </w:tcPr>
          <w:p w14:paraId="4268D075"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20501010400</w:t>
            </w:r>
          </w:p>
        </w:tc>
        <w:tc>
          <w:tcPr>
            <w:tcW w:w="6552" w:type="dxa"/>
            <w:tcBorders>
              <w:top w:val="nil"/>
              <w:left w:val="nil"/>
              <w:bottom w:val="nil"/>
              <w:right w:val="nil"/>
            </w:tcBorders>
            <w:shd w:val="clear" w:color="000000" w:fill="FFFFFF"/>
            <w:noWrap/>
            <w:vAlign w:val="bottom"/>
            <w:hideMark/>
          </w:tcPr>
          <w:p w14:paraId="4A11E6A7"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Selva mediana subcaducifolia</w:t>
            </w:r>
          </w:p>
        </w:tc>
        <w:tc>
          <w:tcPr>
            <w:tcW w:w="1348" w:type="dxa"/>
            <w:tcBorders>
              <w:top w:val="nil"/>
              <w:left w:val="nil"/>
              <w:bottom w:val="nil"/>
              <w:right w:val="nil"/>
            </w:tcBorders>
            <w:shd w:val="clear" w:color="000000" w:fill="FFFFFF"/>
            <w:noWrap/>
            <w:vAlign w:val="bottom"/>
            <w:hideMark/>
          </w:tcPr>
          <w:p w14:paraId="2BCA7FD1"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038E1AE6" w14:textId="77777777" w:rsidTr="00B317FA">
        <w:trPr>
          <w:trHeight w:val="255"/>
        </w:trPr>
        <w:tc>
          <w:tcPr>
            <w:tcW w:w="1260" w:type="dxa"/>
            <w:tcBorders>
              <w:top w:val="nil"/>
              <w:left w:val="nil"/>
              <w:bottom w:val="nil"/>
              <w:right w:val="nil"/>
            </w:tcBorders>
            <w:shd w:val="clear" w:color="000000" w:fill="FFFFFF"/>
            <w:noWrap/>
            <w:vAlign w:val="bottom"/>
            <w:hideMark/>
          </w:tcPr>
          <w:p w14:paraId="29E2D7B0"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20501020500</w:t>
            </w:r>
          </w:p>
        </w:tc>
        <w:tc>
          <w:tcPr>
            <w:tcW w:w="6552" w:type="dxa"/>
            <w:tcBorders>
              <w:top w:val="nil"/>
              <w:left w:val="nil"/>
              <w:bottom w:val="nil"/>
              <w:right w:val="nil"/>
            </w:tcBorders>
            <w:shd w:val="clear" w:color="000000" w:fill="FFFFFF"/>
            <w:noWrap/>
            <w:vAlign w:val="bottom"/>
            <w:hideMark/>
          </w:tcPr>
          <w:p w14:paraId="7E7952FA"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arbórea de selva mediana subcaducifolia</w:t>
            </w:r>
          </w:p>
        </w:tc>
        <w:tc>
          <w:tcPr>
            <w:tcW w:w="1348" w:type="dxa"/>
            <w:tcBorders>
              <w:top w:val="nil"/>
              <w:left w:val="nil"/>
              <w:bottom w:val="nil"/>
              <w:right w:val="nil"/>
            </w:tcBorders>
            <w:shd w:val="clear" w:color="000000" w:fill="FFFFFF"/>
            <w:noWrap/>
            <w:vAlign w:val="bottom"/>
            <w:hideMark/>
          </w:tcPr>
          <w:p w14:paraId="0F712B12"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3D438A95" w14:textId="77777777" w:rsidTr="00B317FA">
        <w:trPr>
          <w:trHeight w:val="255"/>
        </w:trPr>
        <w:tc>
          <w:tcPr>
            <w:tcW w:w="1260" w:type="dxa"/>
            <w:tcBorders>
              <w:top w:val="nil"/>
              <w:left w:val="nil"/>
              <w:bottom w:val="nil"/>
              <w:right w:val="nil"/>
            </w:tcBorders>
            <w:shd w:val="clear" w:color="000000" w:fill="FFFFFF"/>
            <w:noWrap/>
            <w:vAlign w:val="bottom"/>
            <w:hideMark/>
          </w:tcPr>
          <w:p w14:paraId="7DAA965C"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20501020600</w:t>
            </w:r>
          </w:p>
        </w:tc>
        <w:tc>
          <w:tcPr>
            <w:tcW w:w="6552" w:type="dxa"/>
            <w:tcBorders>
              <w:top w:val="nil"/>
              <w:left w:val="nil"/>
              <w:bottom w:val="nil"/>
              <w:right w:val="nil"/>
            </w:tcBorders>
            <w:shd w:val="clear" w:color="000000" w:fill="FFFFFF"/>
            <w:noWrap/>
            <w:vAlign w:val="bottom"/>
            <w:hideMark/>
          </w:tcPr>
          <w:p w14:paraId="14573917"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arbustiva de selva mediana subcaducifolia</w:t>
            </w:r>
          </w:p>
        </w:tc>
        <w:tc>
          <w:tcPr>
            <w:tcW w:w="1348" w:type="dxa"/>
            <w:tcBorders>
              <w:top w:val="nil"/>
              <w:left w:val="nil"/>
              <w:bottom w:val="nil"/>
              <w:right w:val="nil"/>
            </w:tcBorders>
            <w:shd w:val="clear" w:color="000000" w:fill="FFFFFF"/>
            <w:noWrap/>
            <w:vAlign w:val="bottom"/>
            <w:hideMark/>
          </w:tcPr>
          <w:p w14:paraId="7135EFF5"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4B57ABD0" w14:textId="77777777" w:rsidTr="00B317FA">
        <w:trPr>
          <w:trHeight w:val="255"/>
        </w:trPr>
        <w:tc>
          <w:tcPr>
            <w:tcW w:w="1260" w:type="dxa"/>
            <w:tcBorders>
              <w:top w:val="nil"/>
              <w:left w:val="nil"/>
              <w:bottom w:val="nil"/>
              <w:right w:val="nil"/>
            </w:tcBorders>
            <w:shd w:val="clear" w:color="000000" w:fill="FFFFFF"/>
            <w:noWrap/>
            <w:vAlign w:val="bottom"/>
            <w:hideMark/>
          </w:tcPr>
          <w:p w14:paraId="63284447"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20501020700</w:t>
            </w:r>
          </w:p>
        </w:tc>
        <w:tc>
          <w:tcPr>
            <w:tcW w:w="6552" w:type="dxa"/>
            <w:tcBorders>
              <w:top w:val="nil"/>
              <w:left w:val="nil"/>
              <w:bottom w:val="nil"/>
              <w:right w:val="nil"/>
            </w:tcBorders>
            <w:shd w:val="clear" w:color="000000" w:fill="FFFFFF"/>
            <w:noWrap/>
            <w:vAlign w:val="bottom"/>
            <w:hideMark/>
          </w:tcPr>
          <w:p w14:paraId="1AD042F1"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herbácea de selva mediana subcaducifolia</w:t>
            </w:r>
          </w:p>
        </w:tc>
        <w:tc>
          <w:tcPr>
            <w:tcW w:w="1348" w:type="dxa"/>
            <w:tcBorders>
              <w:top w:val="nil"/>
              <w:left w:val="nil"/>
              <w:bottom w:val="nil"/>
              <w:right w:val="nil"/>
            </w:tcBorders>
            <w:shd w:val="clear" w:color="000000" w:fill="FFFFFF"/>
            <w:noWrap/>
            <w:vAlign w:val="bottom"/>
            <w:hideMark/>
          </w:tcPr>
          <w:p w14:paraId="42A4E7A6"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6364A48F" w14:textId="77777777" w:rsidTr="00B317FA">
        <w:trPr>
          <w:trHeight w:val="255"/>
        </w:trPr>
        <w:tc>
          <w:tcPr>
            <w:tcW w:w="1260" w:type="dxa"/>
            <w:tcBorders>
              <w:top w:val="nil"/>
              <w:left w:val="nil"/>
              <w:bottom w:val="nil"/>
              <w:right w:val="nil"/>
            </w:tcBorders>
            <w:shd w:val="clear" w:color="000000" w:fill="FFFFFF"/>
            <w:noWrap/>
            <w:vAlign w:val="bottom"/>
            <w:hideMark/>
          </w:tcPr>
          <w:p w14:paraId="7D67229A"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20502010400</w:t>
            </w:r>
          </w:p>
        </w:tc>
        <w:tc>
          <w:tcPr>
            <w:tcW w:w="6552" w:type="dxa"/>
            <w:tcBorders>
              <w:top w:val="nil"/>
              <w:left w:val="nil"/>
              <w:bottom w:val="nil"/>
              <w:right w:val="nil"/>
            </w:tcBorders>
            <w:shd w:val="clear" w:color="000000" w:fill="FFFFFF"/>
            <w:noWrap/>
            <w:vAlign w:val="bottom"/>
            <w:hideMark/>
          </w:tcPr>
          <w:p w14:paraId="78A75831"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Selva baja subcaducifolia</w:t>
            </w:r>
          </w:p>
        </w:tc>
        <w:tc>
          <w:tcPr>
            <w:tcW w:w="1348" w:type="dxa"/>
            <w:tcBorders>
              <w:top w:val="nil"/>
              <w:left w:val="nil"/>
              <w:bottom w:val="nil"/>
              <w:right w:val="nil"/>
            </w:tcBorders>
            <w:shd w:val="clear" w:color="000000" w:fill="FFFFFF"/>
            <w:noWrap/>
            <w:vAlign w:val="bottom"/>
            <w:hideMark/>
          </w:tcPr>
          <w:p w14:paraId="46EF3F85"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381719E2" w14:textId="77777777" w:rsidTr="00B317FA">
        <w:trPr>
          <w:trHeight w:val="255"/>
        </w:trPr>
        <w:tc>
          <w:tcPr>
            <w:tcW w:w="1260" w:type="dxa"/>
            <w:tcBorders>
              <w:top w:val="nil"/>
              <w:left w:val="nil"/>
              <w:bottom w:val="nil"/>
              <w:right w:val="nil"/>
            </w:tcBorders>
            <w:shd w:val="clear" w:color="000000" w:fill="FFFFFF"/>
            <w:noWrap/>
            <w:vAlign w:val="bottom"/>
            <w:hideMark/>
          </w:tcPr>
          <w:p w14:paraId="2709FA96"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20502020500</w:t>
            </w:r>
          </w:p>
        </w:tc>
        <w:tc>
          <w:tcPr>
            <w:tcW w:w="6552" w:type="dxa"/>
            <w:tcBorders>
              <w:top w:val="nil"/>
              <w:left w:val="nil"/>
              <w:bottom w:val="nil"/>
              <w:right w:val="nil"/>
            </w:tcBorders>
            <w:shd w:val="clear" w:color="000000" w:fill="FFFFFF"/>
            <w:noWrap/>
            <w:vAlign w:val="bottom"/>
            <w:hideMark/>
          </w:tcPr>
          <w:p w14:paraId="44DF10E7"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arbórea de selva baja subcaducifolia</w:t>
            </w:r>
          </w:p>
        </w:tc>
        <w:tc>
          <w:tcPr>
            <w:tcW w:w="1348" w:type="dxa"/>
            <w:tcBorders>
              <w:top w:val="nil"/>
              <w:left w:val="nil"/>
              <w:bottom w:val="nil"/>
              <w:right w:val="nil"/>
            </w:tcBorders>
            <w:shd w:val="clear" w:color="000000" w:fill="FFFFFF"/>
            <w:noWrap/>
            <w:vAlign w:val="bottom"/>
            <w:hideMark/>
          </w:tcPr>
          <w:p w14:paraId="3C98418A"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59BD2A5F" w14:textId="77777777" w:rsidTr="00B317FA">
        <w:trPr>
          <w:trHeight w:val="255"/>
        </w:trPr>
        <w:tc>
          <w:tcPr>
            <w:tcW w:w="1260" w:type="dxa"/>
            <w:tcBorders>
              <w:top w:val="nil"/>
              <w:left w:val="nil"/>
              <w:bottom w:val="nil"/>
              <w:right w:val="nil"/>
            </w:tcBorders>
            <w:shd w:val="clear" w:color="000000" w:fill="FFFFFF"/>
            <w:noWrap/>
            <w:vAlign w:val="bottom"/>
            <w:hideMark/>
          </w:tcPr>
          <w:p w14:paraId="6948C944"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20502020600</w:t>
            </w:r>
          </w:p>
        </w:tc>
        <w:tc>
          <w:tcPr>
            <w:tcW w:w="6552" w:type="dxa"/>
            <w:tcBorders>
              <w:top w:val="nil"/>
              <w:left w:val="nil"/>
              <w:bottom w:val="nil"/>
              <w:right w:val="nil"/>
            </w:tcBorders>
            <w:shd w:val="clear" w:color="000000" w:fill="FFFFFF"/>
            <w:noWrap/>
            <w:vAlign w:val="bottom"/>
            <w:hideMark/>
          </w:tcPr>
          <w:p w14:paraId="285E3190"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arbustiva de selva baja subcaducifolia</w:t>
            </w:r>
          </w:p>
        </w:tc>
        <w:tc>
          <w:tcPr>
            <w:tcW w:w="1348" w:type="dxa"/>
            <w:tcBorders>
              <w:top w:val="nil"/>
              <w:left w:val="nil"/>
              <w:bottom w:val="nil"/>
              <w:right w:val="nil"/>
            </w:tcBorders>
            <w:shd w:val="clear" w:color="000000" w:fill="FFFFFF"/>
            <w:noWrap/>
            <w:vAlign w:val="bottom"/>
            <w:hideMark/>
          </w:tcPr>
          <w:p w14:paraId="40A01E74"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27A742F2" w14:textId="77777777" w:rsidTr="00B317FA">
        <w:trPr>
          <w:trHeight w:val="255"/>
        </w:trPr>
        <w:tc>
          <w:tcPr>
            <w:tcW w:w="1260" w:type="dxa"/>
            <w:tcBorders>
              <w:top w:val="nil"/>
              <w:left w:val="nil"/>
              <w:bottom w:val="nil"/>
              <w:right w:val="nil"/>
            </w:tcBorders>
            <w:shd w:val="clear" w:color="000000" w:fill="FFFFFF"/>
            <w:noWrap/>
            <w:vAlign w:val="bottom"/>
            <w:hideMark/>
          </w:tcPr>
          <w:p w14:paraId="490F5D5F"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20601010400</w:t>
            </w:r>
          </w:p>
        </w:tc>
        <w:tc>
          <w:tcPr>
            <w:tcW w:w="6552" w:type="dxa"/>
            <w:tcBorders>
              <w:top w:val="nil"/>
              <w:left w:val="nil"/>
              <w:bottom w:val="nil"/>
              <w:right w:val="nil"/>
            </w:tcBorders>
            <w:shd w:val="clear" w:color="000000" w:fill="FFFFFF"/>
            <w:noWrap/>
            <w:vAlign w:val="bottom"/>
            <w:hideMark/>
          </w:tcPr>
          <w:p w14:paraId="6D7DDDB3"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Selva mediana caducifolia</w:t>
            </w:r>
          </w:p>
        </w:tc>
        <w:tc>
          <w:tcPr>
            <w:tcW w:w="1348" w:type="dxa"/>
            <w:tcBorders>
              <w:top w:val="nil"/>
              <w:left w:val="nil"/>
              <w:bottom w:val="nil"/>
              <w:right w:val="nil"/>
            </w:tcBorders>
            <w:shd w:val="clear" w:color="000000" w:fill="FFFFFF"/>
            <w:noWrap/>
            <w:vAlign w:val="bottom"/>
            <w:hideMark/>
          </w:tcPr>
          <w:p w14:paraId="10AF1437"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Mature forest</w:t>
            </w:r>
          </w:p>
        </w:tc>
      </w:tr>
      <w:tr w:rsidR="006B379C" w:rsidRPr="00672F0D" w14:paraId="509074A3" w14:textId="77777777" w:rsidTr="00B317FA">
        <w:trPr>
          <w:trHeight w:val="255"/>
        </w:trPr>
        <w:tc>
          <w:tcPr>
            <w:tcW w:w="1260" w:type="dxa"/>
            <w:tcBorders>
              <w:top w:val="nil"/>
              <w:left w:val="nil"/>
              <w:bottom w:val="nil"/>
              <w:right w:val="nil"/>
            </w:tcBorders>
            <w:shd w:val="clear" w:color="000000" w:fill="FFFFFF"/>
            <w:noWrap/>
            <w:vAlign w:val="bottom"/>
            <w:hideMark/>
          </w:tcPr>
          <w:p w14:paraId="56C003E5"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20601020500</w:t>
            </w:r>
          </w:p>
        </w:tc>
        <w:tc>
          <w:tcPr>
            <w:tcW w:w="6552" w:type="dxa"/>
            <w:tcBorders>
              <w:top w:val="nil"/>
              <w:left w:val="nil"/>
              <w:bottom w:val="nil"/>
              <w:right w:val="nil"/>
            </w:tcBorders>
            <w:shd w:val="clear" w:color="000000" w:fill="FFFFFF"/>
            <w:noWrap/>
            <w:vAlign w:val="bottom"/>
            <w:hideMark/>
          </w:tcPr>
          <w:p w14:paraId="1F625B0F"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arbórea de selva mediana caducifolia</w:t>
            </w:r>
          </w:p>
        </w:tc>
        <w:tc>
          <w:tcPr>
            <w:tcW w:w="1348" w:type="dxa"/>
            <w:tcBorders>
              <w:top w:val="nil"/>
              <w:left w:val="nil"/>
              <w:bottom w:val="nil"/>
              <w:right w:val="nil"/>
            </w:tcBorders>
            <w:shd w:val="clear" w:color="000000" w:fill="FFFFFF"/>
            <w:noWrap/>
            <w:vAlign w:val="bottom"/>
            <w:hideMark/>
          </w:tcPr>
          <w:p w14:paraId="1B4C1363"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554CAE9D" w14:textId="77777777" w:rsidTr="00B317FA">
        <w:trPr>
          <w:trHeight w:val="255"/>
        </w:trPr>
        <w:tc>
          <w:tcPr>
            <w:tcW w:w="1260" w:type="dxa"/>
            <w:tcBorders>
              <w:top w:val="nil"/>
              <w:left w:val="nil"/>
              <w:bottom w:val="nil"/>
              <w:right w:val="nil"/>
            </w:tcBorders>
            <w:shd w:val="clear" w:color="000000" w:fill="FFFFFF"/>
            <w:noWrap/>
            <w:vAlign w:val="bottom"/>
            <w:hideMark/>
          </w:tcPr>
          <w:p w14:paraId="50D7697B"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20601020600</w:t>
            </w:r>
          </w:p>
        </w:tc>
        <w:tc>
          <w:tcPr>
            <w:tcW w:w="6552" w:type="dxa"/>
            <w:tcBorders>
              <w:top w:val="nil"/>
              <w:left w:val="nil"/>
              <w:bottom w:val="nil"/>
              <w:right w:val="nil"/>
            </w:tcBorders>
            <w:shd w:val="clear" w:color="000000" w:fill="FFFFFF"/>
            <w:noWrap/>
            <w:vAlign w:val="bottom"/>
            <w:hideMark/>
          </w:tcPr>
          <w:p w14:paraId="72F66C79"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arbustiva de selva mediana caducifolia</w:t>
            </w:r>
          </w:p>
        </w:tc>
        <w:tc>
          <w:tcPr>
            <w:tcW w:w="1348" w:type="dxa"/>
            <w:tcBorders>
              <w:top w:val="nil"/>
              <w:left w:val="nil"/>
              <w:bottom w:val="nil"/>
              <w:right w:val="nil"/>
            </w:tcBorders>
            <w:shd w:val="clear" w:color="000000" w:fill="FFFFFF"/>
            <w:noWrap/>
            <w:vAlign w:val="bottom"/>
            <w:hideMark/>
          </w:tcPr>
          <w:p w14:paraId="72AC4129"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15AE281E" w14:textId="77777777" w:rsidTr="00B317FA">
        <w:trPr>
          <w:trHeight w:val="255"/>
        </w:trPr>
        <w:tc>
          <w:tcPr>
            <w:tcW w:w="1260" w:type="dxa"/>
            <w:tcBorders>
              <w:top w:val="nil"/>
              <w:left w:val="nil"/>
              <w:bottom w:val="nil"/>
              <w:right w:val="nil"/>
            </w:tcBorders>
            <w:shd w:val="clear" w:color="000000" w:fill="FFFFFF"/>
            <w:noWrap/>
            <w:vAlign w:val="bottom"/>
            <w:hideMark/>
          </w:tcPr>
          <w:p w14:paraId="79D3AC73"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20601020700</w:t>
            </w:r>
          </w:p>
        </w:tc>
        <w:tc>
          <w:tcPr>
            <w:tcW w:w="6552" w:type="dxa"/>
            <w:tcBorders>
              <w:top w:val="nil"/>
              <w:left w:val="nil"/>
              <w:bottom w:val="nil"/>
              <w:right w:val="nil"/>
            </w:tcBorders>
            <w:shd w:val="clear" w:color="000000" w:fill="FFFFFF"/>
            <w:noWrap/>
            <w:vAlign w:val="bottom"/>
            <w:hideMark/>
          </w:tcPr>
          <w:p w14:paraId="488BBBCD"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herbácea de selva mediana caducifolia</w:t>
            </w:r>
          </w:p>
        </w:tc>
        <w:tc>
          <w:tcPr>
            <w:tcW w:w="1348" w:type="dxa"/>
            <w:tcBorders>
              <w:top w:val="nil"/>
              <w:left w:val="nil"/>
              <w:bottom w:val="nil"/>
              <w:right w:val="nil"/>
            </w:tcBorders>
            <w:shd w:val="clear" w:color="000000" w:fill="FFFFFF"/>
            <w:noWrap/>
            <w:vAlign w:val="bottom"/>
            <w:hideMark/>
          </w:tcPr>
          <w:p w14:paraId="33B08369"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7649BD85" w14:textId="77777777" w:rsidTr="00B317FA">
        <w:trPr>
          <w:trHeight w:val="255"/>
        </w:trPr>
        <w:tc>
          <w:tcPr>
            <w:tcW w:w="1260" w:type="dxa"/>
            <w:tcBorders>
              <w:top w:val="nil"/>
              <w:left w:val="nil"/>
              <w:bottom w:val="nil"/>
              <w:right w:val="nil"/>
            </w:tcBorders>
            <w:shd w:val="clear" w:color="000000" w:fill="FFFFFF"/>
            <w:noWrap/>
            <w:vAlign w:val="bottom"/>
            <w:hideMark/>
          </w:tcPr>
          <w:p w14:paraId="5545B9A0"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20602010400</w:t>
            </w:r>
          </w:p>
        </w:tc>
        <w:tc>
          <w:tcPr>
            <w:tcW w:w="6552" w:type="dxa"/>
            <w:tcBorders>
              <w:top w:val="nil"/>
              <w:left w:val="nil"/>
              <w:bottom w:val="nil"/>
              <w:right w:val="nil"/>
            </w:tcBorders>
            <w:shd w:val="clear" w:color="000000" w:fill="FFFFFF"/>
            <w:noWrap/>
            <w:vAlign w:val="bottom"/>
            <w:hideMark/>
          </w:tcPr>
          <w:p w14:paraId="6EEF07D6"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Selva baja caducifolia</w:t>
            </w:r>
          </w:p>
        </w:tc>
        <w:tc>
          <w:tcPr>
            <w:tcW w:w="1348" w:type="dxa"/>
            <w:tcBorders>
              <w:top w:val="nil"/>
              <w:left w:val="nil"/>
              <w:bottom w:val="nil"/>
              <w:right w:val="nil"/>
            </w:tcBorders>
            <w:shd w:val="clear" w:color="000000" w:fill="FFFFFF"/>
            <w:noWrap/>
            <w:vAlign w:val="bottom"/>
            <w:hideMark/>
          </w:tcPr>
          <w:p w14:paraId="630C9F57"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61BD0133" w14:textId="77777777" w:rsidTr="00B317FA">
        <w:trPr>
          <w:trHeight w:val="255"/>
        </w:trPr>
        <w:tc>
          <w:tcPr>
            <w:tcW w:w="1260" w:type="dxa"/>
            <w:tcBorders>
              <w:top w:val="nil"/>
              <w:left w:val="nil"/>
              <w:bottom w:val="nil"/>
              <w:right w:val="nil"/>
            </w:tcBorders>
            <w:shd w:val="clear" w:color="000000" w:fill="FFFFFF"/>
            <w:noWrap/>
            <w:vAlign w:val="bottom"/>
            <w:hideMark/>
          </w:tcPr>
          <w:p w14:paraId="05F88D42"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20602020500</w:t>
            </w:r>
          </w:p>
        </w:tc>
        <w:tc>
          <w:tcPr>
            <w:tcW w:w="6552" w:type="dxa"/>
            <w:tcBorders>
              <w:top w:val="nil"/>
              <w:left w:val="nil"/>
              <w:bottom w:val="nil"/>
              <w:right w:val="nil"/>
            </w:tcBorders>
            <w:shd w:val="clear" w:color="000000" w:fill="FFFFFF"/>
            <w:noWrap/>
            <w:vAlign w:val="bottom"/>
            <w:hideMark/>
          </w:tcPr>
          <w:p w14:paraId="2B4FCCDB"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arbórea de selva baja caducifolia</w:t>
            </w:r>
          </w:p>
        </w:tc>
        <w:tc>
          <w:tcPr>
            <w:tcW w:w="1348" w:type="dxa"/>
            <w:tcBorders>
              <w:top w:val="nil"/>
              <w:left w:val="nil"/>
              <w:bottom w:val="nil"/>
              <w:right w:val="nil"/>
            </w:tcBorders>
            <w:shd w:val="clear" w:color="000000" w:fill="FFFFFF"/>
            <w:noWrap/>
            <w:vAlign w:val="bottom"/>
            <w:hideMark/>
          </w:tcPr>
          <w:p w14:paraId="2F72CA05"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685C9C28" w14:textId="77777777" w:rsidTr="00B317FA">
        <w:trPr>
          <w:trHeight w:val="255"/>
        </w:trPr>
        <w:tc>
          <w:tcPr>
            <w:tcW w:w="1260" w:type="dxa"/>
            <w:tcBorders>
              <w:top w:val="nil"/>
              <w:left w:val="nil"/>
              <w:bottom w:val="nil"/>
              <w:right w:val="nil"/>
            </w:tcBorders>
            <w:shd w:val="clear" w:color="000000" w:fill="FFFFFF"/>
            <w:noWrap/>
            <w:vAlign w:val="bottom"/>
            <w:hideMark/>
          </w:tcPr>
          <w:p w14:paraId="2AE3E422"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20602020600</w:t>
            </w:r>
          </w:p>
        </w:tc>
        <w:tc>
          <w:tcPr>
            <w:tcW w:w="6552" w:type="dxa"/>
            <w:tcBorders>
              <w:top w:val="nil"/>
              <w:left w:val="nil"/>
              <w:bottom w:val="nil"/>
              <w:right w:val="nil"/>
            </w:tcBorders>
            <w:shd w:val="clear" w:color="000000" w:fill="FFFFFF"/>
            <w:noWrap/>
            <w:vAlign w:val="bottom"/>
            <w:hideMark/>
          </w:tcPr>
          <w:p w14:paraId="03B3C7B1"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arbustiva de selva baja caducifolia</w:t>
            </w:r>
          </w:p>
        </w:tc>
        <w:tc>
          <w:tcPr>
            <w:tcW w:w="1348" w:type="dxa"/>
            <w:tcBorders>
              <w:top w:val="nil"/>
              <w:left w:val="nil"/>
              <w:bottom w:val="nil"/>
              <w:right w:val="nil"/>
            </w:tcBorders>
            <w:shd w:val="clear" w:color="000000" w:fill="FFFFFF"/>
            <w:noWrap/>
            <w:vAlign w:val="bottom"/>
            <w:hideMark/>
          </w:tcPr>
          <w:p w14:paraId="230094E3"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3A7D3645" w14:textId="77777777" w:rsidTr="00B317FA">
        <w:trPr>
          <w:trHeight w:val="255"/>
        </w:trPr>
        <w:tc>
          <w:tcPr>
            <w:tcW w:w="1260" w:type="dxa"/>
            <w:tcBorders>
              <w:top w:val="nil"/>
              <w:left w:val="nil"/>
              <w:bottom w:val="nil"/>
              <w:right w:val="nil"/>
            </w:tcBorders>
            <w:shd w:val="clear" w:color="000000" w:fill="FFFFFF"/>
            <w:noWrap/>
            <w:vAlign w:val="bottom"/>
            <w:hideMark/>
          </w:tcPr>
          <w:p w14:paraId="43DFA69D"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20602020700</w:t>
            </w:r>
          </w:p>
        </w:tc>
        <w:tc>
          <w:tcPr>
            <w:tcW w:w="6552" w:type="dxa"/>
            <w:tcBorders>
              <w:top w:val="nil"/>
              <w:left w:val="nil"/>
              <w:bottom w:val="nil"/>
              <w:right w:val="nil"/>
            </w:tcBorders>
            <w:shd w:val="clear" w:color="000000" w:fill="FFFFFF"/>
            <w:noWrap/>
            <w:vAlign w:val="bottom"/>
            <w:hideMark/>
          </w:tcPr>
          <w:p w14:paraId="7607A714"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herbácea de selva baja caducifolia</w:t>
            </w:r>
          </w:p>
        </w:tc>
        <w:tc>
          <w:tcPr>
            <w:tcW w:w="1348" w:type="dxa"/>
            <w:tcBorders>
              <w:top w:val="nil"/>
              <w:left w:val="nil"/>
              <w:bottom w:val="nil"/>
              <w:right w:val="nil"/>
            </w:tcBorders>
            <w:shd w:val="clear" w:color="000000" w:fill="FFFFFF"/>
            <w:noWrap/>
            <w:vAlign w:val="bottom"/>
            <w:hideMark/>
          </w:tcPr>
          <w:p w14:paraId="1EA1A680"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57DF9AAA" w14:textId="77777777" w:rsidTr="00B317FA">
        <w:trPr>
          <w:trHeight w:val="255"/>
        </w:trPr>
        <w:tc>
          <w:tcPr>
            <w:tcW w:w="1260" w:type="dxa"/>
            <w:tcBorders>
              <w:top w:val="nil"/>
              <w:left w:val="nil"/>
              <w:bottom w:val="nil"/>
              <w:right w:val="nil"/>
            </w:tcBorders>
            <w:shd w:val="clear" w:color="000000" w:fill="FFFFFF"/>
            <w:noWrap/>
            <w:vAlign w:val="bottom"/>
            <w:hideMark/>
          </w:tcPr>
          <w:p w14:paraId="7097D0A0"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20701020500</w:t>
            </w:r>
          </w:p>
        </w:tc>
        <w:tc>
          <w:tcPr>
            <w:tcW w:w="6552" w:type="dxa"/>
            <w:tcBorders>
              <w:top w:val="nil"/>
              <w:left w:val="nil"/>
              <w:bottom w:val="nil"/>
              <w:right w:val="nil"/>
            </w:tcBorders>
            <w:shd w:val="clear" w:color="000000" w:fill="FFFFFF"/>
            <w:noWrap/>
            <w:vAlign w:val="bottom"/>
            <w:hideMark/>
          </w:tcPr>
          <w:p w14:paraId="0B2B88FB"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arbórea de selva baja espinosa caducifolia</w:t>
            </w:r>
          </w:p>
        </w:tc>
        <w:tc>
          <w:tcPr>
            <w:tcW w:w="1348" w:type="dxa"/>
            <w:tcBorders>
              <w:top w:val="nil"/>
              <w:left w:val="nil"/>
              <w:bottom w:val="nil"/>
              <w:right w:val="nil"/>
            </w:tcBorders>
            <w:shd w:val="clear" w:color="000000" w:fill="FFFFFF"/>
            <w:noWrap/>
            <w:vAlign w:val="bottom"/>
            <w:hideMark/>
          </w:tcPr>
          <w:p w14:paraId="2032CC98"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120C8A94" w14:textId="77777777" w:rsidTr="00B317FA">
        <w:trPr>
          <w:trHeight w:val="255"/>
        </w:trPr>
        <w:tc>
          <w:tcPr>
            <w:tcW w:w="1260" w:type="dxa"/>
            <w:tcBorders>
              <w:top w:val="nil"/>
              <w:left w:val="nil"/>
              <w:bottom w:val="nil"/>
              <w:right w:val="nil"/>
            </w:tcBorders>
            <w:shd w:val="clear" w:color="000000" w:fill="FFFFFF"/>
            <w:noWrap/>
            <w:vAlign w:val="bottom"/>
            <w:hideMark/>
          </w:tcPr>
          <w:p w14:paraId="383D557C"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20701020600</w:t>
            </w:r>
          </w:p>
        </w:tc>
        <w:tc>
          <w:tcPr>
            <w:tcW w:w="6552" w:type="dxa"/>
            <w:tcBorders>
              <w:top w:val="nil"/>
              <w:left w:val="nil"/>
              <w:bottom w:val="nil"/>
              <w:right w:val="nil"/>
            </w:tcBorders>
            <w:shd w:val="clear" w:color="000000" w:fill="FFFFFF"/>
            <w:noWrap/>
            <w:vAlign w:val="bottom"/>
            <w:hideMark/>
          </w:tcPr>
          <w:p w14:paraId="240534D7"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arbustiva de selva baja espinosa caducifolia</w:t>
            </w:r>
          </w:p>
        </w:tc>
        <w:tc>
          <w:tcPr>
            <w:tcW w:w="1348" w:type="dxa"/>
            <w:tcBorders>
              <w:top w:val="nil"/>
              <w:left w:val="nil"/>
              <w:bottom w:val="nil"/>
              <w:right w:val="nil"/>
            </w:tcBorders>
            <w:shd w:val="clear" w:color="000000" w:fill="FFFFFF"/>
            <w:noWrap/>
            <w:vAlign w:val="bottom"/>
            <w:hideMark/>
          </w:tcPr>
          <w:p w14:paraId="76C8D7D2"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55EC4DA7" w14:textId="77777777" w:rsidTr="00B317FA">
        <w:trPr>
          <w:trHeight w:val="255"/>
        </w:trPr>
        <w:tc>
          <w:tcPr>
            <w:tcW w:w="1260" w:type="dxa"/>
            <w:tcBorders>
              <w:top w:val="nil"/>
              <w:left w:val="nil"/>
              <w:bottom w:val="nil"/>
              <w:right w:val="nil"/>
            </w:tcBorders>
            <w:shd w:val="clear" w:color="000000" w:fill="FFFFFF"/>
            <w:noWrap/>
            <w:vAlign w:val="bottom"/>
            <w:hideMark/>
          </w:tcPr>
          <w:p w14:paraId="062D09D7"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20702010400</w:t>
            </w:r>
          </w:p>
        </w:tc>
        <w:tc>
          <w:tcPr>
            <w:tcW w:w="6552" w:type="dxa"/>
            <w:tcBorders>
              <w:top w:val="nil"/>
              <w:left w:val="nil"/>
              <w:bottom w:val="nil"/>
              <w:right w:val="nil"/>
            </w:tcBorders>
            <w:shd w:val="clear" w:color="000000" w:fill="FFFFFF"/>
            <w:noWrap/>
            <w:vAlign w:val="bottom"/>
            <w:hideMark/>
          </w:tcPr>
          <w:p w14:paraId="08DF27D1"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Selva baja espinosa subperennifolia</w:t>
            </w:r>
          </w:p>
        </w:tc>
        <w:tc>
          <w:tcPr>
            <w:tcW w:w="1348" w:type="dxa"/>
            <w:tcBorders>
              <w:top w:val="nil"/>
              <w:left w:val="nil"/>
              <w:bottom w:val="nil"/>
              <w:right w:val="nil"/>
            </w:tcBorders>
            <w:shd w:val="clear" w:color="000000" w:fill="FFFFFF"/>
            <w:noWrap/>
            <w:vAlign w:val="bottom"/>
            <w:hideMark/>
          </w:tcPr>
          <w:p w14:paraId="740744EE"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1A0504CD" w14:textId="77777777" w:rsidTr="00B317FA">
        <w:trPr>
          <w:trHeight w:val="255"/>
        </w:trPr>
        <w:tc>
          <w:tcPr>
            <w:tcW w:w="1260" w:type="dxa"/>
            <w:tcBorders>
              <w:top w:val="nil"/>
              <w:left w:val="nil"/>
              <w:bottom w:val="nil"/>
              <w:right w:val="nil"/>
            </w:tcBorders>
            <w:shd w:val="clear" w:color="000000" w:fill="FFFFFF"/>
            <w:noWrap/>
            <w:vAlign w:val="bottom"/>
            <w:hideMark/>
          </w:tcPr>
          <w:p w14:paraId="656BEEC9"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20702020500</w:t>
            </w:r>
          </w:p>
        </w:tc>
        <w:tc>
          <w:tcPr>
            <w:tcW w:w="6552" w:type="dxa"/>
            <w:tcBorders>
              <w:top w:val="nil"/>
              <w:left w:val="nil"/>
              <w:bottom w:val="nil"/>
              <w:right w:val="nil"/>
            </w:tcBorders>
            <w:shd w:val="clear" w:color="000000" w:fill="FFFFFF"/>
            <w:noWrap/>
            <w:vAlign w:val="bottom"/>
            <w:hideMark/>
          </w:tcPr>
          <w:p w14:paraId="78B47D2B"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arbórea de selva baja espinosa subperennifolia</w:t>
            </w:r>
          </w:p>
        </w:tc>
        <w:tc>
          <w:tcPr>
            <w:tcW w:w="1348" w:type="dxa"/>
            <w:tcBorders>
              <w:top w:val="nil"/>
              <w:left w:val="nil"/>
              <w:bottom w:val="nil"/>
              <w:right w:val="nil"/>
            </w:tcBorders>
            <w:shd w:val="clear" w:color="000000" w:fill="FFFFFF"/>
            <w:noWrap/>
            <w:vAlign w:val="bottom"/>
            <w:hideMark/>
          </w:tcPr>
          <w:p w14:paraId="3F32C6E5"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52ECD099" w14:textId="77777777" w:rsidTr="00B317FA">
        <w:trPr>
          <w:trHeight w:val="255"/>
        </w:trPr>
        <w:tc>
          <w:tcPr>
            <w:tcW w:w="1260" w:type="dxa"/>
            <w:tcBorders>
              <w:top w:val="nil"/>
              <w:left w:val="nil"/>
              <w:bottom w:val="nil"/>
              <w:right w:val="nil"/>
            </w:tcBorders>
            <w:shd w:val="clear" w:color="000000" w:fill="FFFFFF"/>
            <w:noWrap/>
            <w:vAlign w:val="bottom"/>
            <w:hideMark/>
          </w:tcPr>
          <w:p w14:paraId="4D95FC7F"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20702020600</w:t>
            </w:r>
          </w:p>
        </w:tc>
        <w:tc>
          <w:tcPr>
            <w:tcW w:w="6552" w:type="dxa"/>
            <w:tcBorders>
              <w:top w:val="nil"/>
              <w:left w:val="nil"/>
              <w:bottom w:val="nil"/>
              <w:right w:val="nil"/>
            </w:tcBorders>
            <w:shd w:val="clear" w:color="000000" w:fill="FFFFFF"/>
            <w:noWrap/>
            <w:vAlign w:val="bottom"/>
            <w:hideMark/>
          </w:tcPr>
          <w:p w14:paraId="0E046DAE"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arbustiva de selva baja espinosa subperennifolia</w:t>
            </w:r>
          </w:p>
        </w:tc>
        <w:tc>
          <w:tcPr>
            <w:tcW w:w="1348" w:type="dxa"/>
            <w:tcBorders>
              <w:top w:val="nil"/>
              <w:left w:val="nil"/>
              <w:bottom w:val="nil"/>
              <w:right w:val="nil"/>
            </w:tcBorders>
            <w:shd w:val="clear" w:color="000000" w:fill="FFFFFF"/>
            <w:noWrap/>
            <w:vAlign w:val="bottom"/>
            <w:hideMark/>
          </w:tcPr>
          <w:p w14:paraId="5AF06202"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122BE532" w14:textId="77777777" w:rsidTr="00B317FA">
        <w:trPr>
          <w:trHeight w:val="255"/>
        </w:trPr>
        <w:tc>
          <w:tcPr>
            <w:tcW w:w="1260" w:type="dxa"/>
            <w:tcBorders>
              <w:top w:val="nil"/>
              <w:left w:val="nil"/>
              <w:bottom w:val="nil"/>
              <w:right w:val="nil"/>
            </w:tcBorders>
            <w:shd w:val="clear" w:color="000000" w:fill="FFFFFF"/>
            <w:noWrap/>
            <w:vAlign w:val="bottom"/>
            <w:hideMark/>
          </w:tcPr>
          <w:p w14:paraId="620B70AC"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20702020700</w:t>
            </w:r>
          </w:p>
        </w:tc>
        <w:tc>
          <w:tcPr>
            <w:tcW w:w="6552" w:type="dxa"/>
            <w:tcBorders>
              <w:top w:val="nil"/>
              <w:left w:val="nil"/>
              <w:bottom w:val="nil"/>
              <w:right w:val="nil"/>
            </w:tcBorders>
            <w:shd w:val="clear" w:color="000000" w:fill="FFFFFF"/>
            <w:noWrap/>
            <w:vAlign w:val="bottom"/>
            <w:hideMark/>
          </w:tcPr>
          <w:p w14:paraId="6BEE5052"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herbácea de selva baja espinosa subperennifolia</w:t>
            </w:r>
          </w:p>
        </w:tc>
        <w:tc>
          <w:tcPr>
            <w:tcW w:w="1348" w:type="dxa"/>
            <w:tcBorders>
              <w:top w:val="nil"/>
              <w:left w:val="nil"/>
              <w:bottom w:val="nil"/>
              <w:right w:val="nil"/>
            </w:tcBorders>
            <w:shd w:val="clear" w:color="000000" w:fill="FFFFFF"/>
            <w:noWrap/>
            <w:vAlign w:val="bottom"/>
            <w:hideMark/>
          </w:tcPr>
          <w:p w14:paraId="308C51D3"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43BCFF17" w14:textId="77777777" w:rsidTr="00B317FA">
        <w:trPr>
          <w:trHeight w:val="255"/>
        </w:trPr>
        <w:tc>
          <w:tcPr>
            <w:tcW w:w="1260" w:type="dxa"/>
            <w:tcBorders>
              <w:top w:val="nil"/>
              <w:left w:val="nil"/>
              <w:bottom w:val="nil"/>
              <w:right w:val="nil"/>
            </w:tcBorders>
            <w:shd w:val="clear" w:color="000000" w:fill="FFFFFF"/>
            <w:noWrap/>
            <w:vAlign w:val="bottom"/>
            <w:hideMark/>
          </w:tcPr>
          <w:p w14:paraId="390464F7"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20802010400</w:t>
            </w:r>
          </w:p>
        </w:tc>
        <w:tc>
          <w:tcPr>
            <w:tcW w:w="6552" w:type="dxa"/>
            <w:tcBorders>
              <w:top w:val="nil"/>
              <w:left w:val="nil"/>
              <w:bottom w:val="nil"/>
              <w:right w:val="nil"/>
            </w:tcBorders>
            <w:shd w:val="clear" w:color="000000" w:fill="FFFFFF"/>
            <w:noWrap/>
            <w:vAlign w:val="bottom"/>
            <w:hideMark/>
          </w:tcPr>
          <w:p w14:paraId="78A21B3D"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Pastizal halófilo</w:t>
            </w:r>
          </w:p>
        </w:tc>
        <w:tc>
          <w:tcPr>
            <w:tcW w:w="1348" w:type="dxa"/>
            <w:tcBorders>
              <w:top w:val="nil"/>
              <w:left w:val="nil"/>
              <w:bottom w:val="nil"/>
              <w:right w:val="nil"/>
            </w:tcBorders>
            <w:shd w:val="clear" w:color="000000" w:fill="FFFFFF"/>
            <w:noWrap/>
            <w:vAlign w:val="bottom"/>
            <w:hideMark/>
          </w:tcPr>
          <w:p w14:paraId="7DFBE63F"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11EF21AE" w14:textId="77777777" w:rsidTr="00B317FA">
        <w:trPr>
          <w:trHeight w:val="255"/>
        </w:trPr>
        <w:tc>
          <w:tcPr>
            <w:tcW w:w="1260" w:type="dxa"/>
            <w:tcBorders>
              <w:top w:val="nil"/>
              <w:left w:val="nil"/>
              <w:bottom w:val="nil"/>
              <w:right w:val="nil"/>
            </w:tcBorders>
            <w:shd w:val="clear" w:color="000000" w:fill="FFFFFF"/>
            <w:noWrap/>
            <w:vAlign w:val="bottom"/>
            <w:hideMark/>
          </w:tcPr>
          <w:p w14:paraId="4492E71A"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20807010400</w:t>
            </w:r>
          </w:p>
        </w:tc>
        <w:tc>
          <w:tcPr>
            <w:tcW w:w="6552" w:type="dxa"/>
            <w:tcBorders>
              <w:top w:val="nil"/>
              <w:left w:val="nil"/>
              <w:bottom w:val="nil"/>
              <w:right w:val="nil"/>
            </w:tcBorders>
            <w:shd w:val="clear" w:color="000000" w:fill="FFFFFF"/>
            <w:noWrap/>
            <w:vAlign w:val="bottom"/>
            <w:hideMark/>
          </w:tcPr>
          <w:p w14:paraId="52B8B0CD"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Sabana</w:t>
            </w:r>
          </w:p>
        </w:tc>
        <w:tc>
          <w:tcPr>
            <w:tcW w:w="1348" w:type="dxa"/>
            <w:tcBorders>
              <w:top w:val="nil"/>
              <w:left w:val="nil"/>
              <w:bottom w:val="nil"/>
              <w:right w:val="nil"/>
            </w:tcBorders>
            <w:shd w:val="clear" w:color="000000" w:fill="FFFFFF"/>
            <w:noWrap/>
            <w:vAlign w:val="bottom"/>
            <w:hideMark/>
          </w:tcPr>
          <w:p w14:paraId="126398F1"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423146E3" w14:textId="77777777" w:rsidTr="00B317FA">
        <w:trPr>
          <w:trHeight w:val="255"/>
        </w:trPr>
        <w:tc>
          <w:tcPr>
            <w:tcW w:w="1260" w:type="dxa"/>
            <w:tcBorders>
              <w:top w:val="nil"/>
              <w:left w:val="nil"/>
              <w:bottom w:val="nil"/>
              <w:right w:val="nil"/>
            </w:tcBorders>
            <w:shd w:val="clear" w:color="000000" w:fill="FFFFFF"/>
            <w:noWrap/>
            <w:vAlign w:val="bottom"/>
            <w:hideMark/>
          </w:tcPr>
          <w:p w14:paraId="1DEBD8AB"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21001020500</w:t>
            </w:r>
          </w:p>
        </w:tc>
        <w:tc>
          <w:tcPr>
            <w:tcW w:w="6552" w:type="dxa"/>
            <w:tcBorders>
              <w:top w:val="nil"/>
              <w:left w:val="nil"/>
              <w:bottom w:val="nil"/>
              <w:right w:val="nil"/>
            </w:tcBorders>
            <w:shd w:val="clear" w:color="000000" w:fill="FFFFFF"/>
            <w:noWrap/>
            <w:vAlign w:val="bottom"/>
            <w:hideMark/>
          </w:tcPr>
          <w:p w14:paraId="7BE3E465"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arbórea de selva de galería</w:t>
            </w:r>
          </w:p>
        </w:tc>
        <w:tc>
          <w:tcPr>
            <w:tcW w:w="1348" w:type="dxa"/>
            <w:tcBorders>
              <w:top w:val="nil"/>
              <w:left w:val="nil"/>
              <w:bottom w:val="nil"/>
              <w:right w:val="nil"/>
            </w:tcBorders>
            <w:shd w:val="clear" w:color="000000" w:fill="FFFFFF"/>
            <w:noWrap/>
            <w:vAlign w:val="bottom"/>
            <w:hideMark/>
          </w:tcPr>
          <w:p w14:paraId="70BDF372"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3ABCD4E2" w14:textId="77777777" w:rsidTr="00B317FA">
        <w:trPr>
          <w:trHeight w:val="255"/>
        </w:trPr>
        <w:tc>
          <w:tcPr>
            <w:tcW w:w="1260" w:type="dxa"/>
            <w:tcBorders>
              <w:top w:val="nil"/>
              <w:left w:val="nil"/>
              <w:bottom w:val="nil"/>
              <w:right w:val="nil"/>
            </w:tcBorders>
            <w:shd w:val="clear" w:color="000000" w:fill="FFFFFF"/>
            <w:noWrap/>
            <w:vAlign w:val="bottom"/>
            <w:hideMark/>
          </w:tcPr>
          <w:p w14:paraId="777950A6"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21003010400</w:t>
            </w:r>
          </w:p>
        </w:tc>
        <w:tc>
          <w:tcPr>
            <w:tcW w:w="6552" w:type="dxa"/>
            <w:tcBorders>
              <w:top w:val="nil"/>
              <w:left w:val="nil"/>
              <w:bottom w:val="nil"/>
              <w:right w:val="nil"/>
            </w:tcBorders>
            <w:shd w:val="clear" w:color="000000" w:fill="FFFFFF"/>
            <w:noWrap/>
            <w:vAlign w:val="bottom"/>
            <w:hideMark/>
          </w:tcPr>
          <w:p w14:paraId="0417D683"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Manglar</w:t>
            </w:r>
          </w:p>
        </w:tc>
        <w:tc>
          <w:tcPr>
            <w:tcW w:w="1348" w:type="dxa"/>
            <w:tcBorders>
              <w:top w:val="nil"/>
              <w:left w:val="nil"/>
              <w:bottom w:val="nil"/>
              <w:right w:val="nil"/>
            </w:tcBorders>
            <w:shd w:val="clear" w:color="000000" w:fill="FFFFFF"/>
            <w:noWrap/>
            <w:vAlign w:val="bottom"/>
            <w:hideMark/>
          </w:tcPr>
          <w:p w14:paraId="218D09C7"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3BFCAF58" w14:textId="77777777" w:rsidTr="00B317FA">
        <w:trPr>
          <w:trHeight w:val="255"/>
        </w:trPr>
        <w:tc>
          <w:tcPr>
            <w:tcW w:w="1260" w:type="dxa"/>
            <w:tcBorders>
              <w:top w:val="nil"/>
              <w:left w:val="nil"/>
              <w:bottom w:val="nil"/>
              <w:right w:val="nil"/>
            </w:tcBorders>
            <w:shd w:val="clear" w:color="000000" w:fill="FFFFFF"/>
            <w:noWrap/>
            <w:vAlign w:val="bottom"/>
            <w:hideMark/>
          </w:tcPr>
          <w:p w14:paraId="793FC7C7"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21003020500</w:t>
            </w:r>
          </w:p>
        </w:tc>
        <w:tc>
          <w:tcPr>
            <w:tcW w:w="6552" w:type="dxa"/>
            <w:tcBorders>
              <w:top w:val="nil"/>
              <w:left w:val="nil"/>
              <w:bottom w:val="nil"/>
              <w:right w:val="nil"/>
            </w:tcBorders>
            <w:shd w:val="clear" w:color="000000" w:fill="FFFFFF"/>
            <w:noWrap/>
            <w:vAlign w:val="bottom"/>
            <w:hideMark/>
          </w:tcPr>
          <w:p w14:paraId="1EE009CB"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arbórea de manglar</w:t>
            </w:r>
          </w:p>
        </w:tc>
        <w:tc>
          <w:tcPr>
            <w:tcW w:w="1348" w:type="dxa"/>
            <w:tcBorders>
              <w:top w:val="nil"/>
              <w:left w:val="nil"/>
              <w:bottom w:val="nil"/>
              <w:right w:val="nil"/>
            </w:tcBorders>
            <w:shd w:val="clear" w:color="000000" w:fill="FFFFFF"/>
            <w:noWrap/>
            <w:vAlign w:val="bottom"/>
            <w:hideMark/>
          </w:tcPr>
          <w:p w14:paraId="13E464D3"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5C56B106" w14:textId="77777777" w:rsidTr="00B317FA">
        <w:trPr>
          <w:trHeight w:val="255"/>
        </w:trPr>
        <w:tc>
          <w:tcPr>
            <w:tcW w:w="1260" w:type="dxa"/>
            <w:tcBorders>
              <w:top w:val="nil"/>
              <w:left w:val="nil"/>
              <w:bottom w:val="nil"/>
              <w:right w:val="nil"/>
            </w:tcBorders>
            <w:shd w:val="clear" w:color="000000" w:fill="FFFFFF"/>
            <w:noWrap/>
            <w:vAlign w:val="bottom"/>
            <w:hideMark/>
          </w:tcPr>
          <w:p w14:paraId="67DFA1C0"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21003020600</w:t>
            </w:r>
          </w:p>
        </w:tc>
        <w:tc>
          <w:tcPr>
            <w:tcW w:w="6552" w:type="dxa"/>
            <w:tcBorders>
              <w:top w:val="nil"/>
              <w:left w:val="nil"/>
              <w:bottom w:val="nil"/>
              <w:right w:val="nil"/>
            </w:tcBorders>
            <w:shd w:val="clear" w:color="000000" w:fill="FFFFFF"/>
            <w:noWrap/>
            <w:vAlign w:val="bottom"/>
            <w:hideMark/>
          </w:tcPr>
          <w:p w14:paraId="094D3A57"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arbustiva de manglar</w:t>
            </w:r>
          </w:p>
        </w:tc>
        <w:tc>
          <w:tcPr>
            <w:tcW w:w="1348" w:type="dxa"/>
            <w:tcBorders>
              <w:top w:val="nil"/>
              <w:left w:val="nil"/>
              <w:bottom w:val="nil"/>
              <w:right w:val="nil"/>
            </w:tcBorders>
            <w:shd w:val="clear" w:color="000000" w:fill="FFFFFF"/>
            <w:noWrap/>
            <w:vAlign w:val="bottom"/>
            <w:hideMark/>
          </w:tcPr>
          <w:p w14:paraId="72C3CB2F"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Orchard</w:t>
            </w:r>
          </w:p>
        </w:tc>
      </w:tr>
      <w:tr w:rsidR="006B379C" w:rsidRPr="00672F0D" w14:paraId="4FCF20B7" w14:textId="77777777" w:rsidTr="00B317FA">
        <w:trPr>
          <w:trHeight w:val="255"/>
        </w:trPr>
        <w:tc>
          <w:tcPr>
            <w:tcW w:w="1260" w:type="dxa"/>
            <w:tcBorders>
              <w:top w:val="nil"/>
              <w:left w:val="nil"/>
              <w:bottom w:val="nil"/>
              <w:right w:val="nil"/>
            </w:tcBorders>
            <w:shd w:val="clear" w:color="000000" w:fill="FFFFFF"/>
            <w:noWrap/>
            <w:vAlign w:val="bottom"/>
            <w:hideMark/>
          </w:tcPr>
          <w:p w14:paraId="04D22334"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21006030400</w:t>
            </w:r>
          </w:p>
        </w:tc>
        <w:tc>
          <w:tcPr>
            <w:tcW w:w="6552" w:type="dxa"/>
            <w:tcBorders>
              <w:top w:val="nil"/>
              <w:left w:val="nil"/>
              <w:bottom w:val="nil"/>
              <w:right w:val="nil"/>
            </w:tcBorders>
            <w:shd w:val="clear" w:color="000000" w:fill="FFFFFF"/>
            <w:noWrap/>
            <w:vAlign w:val="bottom"/>
            <w:hideMark/>
          </w:tcPr>
          <w:p w14:paraId="0C9D2436"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Popal</w:t>
            </w:r>
          </w:p>
        </w:tc>
        <w:tc>
          <w:tcPr>
            <w:tcW w:w="1348" w:type="dxa"/>
            <w:tcBorders>
              <w:top w:val="nil"/>
              <w:left w:val="nil"/>
              <w:bottom w:val="nil"/>
              <w:right w:val="nil"/>
            </w:tcBorders>
            <w:shd w:val="clear" w:color="000000" w:fill="FFFFFF"/>
            <w:noWrap/>
            <w:vAlign w:val="bottom"/>
            <w:hideMark/>
          </w:tcPr>
          <w:p w14:paraId="0382E671"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2ACFBB0E" w14:textId="77777777" w:rsidTr="00B317FA">
        <w:trPr>
          <w:trHeight w:val="255"/>
        </w:trPr>
        <w:tc>
          <w:tcPr>
            <w:tcW w:w="1260" w:type="dxa"/>
            <w:tcBorders>
              <w:top w:val="nil"/>
              <w:left w:val="nil"/>
              <w:bottom w:val="nil"/>
              <w:right w:val="nil"/>
            </w:tcBorders>
            <w:shd w:val="clear" w:color="000000" w:fill="FFFFFF"/>
            <w:noWrap/>
            <w:vAlign w:val="bottom"/>
            <w:hideMark/>
          </w:tcPr>
          <w:p w14:paraId="5826F800"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21007030400</w:t>
            </w:r>
          </w:p>
        </w:tc>
        <w:tc>
          <w:tcPr>
            <w:tcW w:w="6552" w:type="dxa"/>
            <w:tcBorders>
              <w:top w:val="nil"/>
              <w:left w:val="nil"/>
              <w:bottom w:val="nil"/>
              <w:right w:val="nil"/>
            </w:tcBorders>
            <w:shd w:val="clear" w:color="000000" w:fill="FFFFFF"/>
            <w:noWrap/>
            <w:vAlign w:val="bottom"/>
            <w:hideMark/>
          </w:tcPr>
          <w:p w14:paraId="6A050AF0"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Tular</w:t>
            </w:r>
          </w:p>
        </w:tc>
        <w:tc>
          <w:tcPr>
            <w:tcW w:w="1348" w:type="dxa"/>
            <w:tcBorders>
              <w:top w:val="nil"/>
              <w:left w:val="nil"/>
              <w:bottom w:val="nil"/>
              <w:right w:val="nil"/>
            </w:tcBorders>
            <w:shd w:val="clear" w:color="000000" w:fill="FFFFFF"/>
            <w:noWrap/>
            <w:vAlign w:val="bottom"/>
            <w:hideMark/>
          </w:tcPr>
          <w:p w14:paraId="5E818B74"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13AD89BB" w14:textId="77777777" w:rsidTr="00B317FA">
        <w:trPr>
          <w:trHeight w:val="255"/>
        </w:trPr>
        <w:tc>
          <w:tcPr>
            <w:tcW w:w="1260" w:type="dxa"/>
            <w:tcBorders>
              <w:top w:val="nil"/>
              <w:left w:val="nil"/>
              <w:bottom w:val="nil"/>
              <w:right w:val="nil"/>
            </w:tcBorders>
            <w:shd w:val="clear" w:color="000000" w:fill="FFFFFF"/>
            <w:noWrap/>
            <w:vAlign w:val="bottom"/>
            <w:hideMark/>
          </w:tcPr>
          <w:p w14:paraId="7E47E0B9"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21008010400</w:t>
            </w:r>
          </w:p>
        </w:tc>
        <w:tc>
          <w:tcPr>
            <w:tcW w:w="6552" w:type="dxa"/>
            <w:tcBorders>
              <w:top w:val="nil"/>
              <w:left w:val="nil"/>
              <w:bottom w:val="nil"/>
              <w:right w:val="nil"/>
            </w:tcBorders>
            <w:shd w:val="clear" w:color="000000" w:fill="FFFFFF"/>
            <w:noWrap/>
            <w:vAlign w:val="bottom"/>
            <w:hideMark/>
          </w:tcPr>
          <w:p w14:paraId="268514D7"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Vegetación de petén</w:t>
            </w:r>
          </w:p>
        </w:tc>
        <w:tc>
          <w:tcPr>
            <w:tcW w:w="1348" w:type="dxa"/>
            <w:tcBorders>
              <w:top w:val="nil"/>
              <w:left w:val="nil"/>
              <w:bottom w:val="nil"/>
              <w:right w:val="nil"/>
            </w:tcBorders>
            <w:shd w:val="clear" w:color="000000" w:fill="FFFFFF"/>
            <w:noWrap/>
            <w:vAlign w:val="bottom"/>
            <w:hideMark/>
          </w:tcPr>
          <w:p w14:paraId="5A7D4ADB"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2FDF8FE4" w14:textId="77777777" w:rsidTr="00B317FA">
        <w:trPr>
          <w:trHeight w:val="255"/>
        </w:trPr>
        <w:tc>
          <w:tcPr>
            <w:tcW w:w="1260" w:type="dxa"/>
            <w:tcBorders>
              <w:top w:val="nil"/>
              <w:left w:val="nil"/>
              <w:bottom w:val="nil"/>
              <w:right w:val="nil"/>
            </w:tcBorders>
            <w:shd w:val="clear" w:color="000000" w:fill="FFFFFF"/>
            <w:noWrap/>
            <w:vAlign w:val="bottom"/>
            <w:hideMark/>
          </w:tcPr>
          <w:p w14:paraId="03897A11"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21008020500</w:t>
            </w:r>
          </w:p>
        </w:tc>
        <w:tc>
          <w:tcPr>
            <w:tcW w:w="6552" w:type="dxa"/>
            <w:tcBorders>
              <w:top w:val="nil"/>
              <w:left w:val="nil"/>
              <w:bottom w:val="nil"/>
              <w:right w:val="nil"/>
            </w:tcBorders>
            <w:shd w:val="clear" w:color="000000" w:fill="FFFFFF"/>
            <w:noWrap/>
            <w:vAlign w:val="bottom"/>
            <w:hideMark/>
          </w:tcPr>
          <w:p w14:paraId="4C1C9B51" w14:textId="77777777" w:rsidR="006B379C" w:rsidRPr="00672F0D" w:rsidRDefault="006B379C" w:rsidP="00B01865">
            <w:pPr>
              <w:rPr>
                <w:rFonts w:ascii="Arial" w:hAnsi="Arial" w:cs="Arial"/>
                <w:color w:val="000000"/>
                <w:sz w:val="20"/>
                <w:szCs w:val="20"/>
              </w:rPr>
            </w:pPr>
            <w:r w:rsidRPr="00672F0D">
              <w:rPr>
                <w:rFonts w:ascii="Arial" w:hAnsi="Arial" w:cs="Arial"/>
                <w:color w:val="000000"/>
                <w:sz w:val="20"/>
                <w:szCs w:val="20"/>
              </w:rPr>
              <w:t>Vegetación secundaria arbórea de vegetación de petén</w:t>
            </w:r>
          </w:p>
        </w:tc>
        <w:tc>
          <w:tcPr>
            <w:tcW w:w="1348" w:type="dxa"/>
            <w:tcBorders>
              <w:top w:val="nil"/>
              <w:left w:val="nil"/>
              <w:bottom w:val="nil"/>
              <w:right w:val="nil"/>
            </w:tcBorders>
            <w:shd w:val="clear" w:color="000000" w:fill="FFFFFF"/>
            <w:noWrap/>
            <w:vAlign w:val="bottom"/>
            <w:hideMark/>
          </w:tcPr>
          <w:p w14:paraId="007F54A9"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356543BC" w14:textId="77777777" w:rsidTr="00B317FA">
        <w:trPr>
          <w:trHeight w:val="255"/>
        </w:trPr>
        <w:tc>
          <w:tcPr>
            <w:tcW w:w="1260" w:type="dxa"/>
            <w:tcBorders>
              <w:top w:val="nil"/>
              <w:left w:val="nil"/>
              <w:bottom w:val="nil"/>
              <w:right w:val="nil"/>
            </w:tcBorders>
            <w:shd w:val="clear" w:color="000000" w:fill="FFFFFF"/>
            <w:noWrap/>
            <w:vAlign w:val="bottom"/>
            <w:hideMark/>
          </w:tcPr>
          <w:p w14:paraId="2E9FF605"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21009010400</w:t>
            </w:r>
          </w:p>
        </w:tc>
        <w:tc>
          <w:tcPr>
            <w:tcW w:w="6552" w:type="dxa"/>
            <w:tcBorders>
              <w:top w:val="nil"/>
              <w:left w:val="nil"/>
              <w:bottom w:val="nil"/>
              <w:right w:val="nil"/>
            </w:tcBorders>
            <w:shd w:val="clear" w:color="000000" w:fill="FFFFFF"/>
            <w:noWrap/>
            <w:vAlign w:val="bottom"/>
            <w:hideMark/>
          </w:tcPr>
          <w:p w14:paraId="49ADFB24"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Vegetación halófila hidrófila</w:t>
            </w:r>
          </w:p>
        </w:tc>
        <w:tc>
          <w:tcPr>
            <w:tcW w:w="1348" w:type="dxa"/>
            <w:tcBorders>
              <w:top w:val="nil"/>
              <w:left w:val="nil"/>
              <w:bottom w:val="nil"/>
              <w:right w:val="nil"/>
            </w:tcBorders>
            <w:shd w:val="clear" w:color="000000" w:fill="FFFFFF"/>
            <w:noWrap/>
            <w:vAlign w:val="bottom"/>
            <w:hideMark/>
          </w:tcPr>
          <w:p w14:paraId="328863B1"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1FE60A85" w14:textId="77777777" w:rsidTr="00B317FA">
        <w:trPr>
          <w:trHeight w:val="255"/>
        </w:trPr>
        <w:tc>
          <w:tcPr>
            <w:tcW w:w="1260" w:type="dxa"/>
            <w:tcBorders>
              <w:top w:val="nil"/>
              <w:left w:val="nil"/>
              <w:bottom w:val="nil"/>
              <w:right w:val="nil"/>
            </w:tcBorders>
            <w:shd w:val="clear" w:color="000000" w:fill="FFFFFF"/>
            <w:noWrap/>
            <w:vAlign w:val="bottom"/>
            <w:hideMark/>
          </w:tcPr>
          <w:p w14:paraId="08E45340"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21102010400</w:t>
            </w:r>
          </w:p>
        </w:tc>
        <w:tc>
          <w:tcPr>
            <w:tcW w:w="6552" w:type="dxa"/>
            <w:tcBorders>
              <w:top w:val="nil"/>
              <w:left w:val="nil"/>
              <w:bottom w:val="nil"/>
              <w:right w:val="nil"/>
            </w:tcBorders>
            <w:shd w:val="clear" w:color="000000" w:fill="FFFFFF"/>
            <w:noWrap/>
            <w:vAlign w:val="bottom"/>
            <w:hideMark/>
          </w:tcPr>
          <w:p w14:paraId="3A5A6A75"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Vegetación de dunas costeras</w:t>
            </w:r>
          </w:p>
        </w:tc>
        <w:tc>
          <w:tcPr>
            <w:tcW w:w="1348" w:type="dxa"/>
            <w:tcBorders>
              <w:top w:val="nil"/>
              <w:left w:val="nil"/>
              <w:bottom w:val="nil"/>
              <w:right w:val="nil"/>
            </w:tcBorders>
            <w:shd w:val="clear" w:color="000000" w:fill="FFFFFF"/>
            <w:noWrap/>
            <w:vAlign w:val="bottom"/>
            <w:hideMark/>
          </w:tcPr>
          <w:p w14:paraId="39B2EACA"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05D4746E" w14:textId="77777777" w:rsidTr="00B317FA">
        <w:trPr>
          <w:trHeight w:val="255"/>
        </w:trPr>
        <w:tc>
          <w:tcPr>
            <w:tcW w:w="1260" w:type="dxa"/>
            <w:tcBorders>
              <w:top w:val="nil"/>
              <w:left w:val="nil"/>
              <w:bottom w:val="nil"/>
              <w:right w:val="nil"/>
            </w:tcBorders>
            <w:shd w:val="clear" w:color="000000" w:fill="FFFFFF"/>
            <w:noWrap/>
            <w:vAlign w:val="bottom"/>
            <w:hideMark/>
          </w:tcPr>
          <w:p w14:paraId="572E6090"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21103010400</w:t>
            </w:r>
          </w:p>
        </w:tc>
        <w:tc>
          <w:tcPr>
            <w:tcW w:w="6552" w:type="dxa"/>
            <w:tcBorders>
              <w:top w:val="nil"/>
              <w:left w:val="nil"/>
              <w:bottom w:val="nil"/>
              <w:right w:val="nil"/>
            </w:tcBorders>
            <w:shd w:val="clear" w:color="000000" w:fill="FFFFFF"/>
            <w:noWrap/>
            <w:vAlign w:val="bottom"/>
            <w:hideMark/>
          </w:tcPr>
          <w:p w14:paraId="293B62C2"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Palmar natural</w:t>
            </w:r>
          </w:p>
        </w:tc>
        <w:tc>
          <w:tcPr>
            <w:tcW w:w="1348" w:type="dxa"/>
            <w:tcBorders>
              <w:top w:val="nil"/>
              <w:left w:val="nil"/>
              <w:bottom w:val="nil"/>
              <w:right w:val="nil"/>
            </w:tcBorders>
            <w:shd w:val="clear" w:color="000000" w:fill="FFFFFF"/>
            <w:noWrap/>
            <w:vAlign w:val="bottom"/>
            <w:hideMark/>
          </w:tcPr>
          <w:p w14:paraId="66487C46"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47AAC488" w14:textId="77777777" w:rsidTr="00B317FA">
        <w:trPr>
          <w:trHeight w:val="255"/>
        </w:trPr>
        <w:tc>
          <w:tcPr>
            <w:tcW w:w="1260" w:type="dxa"/>
            <w:tcBorders>
              <w:top w:val="nil"/>
              <w:left w:val="nil"/>
              <w:bottom w:val="nil"/>
              <w:right w:val="nil"/>
            </w:tcBorders>
            <w:shd w:val="clear" w:color="000000" w:fill="FFFFFF"/>
            <w:noWrap/>
            <w:vAlign w:val="bottom"/>
            <w:hideMark/>
          </w:tcPr>
          <w:p w14:paraId="4283621F"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21201030300</w:t>
            </w:r>
          </w:p>
        </w:tc>
        <w:tc>
          <w:tcPr>
            <w:tcW w:w="6552" w:type="dxa"/>
            <w:tcBorders>
              <w:top w:val="nil"/>
              <w:left w:val="nil"/>
              <w:bottom w:val="nil"/>
              <w:right w:val="nil"/>
            </w:tcBorders>
            <w:shd w:val="clear" w:color="000000" w:fill="FFFFFF"/>
            <w:noWrap/>
            <w:vAlign w:val="bottom"/>
            <w:hideMark/>
          </w:tcPr>
          <w:p w14:paraId="45582803"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Sin vegetación aparente</w:t>
            </w:r>
          </w:p>
        </w:tc>
        <w:tc>
          <w:tcPr>
            <w:tcW w:w="1348" w:type="dxa"/>
            <w:tcBorders>
              <w:top w:val="nil"/>
              <w:left w:val="nil"/>
              <w:bottom w:val="nil"/>
              <w:right w:val="nil"/>
            </w:tcBorders>
            <w:shd w:val="clear" w:color="000000" w:fill="FFFFFF"/>
            <w:noWrap/>
            <w:vAlign w:val="bottom"/>
            <w:hideMark/>
          </w:tcPr>
          <w:p w14:paraId="6203D261"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Shallow</w:t>
            </w:r>
          </w:p>
        </w:tc>
      </w:tr>
      <w:tr w:rsidR="006B379C" w:rsidRPr="00672F0D" w14:paraId="757BBA56" w14:textId="77777777" w:rsidTr="00B317FA">
        <w:trPr>
          <w:trHeight w:val="255"/>
        </w:trPr>
        <w:tc>
          <w:tcPr>
            <w:tcW w:w="1260" w:type="dxa"/>
            <w:tcBorders>
              <w:top w:val="nil"/>
              <w:left w:val="nil"/>
              <w:bottom w:val="nil"/>
              <w:right w:val="nil"/>
            </w:tcBorders>
            <w:shd w:val="clear" w:color="000000" w:fill="FFFFFF"/>
            <w:noWrap/>
            <w:vAlign w:val="bottom"/>
            <w:hideMark/>
          </w:tcPr>
          <w:p w14:paraId="7D426174"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21301030300</w:t>
            </w:r>
          </w:p>
        </w:tc>
        <w:tc>
          <w:tcPr>
            <w:tcW w:w="6552" w:type="dxa"/>
            <w:tcBorders>
              <w:top w:val="nil"/>
              <w:left w:val="nil"/>
              <w:bottom w:val="nil"/>
              <w:right w:val="nil"/>
            </w:tcBorders>
            <w:shd w:val="clear" w:color="000000" w:fill="FFFFFF"/>
            <w:noWrap/>
            <w:vAlign w:val="bottom"/>
            <w:hideMark/>
          </w:tcPr>
          <w:p w14:paraId="76A1AD5A"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Palmar inducido</w:t>
            </w:r>
          </w:p>
        </w:tc>
        <w:tc>
          <w:tcPr>
            <w:tcW w:w="1348" w:type="dxa"/>
            <w:tcBorders>
              <w:top w:val="nil"/>
              <w:left w:val="nil"/>
              <w:bottom w:val="nil"/>
              <w:right w:val="nil"/>
            </w:tcBorders>
            <w:shd w:val="clear" w:color="000000" w:fill="FFFFFF"/>
            <w:noWrap/>
            <w:vAlign w:val="bottom"/>
            <w:hideMark/>
          </w:tcPr>
          <w:p w14:paraId="33844C9C"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57EDA5AF" w14:textId="77777777" w:rsidTr="00B317FA">
        <w:trPr>
          <w:trHeight w:val="255"/>
        </w:trPr>
        <w:tc>
          <w:tcPr>
            <w:tcW w:w="1260" w:type="dxa"/>
            <w:tcBorders>
              <w:top w:val="nil"/>
              <w:left w:val="nil"/>
              <w:bottom w:val="nil"/>
              <w:right w:val="nil"/>
            </w:tcBorders>
            <w:shd w:val="clear" w:color="000000" w:fill="FFFFFF"/>
            <w:noWrap/>
            <w:vAlign w:val="bottom"/>
            <w:hideMark/>
          </w:tcPr>
          <w:p w14:paraId="26A861E4"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21302030300</w:t>
            </w:r>
          </w:p>
        </w:tc>
        <w:tc>
          <w:tcPr>
            <w:tcW w:w="6552" w:type="dxa"/>
            <w:tcBorders>
              <w:top w:val="nil"/>
              <w:left w:val="nil"/>
              <w:bottom w:val="nil"/>
              <w:right w:val="nil"/>
            </w:tcBorders>
            <w:shd w:val="clear" w:color="000000" w:fill="FFFFFF"/>
            <w:noWrap/>
            <w:vAlign w:val="bottom"/>
            <w:hideMark/>
          </w:tcPr>
          <w:p w14:paraId="24C029FE"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Pastizal inducido</w:t>
            </w:r>
          </w:p>
        </w:tc>
        <w:tc>
          <w:tcPr>
            <w:tcW w:w="1348" w:type="dxa"/>
            <w:tcBorders>
              <w:top w:val="nil"/>
              <w:left w:val="nil"/>
              <w:bottom w:val="nil"/>
              <w:right w:val="nil"/>
            </w:tcBorders>
            <w:shd w:val="clear" w:color="000000" w:fill="FFFFFF"/>
            <w:noWrap/>
            <w:vAlign w:val="bottom"/>
            <w:hideMark/>
          </w:tcPr>
          <w:p w14:paraId="7B17B7A8"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Deep</w:t>
            </w:r>
          </w:p>
        </w:tc>
      </w:tr>
      <w:tr w:rsidR="006B379C" w:rsidRPr="00672F0D" w14:paraId="6F7A8156" w14:textId="77777777" w:rsidTr="00B317FA">
        <w:trPr>
          <w:trHeight w:val="255"/>
        </w:trPr>
        <w:tc>
          <w:tcPr>
            <w:tcW w:w="1260" w:type="dxa"/>
            <w:tcBorders>
              <w:top w:val="nil"/>
              <w:left w:val="nil"/>
              <w:bottom w:val="nil"/>
              <w:right w:val="nil"/>
            </w:tcBorders>
            <w:shd w:val="clear" w:color="000000" w:fill="FFFFFF"/>
            <w:noWrap/>
            <w:vAlign w:val="bottom"/>
            <w:hideMark/>
          </w:tcPr>
          <w:p w14:paraId="52FA1BF1"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30000000030</w:t>
            </w:r>
          </w:p>
        </w:tc>
        <w:tc>
          <w:tcPr>
            <w:tcW w:w="6552" w:type="dxa"/>
            <w:tcBorders>
              <w:top w:val="nil"/>
              <w:left w:val="nil"/>
              <w:bottom w:val="nil"/>
              <w:right w:val="nil"/>
            </w:tcBorders>
            <w:shd w:val="clear" w:color="000000" w:fill="FFFFFF"/>
            <w:noWrap/>
            <w:vAlign w:val="bottom"/>
            <w:hideMark/>
          </w:tcPr>
          <w:p w14:paraId="600EBF92"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Desprovisto de vegetación</w:t>
            </w:r>
          </w:p>
        </w:tc>
        <w:tc>
          <w:tcPr>
            <w:tcW w:w="1348" w:type="dxa"/>
            <w:tcBorders>
              <w:top w:val="nil"/>
              <w:left w:val="nil"/>
              <w:bottom w:val="nil"/>
              <w:right w:val="nil"/>
            </w:tcBorders>
            <w:shd w:val="clear" w:color="000000" w:fill="FFFFFF"/>
            <w:noWrap/>
            <w:vAlign w:val="bottom"/>
            <w:hideMark/>
          </w:tcPr>
          <w:p w14:paraId="30D827C5"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Shallow</w:t>
            </w:r>
          </w:p>
        </w:tc>
      </w:tr>
      <w:tr w:rsidR="006B379C" w:rsidRPr="00672F0D" w14:paraId="7E4FC3D8" w14:textId="77777777" w:rsidTr="00B317FA">
        <w:trPr>
          <w:trHeight w:val="255"/>
        </w:trPr>
        <w:tc>
          <w:tcPr>
            <w:tcW w:w="1260" w:type="dxa"/>
            <w:tcBorders>
              <w:top w:val="nil"/>
              <w:left w:val="nil"/>
              <w:bottom w:val="nil"/>
              <w:right w:val="nil"/>
            </w:tcBorders>
            <w:shd w:val="clear" w:color="000000" w:fill="FFFFFF"/>
            <w:noWrap/>
            <w:vAlign w:val="bottom"/>
            <w:hideMark/>
          </w:tcPr>
          <w:p w14:paraId="49C0B91A"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30000000031</w:t>
            </w:r>
          </w:p>
        </w:tc>
        <w:tc>
          <w:tcPr>
            <w:tcW w:w="6552" w:type="dxa"/>
            <w:tcBorders>
              <w:top w:val="nil"/>
              <w:left w:val="nil"/>
              <w:bottom w:val="nil"/>
              <w:right w:val="nil"/>
            </w:tcBorders>
            <w:shd w:val="clear" w:color="000000" w:fill="FFFFFF"/>
            <w:noWrap/>
            <w:vAlign w:val="bottom"/>
            <w:hideMark/>
          </w:tcPr>
          <w:p w14:paraId="0189F3D7"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Cuerpo de agua</w:t>
            </w:r>
          </w:p>
        </w:tc>
        <w:tc>
          <w:tcPr>
            <w:tcW w:w="1348" w:type="dxa"/>
            <w:tcBorders>
              <w:top w:val="nil"/>
              <w:left w:val="nil"/>
              <w:bottom w:val="nil"/>
              <w:right w:val="nil"/>
            </w:tcBorders>
            <w:shd w:val="clear" w:color="000000" w:fill="FFFFFF"/>
            <w:noWrap/>
            <w:vAlign w:val="bottom"/>
            <w:hideMark/>
          </w:tcPr>
          <w:p w14:paraId="245C26F8"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None</w:t>
            </w:r>
          </w:p>
        </w:tc>
      </w:tr>
      <w:tr w:rsidR="006B379C" w:rsidRPr="00672F0D" w14:paraId="0D9CFE85" w14:textId="77777777" w:rsidTr="007B677F">
        <w:trPr>
          <w:trHeight w:val="255"/>
        </w:trPr>
        <w:tc>
          <w:tcPr>
            <w:tcW w:w="1260" w:type="dxa"/>
            <w:tcBorders>
              <w:top w:val="nil"/>
              <w:left w:val="nil"/>
              <w:right w:val="nil"/>
            </w:tcBorders>
            <w:shd w:val="clear" w:color="000000" w:fill="FFFFFF"/>
            <w:noWrap/>
            <w:vAlign w:val="bottom"/>
            <w:hideMark/>
          </w:tcPr>
          <w:p w14:paraId="5519334F"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30000000032</w:t>
            </w:r>
          </w:p>
        </w:tc>
        <w:tc>
          <w:tcPr>
            <w:tcW w:w="6552" w:type="dxa"/>
            <w:tcBorders>
              <w:top w:val="nil"/>
              <w:left w:val="nil"/>
              <w:right w:val="nil"/>
            </w:tcBorders>
            <w:shd w:val="clear" w:color="000000" w:fill="FFFFFF"/>
            <w:noWrap/>
            <w:vAlign w:val="bottom"/>
            <w:hideMark/>
          </w:tcPr>
          <w:p w14:paraId="42D24D45"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Asentamientos humanos</w:t>
            </w:r>
          </w:p>
        </w:tc>
        <w:tc>
          <w:tcPr>
            <w:tcW w:w="1348" w:type="dxa"/>
            <w:tcBorders>
              <w:top w:val="nil"/>
              <w:left w:val="nil"/>
              <w:right w:val="nil"/>
            </w:tcBorders>
            <w:shd w:val="clear" w:color="000000" w:fill="FFFFFF"/>
            <w:noWrap/>
            <w:vAlign w:val="bottom"/>
            <w:hideMark/>
          </w:tcPr>
          <w:p w14:paraId="18EB154E"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tr w:rsidR="006B379C" w:rsidRPr="00672F0D" w14:paraId="3FAE4184" w14:textId="77777777" w:rsidTr="007B677F">
        <w:trPr>
          <w:trHeight w:val="255"/>
        </w:trPr>
        <w:tc>
          <w:tcPr>
            <w:tcW w:w="1260" w:type="dxa"/>
            <w:tcBorders>
              <w:top w:val="nil"/>
              <w:left w:val="nil"/>
              <w:bottom w:val="single" w:sz="4" w:space="0" w:color="auto"/>
              <w:right w:val="nil"/>
            </w:tcBorders>
            <w:shd w:val="clear" w:color="000000" w:fill="FFFFFF"/>
            <w:noWrap/>
            <w:vAlign w:val="bottom"/>
            <w:hideMark/>
          </w:tcPr>
          <w:p w14:paraId="5ADCFC19" w14:textId="77777777" w:rsidR="006B379C" w:rsidRPr="00672F0D" w:rsidRDefault="006B379C" w:rsidP="00B01865">
            <w:pPr>
              <w:jc w:val="right"/>
              <w:rPr>
                <w:rFonts w:ascii="Arial" w:hAnsi="Arial" w:cs="Arial"/>
                <w:color w:val="000000"/>
                <w:sz w:val="20"/>
                <w:szCs w:val="20"/>
                <w:lang w:val="en-US"/>
              </w:rPr>
            </w:pPr>
            <w:r w:rsidRPr="00672F0D">
              <w:rPr>
                <w:rFonts w:ascii="Arial" w:hAnsi="Arial" w:cs="Arial"/>
                <w:color w:val="000000"/>
                <w:sz w:val="20"/>
                <w:szCs w:val="20"/>
                <w:lang w:val="en-US"/>
              </w:rPr>
              <w:t>30000000033</w:t>
            </w:r>
          </w:p>
        </w:tc>
        <w:tc>
          <w:tcPr>
            <w:tcW w:w="6552" w:type="dxa"/>
            <w:tcBorders>
              <w:top w:val="nil"/>
              <w:left w:val="nil"/>
              <w:bottom w:val="single" w:sz="4" w:space="0" w:color="auto"/>
              <w:right w:val="nil"/>
            </w:tcBorders>
            <w:shd w:val="clear" w:color="000000" w:fill="FFFFFF"/>
            <w:noWrap/>
            <w:vAlign w:val="bottom"/>
            <w:hideMark/>
          </w:tcPr>
          <w:p w14:paraId="6AC0255E"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Zona urbana</w:t>
            </w:r>
          </w:p>
        </w:tc>
        <w:tc>
          <w:tcPr>
            <w:tcW w:w="1348" w:type="dxa"/>
            <w:tcBorders>
              <w:top w:val="nil"/>
              <w:left w:val="nil"/>
              <w:bottom w:val="single" w:sz="4" w:space="0" w:color="auto"/>
              <w:right w:val="nil"/>
            </w:tcBorders>
            <w:shd w:val="clear" w:color="000000" w:fill="FFFFFF"/>
            <w:noWrap/>
            <w:vAlign w:val="bottom"/>
            <w:hideMark/>
          </w:tcPr>
          <w:p w14:paraId="686682A1" w14:textId="77777777" w:rsidR="006B379C" w:rsidRPr="00672F0D" w:rsidRDefault="006B379C" w:rsidP="00B01865">
            <w:pPr>
              <w:rPr>
                <w:rFonts w:ascii="Arial" w:hAnsi="Arial" w:cs="Arial"/>
                <w:color w:val="000000"/>
                <w:sz w:val="20"/>
                <w:szCs w:val="20"/>
                <w:lang w:val="en-US"/>
              </w:rPr>
            </w:pPr>
            <w:r w:rsidRPr="00672F0D">
              <w:rPr>
                <w:rFonts w:ascii="Arial" w:hAnsi="Arial" w:cs="Arial"/>
                <w:color w:val="000000"/>
                <w:sz w:val="20"/>
                <w:szCs w:val="20"/>
                <w:lang w:val="en-US"/>
              </w:rPr>
              <w:t>Moderate</w:t>
            </w:r>
          </w:p>
        </w:tc>
      </w:tr>
      <w:bookmarkEnd w:id="3"/>
    </w:tbl>
    <w:p w14:paraId="1B14356E" w14:textId="77777777" w:rsidR="006B379C" w:rsidRPr="009D1E5F" w:rsidRDefault="006B379C">
      <w:pPr>
        <w:rPr>
          <w:lang w:val="en-US"/>
        </w:rPr>
      </w:pPr>
    </w:p>
    <w:p w14:paraId="0F652FFD" w14:textId="0838C34E" w:rsidR="00C26999" w:rsidRDefault="00C26999"/>
    <w:p w14:paraId="04A92F80" w14:textId="699002C3" w:rsidR="00FD5729" w:rsidRDefault="00FD5729"/>
    <w:p w14:paraId="54C6D4B2" w14:textId="6ADA930B" w:rsidR="00FD5729" w:rsidRDefault="00FD5729"/>
    <w:p w14:paraId="5E47F9CA" w14:textId="303A772E" w:rsidR="00FD5729" w:rsidRDefault="00FD5729">
      <w:pPr>
        <w:rPr>
          <w:lang w:val="en-US"/>
        </w:rPr>
      </w:pPr>
      <w:r>
        <w:rPr>
          <w:lang w:val="en-US"/>
        </w:rPr>
        <w:lastRenderedPageBreak/>
        <w:t>T</w:t>
      </w:r>
      <w:r w:rsidRPr="00EB646A">
        <w:rPr>
          <w:lang w:val="en-US"/>
        </w:rPr>
        <w:t>he spatial distribution of the difference in groundwater recharge between projections and historical data for each GCM</w:t>
      </w:r>
      <w:r>
        <w:rPr>
          <w:lang w:val="en-US"/>
        </w:rPr>
        <w:t xml:space="preserve"> used in the study are given in Figs S1 and S2.</w:t>
      </w:r>
    </w:p>
    <w:p w14:paraId="4DFAE1B9" w14:textId="2CB25106" w:rsidR="00FD5729" w:rsidRDefault="00FD5729">
      <w:pPr>
        <w:rPr>
          <w:lang w:val="en-US"/>
        </w:rPr>
      </w:pPr>
    </w:p>
    <w:p w14:paraId="4FDB0C59" w14:textId="5863ECB7" w:rsidR="00FD5729" w:rsidRDefault="00FD5729">
      <w:r>
        <w:rPr>
          <w:noProof/>
        </w:rPr>
        <w:drawing>
          <wp:inline distT="0" distB="0" distL="0" distR="0" wp14:anchorId="59C76C4A" wp14:editId="029CE759">
            <wp:extent cx="4851400" cy="6858000"/>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_Fig1.jpg"/>
                    <pic:cNvPicPr/>
                  </pic:nvPicPr>
                  <pic:blipFill>
                    <a:blip r:embed="rId7">
                      <a:extLst>
                        <a:ext uri="{28A0092B-C50C-407E-A947-70E740481C1C}">
                          <a14:useLocalDpi xmlns:a14="http://schemas.microsoft.com/office/drawing/2010/main" val="0"/>
                        </a:ext>
                      </a:extLst>
                    </a:blip>
                    <a:stretch>
                      <a:fillRect/>
                    </a:stretch>
                  </pic:blipFill>
                  <pic:spPr>
                    <a:xfrm>
                      <a:off x="0" y="0"/>
                      <a:ext cx="4851400" cy="6858000"/>
                    </a:xfrm>
                    <a:prstGeom prst="rect">
                      <a:avLst/>
                    </a:prstGeom>
                  </pic:spPr>
                </pic:pic>
              </a:graphicData>
            </a:graphic>
          </wp:inline>
        </w:drawing>
      </w:r>
    </w:p>
    <w:p w14:paraId="0C7D08D8" w14:textId="6AD98D53" w:rsidR="00FD5729" w:rsidRDefault="00FD5729">
      <w:r>
        <w:t>Figure S1.</w:t>
      </w:r>
    </w:p>
    <w:p w14:paraId="370F9640" w14:textId="6C03DAB5" w:rsidR="00FD5729" w:rsidRDefault="00FD5729"/>
    <w:p w14:paraId="6AEA3A34" w14:textId="36C7BED3" w:rsidR="00FD5729" w:rsidRDefault="00FD5729"/>
    <w:p w14:paraId="27F067B7" w14:textId="4CC7A0C3" w:rsidR="00FD5729" w:rsidRDefault="00FD5729"/>
    <w:p w14:paraId="216F250B" w14:textId="3FECE66C" w:rsidR="00FD5729" w:rsidRDefault="00FD5729"/>
    <w:p w14:paraId="7E508563" w14:textId="721A2418" w:rsidR="00FD5729" w:rsidRDefault="00FD5729"/>
    <w:p w14:paraId="6FE793BE" w14:textId="221BD6F0" w:rsidR="00FD5729" w:rsidRDefault="00FD5729"/>
    <w:p w14:paraId="211172DB" w14:textId="357001D8" w:rsidR="00FD5729" w:rsidRDefault="00FD5729"/>
    <w:p w14:paraId="25037D7C" w14:textId="56E8A700" w:rsidR="00FD5729" w:rsidRPr="00FD5729" w:rsidRDefault="00FD5729">
      <w:pPr>
        <w:rPr>
          <w:b/>
          <w:bCs/>
        </w:rPr>
      </w:pPr>
      <w:r>
        <w:rPr>
          <w:noProof/>
        </w:rPr>
        <w:lastRenderedPageBreak/>
        <w:drawing>
          <wp:inline distT="0" distB="0" distL="0" distR="0" wp14:anchorId="07363DAB" wp14:editId="5EFE2545">
            <wp:extent cx="4851400" cy="6858000"/>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_Fig2.jpg"/>
                    <pic:cNvPicPr/>
                  </pic:nvPicPr>
                  <pic:blipFill>
                    <a:blip r:embed="rId8">
                      <a:extLst>
                        <a:ext uri="{28A0092B-C50C-407E-A947-70E740481C1C}">
                          <a14:useLocalDpi xmlns:a14="http://schemas.microsoft.com/office/drawing/2010/main" val="0"/>
                        </a:ext>
                      </a:extLst>
                    </a:blip>
                    <a:stretch>
                      <a:fillRect/>
                    </a:stretch>
                  </pic:blipFill>
                  <pic:spPr>
                    <a:xfrm>
                      <a:off x="0" y="0"/>
                      <a:ext cx="4851400" cy="6858000"/>
                    </a:xfrm>
                    <a:prstGeom prst="rect">
                      <a:avLst/>
                    </a:prstGeom>
                  </pic:spPr>
                </pic:pic>
              </a:graphicData>
            </a:graphic>
          </wp:inline>
        </w:drawing>
      </w:r>
    </w:p>
    <w:p w14:paraId="365B8A29" w14:textId="414EFB51" w:rsidR="00FD5729" w:rsidRPr="00FD5729" w:rsidRDefault="00FD5729">
      <w:pPr>
        <w:rPr>
          <w:b/>
          <w:bCs/>
        </w:rPr>
      </w:pPr>
      <w:r w:rsidRPr="00FD5729">
        <w:rPr>
          <w:b/>
          <w:bCs/>
        </w:rPr>
        <w:t>Figure S2</w:t>
      </w:r>
      <w:r>
        <w:rPr>
          <w:b/>
          <w:bCs/>
        </w:rPr>
        <w:t>.</w:t>
      </w:r>
    </w:p>
    <w:sectPr w:rsidR="00FD5729" w:rsidRPr="00FD5729" w:rsidSect="009D191A">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D191" w14:textId="77777777" w:rsidR="00906579" w:rsidRDefault="00906579" w:rsidP="006B379C">
      <w:r>
        <w:separator/>
      </w:r>
    </w:p>
  </w:endnote>
  <w:endnote w:type="continuationSeparator" w:id="0">
    <w:p w14:paraId="0ACCF725" w14:textId="77777777" w:rsidR="00906579" w:rsidRDefault="00906579" w:rsidP="006B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DCB7" w14:textId="77777777" w:rsidR="0076524E" w:rsidRDefault="00765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9960" w14:textId="02B69BF1" w:rsidR="0076524E" w:rsidRDefault="0076524E">
    <w:pPr>
      <w:pStyle w:val="Footer"/>
    </w:pPr>
    <w:r>
      <w:rPr>
        <w:noProof/>
      </w:rPr>
      <mc:AlternateContent>
        <mc:Choice Requires="wps">
          <w:drawing>
            <wp:anchor distT="0" distB="0" distL="114300" distR="114300" simplePos="0" relativeHeight="251659264" behindDoc="0" locked="0" layoutInCell="0" allowOverlap="1" wp14:anchorId="328922BA" wp14:editId="5074A17D">
              <wp:simplePos x="0" y="0"/>
              <wp:positionH relativeFrom="page">
                <wp:posOffset>0</wp:posOffset>
              </wp:positionH>
              <wp:positionV relativeFrom="page">
                <wp:posOffset>10236200</wp:posOffset>
              </wp:positionV>
              <wp:extent cx="7556500" cy="266700"/>
              <wp:effectExtent l="0" t="0" r="0" b="0"/>
              <wp:wrapNone/>
              <wp:docPr id="3" name="MSIPCMaca04fc3b9f22fbc28448501" descr="{&quot;HashCode&quot;:156159341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998B21" w14:textId="6E5694E6" w:rsidR="0076524E" w:rsidRPr="0076524E" w:rsidRDefault="0076524E" w:rsidP="0076524E">
                          <w:pPr>
                            <w:rPr>
                              <w:rFonts w:ascii="Rockwell" w:hAnsi="Rockwell"/>
                              <w:color w:val="0078D7"/>
                              <w:sz w:val="18"/>
                            </w:rPr>
                          </w:pPr>
                          <w:r w:rsidRPr="0076524E">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8922BA" id="_x0000_t202" coordsize="21600,21600" o:spt="202" path="m,l,21600r21600,l21600,xe">
              <v:stroke joinstyle="miter"/>
              <v:path gradientshapeok="t" o:connecttype="rect"/>
            </v:shapetype>
            <v:shape id="MSIPCMaca04fc3b9f22fbc28448501" o:spid="_x0000_s1026" type="#_x0000_t202" alt="{&quot;HashCode&quot;:1561593418,&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" o:allowincell="f" filled="f" stroked="f" strokeweight=".5pt">
              <v:fill o:detectmouseclick="t"/>
              <v:textbox inset="20pt,0,,0">
                <w:txbxContent>
                  <w:p w14:paraId="67998B21" w14:textId="6E5694E6" w:rsidR="0076524E" w:rsidRPr="0076524E" w:rsidRDefault="0076524E" w:rsidP="0076524E">
                    <w:pPr>
                      <w:rPr>
                        <w:rFonts w:ascii="Rockwell" w:hAnsi="Rockwell"/>
                        <w:color w:val="0078D7"/>
                        <w:sz w:val="18"/>
                      </w:rPr>
                    </w:pPr>
                    <w:r w:rsidRPr="0076524E">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0439" w14:textId="77777777" w:rsidR="0076524E" w:rsidRDefault="00765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6693C" w14:textId="77777777" w:rsidR="00906579" w:rsidRDefault="00906579" w:rsidP="006B379C">
      <w:r>
        <w:separator/>
      </w:r>
    </w:p>
  </w:footnote>
  <w:footnote w:type="continuationSeparator" w:id="0">
    <w:p w14:paraId="15011467" w14:textId="77777777" w:rsidR="00906579" w:rsidRDefault="00906579" w:rsidP="006B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B396" w14:textId="77777777" w:rsidR="0076524E" w:rsidRDefault="00765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F0A0" w14:textId="77777777" w:rsidR="0076524E" w:rsidRDefault="00765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080E" w14:textId="77777777" w:rsidR="0076524E" w:rsidRDefault="00765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223F0"/>
    <w:multiLevelType w:val="multilevel"/>
    <w:tmpl w:val="F59627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NTI0NDY1Mbc0MDVR0lEKTi0uzszPAykwrAUARb1Z1ywAAAA="/>
  </w:docVars>
  <w:rsids>
    <w:rsidRoot w:val="00C26999"/>
    <w:rsid w:val="000B79F9"/>
    <w:rsid w:val="0036536E"/>
    <w:rsid w:val="006B379C"/>
    <w:rsid w:val="0076524E"/>
    <w:rsid w:val="00906579"/>
    <w:rsid w:val="009D191A"/>
    <w:rsid w:val="00A44942"/>
    <w:rsid w:val="00C26999"/>
    <w:rsid w:val="00DE1761"/>
    <w:rsid w:val="00FD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CC53B"/>
  <w15:chartTrackingRefBased/>
  <w15:docId w15:val="{B4B3B5A5-C4CB-7949-95EF-03B4218E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999"/>
    <w:rPr>
      <w:rFonts w:ascii="Times New Roman" w:eastAsia="Times New Roman" w:hAnsi="Times New Roman" w:cs="Times New Roman"/>
      <w:lang w:val="es-MX"/>
    </w:rPr>
  </w:style>
  <w:style w:type="paragraph" w:styleId="Heading1">
    <w:name w:val="heading 1"/>
    <w:basedOn w:val="Normal"/>
    <w:next w:val="Normal"/>
    <w:link w:val="Heading1Char"/>
    <w:rsid w:val="009D191A"/>
    <w:pPr>
      <w:keepNext/>
      <w:keepLines/>
      <w:numPr>
        <w:numId w:val="2"/>
      </w:numPr>
      <w:spacing w:line="276" w:lineRule="auto"/>
      <w:outlineLvl w:val="0"/>
    </w:pPr>
    <w:rPr>
      <w:rFonts w:eastAsia="Arial" w:cs="Arial"/>
      <w:szCs w:val="40"/>
      <w:lang w:val="en-GB" w:eastAsia="en-GB"/>
    </w:rPr>
  </w:style>
  <w:style w:type="paragraph" w:styleId="Heading2">
    <w:name w:val="heading 2"/>
    <w:basedOn w:val="Normal"/>
    <w:next w:val="Normal"/>
    <w:link w:val="Heading2Char"/>
    <w:rsid w:val="009D191A"/>
    <w:pPr>
      <w:keepNext/>
      <w:keepLines/>
      <w:numPr>
        <w:ilvl w:val="1"/>
        <w:numId w:val="2"/>
      </w:numPr>
      <w:spacing w:line="276" w:lineRule="auto"/>
      <w:outlineLvl w:val="1"/>
    </w:pPr>
    <w:rPr>
      <w:rFonts w:eastAsia="Arial" w:cs="Arial"/>
      <w:b/>
      <w:i/>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91A"/>
    <w:rPr>
      <w:rFonts w:ascii="Times New Roman" w:eastAsia="Arial" w:hAnsi="Times New Roman" w:cs="Arial"/>
      <w:szCs w:val="40"/>
      <w:lang w:eastAsia="en-GB"/>
    </w:rPr>
  </w:style>
  <w:style w:type="character" w:customStyle="1" w:styleId="Heading2Char">
    <w:name w:val="Heading 2 Char"/>
    <w:basedOn w:val="DefaultParagraphFont"/>
    <w:link w:val="Heading2"/>
    <w:rsid w:val="009D191A"/>
    <w:rPr>
      <w:rFonts w:ascii="Times New Roman" w:eastAsia="Arial" w:hAnsi="Times New Roman" w:cs="Arial"/>
      <w:b/>
      <w:i/>
      <w:szCs w:val="32"/>
      <w:lang w:eastAsia="en-GB"/>
    </w:rPr>
  </w:style>
  <w:style w:type="character" w:styleId="Strong">
    <w:name w:val="Strong"/>
    <w:basedOn w:val="DefaultParagraphFont"/>
    <w:uiPriority w:val="22"/>
    <w:qFormat/>
    <w:rsid w:val="00C26999"/>
    <w:rPr>
      <w:b/>
      <w:bCs/>
      <w:color w:val="auto"/>
    </w:rPr>
  </w:style>
  <w:style w:type="paragraph" w:customStyle="1" w:styleId="Authornames">
    <w:name w:val="Author names"/>
    <w:basedOn w:val="Normal"/>
    <w:next w:val="Normal"/>
    <w:qFormat/>
    <w:rsid w:val="00C26999"/>
    <w:pPr>
      <w:spacing w:before="240" w:line="360" w:lineRule="auto"/>
    </w:pPr>
    <w:rPr>
      <w:sz w:val="28"/>
    </w:rPr>
  </w:style>
  <w:style w:type="paragraph" w:styleId="Caption">
    <w:name w:val="caption"/>
    <w:basedOn w:val="Normal"/>
    <w:next w:val="Normal"/>
    <w:uiPriority w:val="35"/>
    <w:unhideWhenUsed/>
    <w:qFormat/>
    <w:rsid w:val="006B379C"/>
    <w:pPr>
      <w:spacing w:after="160" w:line="252" w:lineRule="auto"/>
      <w:jc w:val="both"/>
    </w:pPr>
    <w:rPr>
      <w:rFonts w:asciiTheme="minorHAnsi" w:eastAsiaTheme="minorEastAsia" w:hAnsiTheme="minorHAnsi" w:cstheme="minorBidi"/>
      <w:b/>
      <w:bCs/>
      <w:sz w:val="18"/>
      <w:szCs w:val="18"/>
      <w:lang w:val="es-ES"/>
    </w:rPr>
  </w:style>
  <w:style w:type="character" w:styleId="FootnoteReference">
    <w:name w:val="footnote reference"/>
    <w:uiPriority w:val="99"/>
    <w:semiHidden/>
    <w:unhideWhenUsed/>
    <w:rsid w:val="006B379C"/>
    <w:rPr>
      <w:vertAlign w:val="superscript"/>
    </w:rPr>
  </w:style>
  <w:style w:type="paragraph" w:customStyle="1" w:styleId="Footnotes">
    <w:name w:val="Footnotes"/>
    <w:basedOn w:val="Normal"/>
    <w:qFormat/>
    <w:rsid w:val="006B379C"/>
    <w:pPr>
      <w:spacing w:before="240" w:line="360" w:lineRule="auto"/>
    </w:pPr>
    <w:rPr>
      <w:lang w:val="en-US"/>
    </w:rPr>
  </w:style>
  <w:style w:type="paragraph" w:customStyle="1" w:styleId="Newparagraph">
    <w:name w:val="New paragraph"/>
    <w:basedOn w:val="Normal"/>
    <w:qFormat/>
    <w:rsid w:val="006B379C"/>
    <w:pPr>
      <w:spacing w:line="480" w:lineRule="auto"/>
      <w:ind w:firstLine="720"/>
    </w:pPr>
  </w:style>
  <w:style w:type="paragraph" w:styleId="BalloonText">
    <w:name w:val="Balloon Text"/>
    <w:basedOn w:val="Normal"/>
    <w:link w:val="BalloonTextChar"/>
    <w:uiPriority w:val="99"/>
    <w:semiHidden/>
    <w:unhideWhenUsed/>
    <w:rsid w:val="00A44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42"/>
    <w:rPr>
      <w:rFonts w:ascii="Segoe UI" w:eastAsia="Times New Roman" w:hAnsi="Segoe UI" w:cs="Segoe UI"/>
      <w:sz w:val="18"/>
      <w:szCs w:val="18"/>
      <w:lang w:val="es-MX"/>
    </w:rPr>
  </w:style>
  <w:style w:type="paragraph" w:styleId="Header">
    <w:name w:val="header"/>
    <w:basedOn w:val="Normal"/>
    <w:link w:val="HeaderChar"/>
    <w:uiPriority w:val="99"/>
    <w:unhideWhenUsed/>
    <w:rsid w:val="0076524E"/>
    <w:pPr>
      <w:tabs>
        <w:tab w:val="center" w:pos="4513"/>
        <w:tab w:val="right" w:pos="9026"/>
      </w:tabs>
    </w:pPr>
  </w:style>
  <w:style w:type="character" w:customStyle="1" w:styleId="HeaderChar">
    <w:name w:val="Header Char"/>
    <w:basedOn w:val="DefaultParagraphFont"/>
    <w:link w:val="Header"/>
    <w:uiPriority w:val="99"/>
    <w:rsid w:val="0076524E"/>
    <w:rPr>
      <w:rFonts w:ascii="Times New Roman" w:eastAsia="Times New Roman" w:hAnsi="Times New Roman" w:cs="Times New Roman"/>
      <w:lang w:val="es-MX"/>
    </w:rPr>
  </w:style>
  <w:style w:type="paragraph" w:styleId="Footer">
    <w:name w:val="footer"/>
    <w:basedOn w:val="Normal"/>
    <w:link w:val="FooterChar"/>
    <w:uiPriority w:val="99"/>
    <w:unhideWhenUsed/>
    <w:rsid w:val="0076524E"/>
    <w:pPr>
      <w:tabs>
        <w:tab w:val="center" w:pos="4513"/>
        <w:tab w:val="right" w:pos="9026"/>
      </w:tabs>
    </w:pPr>
  </w:style>
  <w:style w:type="character" w:customStyle="1" w:styleId="FooterChar">
    <w:name w:val="Footer Char"/>
    <w:basedOn w:val="DefaultParagraphFont"/>
    <w:link w:val="Footer"/>
    <w:uiPriority w:val="99"/>
    <w:rsid w:val="0076524E"/>
    <w:rPr>
      <w:rFonts w:ascii="Times New Roman" w:eastAsia="Times New Roman" w:hAnsi="Times New Roman"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Watkins</dc:creator>
  <cp:keywords/>
  <dc:description/>
  <cp:lastModifiedBy>Barry, Shelley</cp:lastModifiedBy>
  <cp:revision>2</cp:revision>
  <dcterms:created xsi:type="dcterms:W3CDTF">2019-12-09T08:53:00Z</dcterms:created>
  <dcterms:modified xsi:type="dcterms:W3CDTF">2019-12-09T08:53:00Z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Shelley.Barry@informa.com</vt:lpwstr>
  </property>
  <property fmtid="{D5CDD505-2E9C-101B-9397-08002B2CF9AE}" pid="5" name="MSIP_Label_181c070e-054b-4d1c-ba4c-fc70b099192e_SetDate">
    <vt:lpwstr>2019-12-09T08:53:25.6729721Z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e26fd9a5-dbcb-419f-b450-f071da675272</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Shelley.Barry@informa.com</vt:lpwstr>
  </property>
  <property fmtid="{D5CDD505-2E9C-101B-9397-08002B2CF9AE}" pid="13" name="MSIP_Label_2bbab825-a111-45e4-86a1-18cee0005896_SetDate">
    <vt:lpwstr>2019-12-09T08:53:25.6729721Z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e26fd9a5-dbcb-419f-b450-f071da675272</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