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D8DF" w14:textId="77777777" w:rsidR="00617D98" w:rsidRPr="00337CA3" w:rsidRDefault="00617D98" w:rsidP="00337CA3">
      <w:pPr>
        <w:pStyle w:val="SupplementalMaterialsTitle"/>
      </w:pPr>
      <w:r w:rsidRPr="00337CA3">
        <w:t>Synthesis of Multifunctional Copolymers of Poly(</w:t>
      </w:r>
      <w:proofErr w:type="spellStart"/>
      <w:r w:rsidRPr="00337CA3">
        <w:t>methylphenylsilane</w:t>
      </w:r>
      <w:proofErr w:type="spellEnd"/>
      <w:r w:rsidRPr="00337CA3">
        <w:t>) with (R)-N-(1-</w:t>
      </w:r>
      <w:proofErr w:type="gramStart"/>
      <w:r w:rsidRPr="00337CA3">
        <w:t>phenylethyl)</w:t>
      </w:r>
      <w:proofErr w:type="spellStart"/>
      <w:r w:rsidRPr="00337CA3">
        <w:t>methacrylamide</w:t>
      </w:r>
      <w:proofErr w:type="spellEnd"/>
      <w:proofErr w:type="gramEnd"/>
      <w:r w:rsidRPr="00337CA3">
        <w:t>, Disperse Red 1 Methacrylate and Their Optical and Photoluminescence Properties</w:t>
      </w:r>
    </w:p>
    <w:p w14:paraId="4E3AD8E0" w14:textId="77777777" w:rsidR="00617D98" w:rsidRPr="00617D98" w:rsidRDefault="00617D98" w:rsidP="00337CA3">
      <w:pPr>
        <w:pStyle w:val="SupplementalMaterialsAuthors"/>
      </w:pPr>
      <w:r w:rsidRPr="00617D98">
        <w:t>Km. Meenu</w:t>
      </w:r>
      <w:r w:rsidRPr="00617D98">
        <w:rPr>
          <w:vertAlign w:val="superscript"/>
        </w:rPr>
        <w:t>1</w:t>
      </w:r>
      <w:r w:rsidRPr="00617D98">
        <w:t>, Dibyendu S. Bag</w:t>
      </w:r>
      <w:r w:rsidRPr="00617D98">
        <w:rPr>
          <w:vertAlign w:val="superscript"/>
        </w:rPr>
        <w:t>2</w:t>
      </w:r>
      <w:r w:rsidRPr="00617D98">
        <w:t>, Rekha Lagarkha</w:t>
      </w:r>
      <w:r w:rsidRPr="00617D98">
        <w:rPr>
          <w:vertAlign w:val="superscript"/>
        </w:rPr>
        <w:t>3</w:t>
      </w:r>
      <w:r w:rsidRPr="00617D98">
        <w:t>, Radha Tomar</w:t>
      </w:r>
      <w:r w:rsidRPr="00617D98">
        <w:rPr>
          <w:vertAlign w:val="superscript"/>
        </w:rPr>
        <w:t>4</w:t>
      </w:r>
      <w:r w:rsidRPr="00617D98">
        <w:t xml:space="preserve"> and, Arvind Kumar Gupta</w:t>
      </w:r>
      <w:r w:rsidRPr="00617D98">
        <w:rPr>
          <w:vertAlign w:val="superscript"/>
        </w:rPr>
        <w:t>5</w:t>
      </w:r>
    </w:p>
    <w:p w14:paraId="4E3AD8E1" w14:textId="4CF7003E" w:rsidR="00617D98" w:rsidRPr="00617D98" w:rsidRDefault="00617D98" w:rsidP="00337CA3">
      <w:pPr>
        <w:pStyle w:val="SupplementalMaterialsAffiliation"/>
      </w:pPr>
      <w:r w:rsidRPr="00215CFB">
        <w:rPr>
          <w:vertAlign w:val="superscript"/>
        </w:rPr>
        <w:t>1, 2</w:t>
      </w:r>
      <w:r w:rsidRPr="00617D98">
        <w:t>Defence Material and Stores Research and Development Establishment (DMSRDE) P. O., G.</w:t>
      </w:r>
      <w:r w:rsidR="00215CFB">
        <w:t xml:space="preserve"> </w:t>
      </w:r>
      <w:r w:rsidRPr="00617D98">
        <w:t>T. Road, Kanpur-208013, INDIA</w:t>
      </w:r>
    </w:p>
    <w:p w14:paraId="4E3AD8E2" w14:textId="1CF07291" w:rsidR="00617D98" w:rsidRPr="00617D98" w:rsidRDefault="00617D98" w:rsidP="00337CA3">
      <w:pPr>
        <w:pStyle w:val="SupplementalMaterialsAffiliation"/>
      </w:pPr>
      <w:r w:rsidRPr="00215CFB">
        <w:rPr>
          <w:vertAlign w:val="superscript"/>
        </w:rPr>
        <w:t>3</w:t>
      </w:r>
      <w:r w:rsidRPr="00617D98">
        <w:t xml:space="preserve">Department of Chemistry Bundelkhand University Jhansi-284128, INDIA   </w:t>
      </w:r>
    </w:p>
    <w:p w14:paraId="4E3AD8E3" w14:textId="000CB3B4" w:rsidR="00617D98" w:rsidRPr="00617D98" w:rsidRDefault="00617D98" w:rsidP="00337CA3">
      <w:pPr>
        <w:pStyle w:val="SupplementalMaterialsAffiliation"/>
      </w:pPr>
      <w:r w:rsidRPr="00215CFB">
        <w:rPr>
          <w:vertAlign w:val="superscript"/>
        </w:rPr>
        <w:t>4</w:t>
      </w:r>
      <w:r w:rsidRPr="00617D98">
        <w:t xml:space="preserve">SOS in Chemistry, </w:t>
      </w:r>
      <w:proofErr w:type="spellStart"/>
      <w:r w:rsidRPr="00617D98">
        <w:t>Jiwaji</w:t>
      </w:r>
      <w:proofErr w:type="spellEnd"/>
      <w:r w:rsidRPr="00617D98">
        <w:t xml:space="preserve"> University, Gwalior-474011, INDIA</w:t>
      </w:r>
    </w:p>
    <w:p w14:paraId="4E3AD8E4" w14:textId="262E7D82" w:rsidR="00617D98" w:rsidRPr="00617D98" w:rsidRDefault="00617D98" w:rsidP="00337CA3">
      <w:pPr>
        <w:pStyle w:val="SupplementalMaterialsAffiliation"/>
      </w:pPr>
      <w:r w:rsidRPr="00215CFB">
        <w:rPr>
          <w:vertAlign w:val="superscript"/>
        </w:rPr>
        <w:t>5</w:t>
      </w:r>
      <w:r w:rsidRPr="00617D98">
        <w:t>Defence Research and Development Establishment (DRDE), Gwalior-474001, INDIA</w:t>
      </w:r>
    </w:p>
    <w:p w14:paraId="4E3AD8E5" w14:textId="283A02EA" w:rsidR="00617D98" w:rsidRPr="00337CA3" w:rsidRDefault="00215CFB" w:rsidP="00337CA3">
      <w:pPr>
        <w:pStyle w:val="SupplementalMaterialsText"/>
      </w:pPr>
      <w:r w:rsidRPr="00337CA3">
        <w:t xml:space="preserve">Email: </w:t>
      </w:r>
      <w:hyperlink r:id="rId10" w:history="1">
        <w:r w:rsidRPr="00337CA3">
          <w:rPr>
            <w:rStyle w:val="Hyperlink"/>
            <w:color w:val="auto"/>
            <w:u w:val="none"/>
          </w:rPr>
          <w:t>singhmeenu458@gmail.com</w:t>
        </w:r>
      </w:hyperlink>
    </w:p>
    <w:p w14:paraId="4E3AD8E6" w14:textId="333E61C4" w:rsidR="00EF26C6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585D0D32" w14:textId="7B39767D" w:rsidR="00337CA3" w:rsidRDefault="00337CA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752" behindDoc="1" locked="0" layoutInCell="1" allowOverlap="1" wp14:anchorId="4E3AD902" wp14:editId="5683E5F3">
            <wp:simplePos x="0" y="0"/>
            <wp:positionH relativeFrom="column">
              <wp:posOffset>1419225</wp:posOffset>
            </wp:positionH>
            <wp:positionV relativeFrom="paragraph">
              <wp:posOffset>26035</wp:posOffset>
            </wp:positionV>
            <wp:extent cx="2747645" cy="2543175"/>
            <wp:effectExtent l="19050" t="19050" r="0" b="9525"/>
            <wp:wrapTight wrapText="bothSides">
              <wp:wrapPolygon edited="0">
                <wp:start x="-150" y="-162"/>
                <wp:lineTo x="-150" y="21681"/>
                <wp:lineTo x="21565" y="21681"/>
                <wp:lineTo x="21565" y="-162"/>
                <wp:lineTo x="-150" y="-162"/>
              </wp:wrapPolygon>
            </wp:wrapTight>
            <wp:docPr id="13" name="Picture 6" descr="SCDRDM Com. Ana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DRDM Com. Ana..tif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654" t="-5397" r="57500" b="1419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254317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C3AD2" w14:textId="233A97B1" w:rsidR="00337CA3" w:rsidRDefault="00337CA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AD8E7" w14:textId="5D8E28A9" w:rsidR="00C064E1" w:rsidRDefault="00C064E1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AD8E8" w14:textId="27854236" w:rsidR="00C064E1" w:rsidRDefault="00C064E1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AD8E9" w14:textId="5F5BF940" w:rsidR="00C064E1" w:rsidRDefault="00C064E1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AD8EA" w14:textId="1D867D19" w:rsidR="00C064E1" w:rsidRDefault="00C064E1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C98750" w14:textId="77777777" w:rsidR="00337CA3" w:rsidRDefault="00337CA3" w:rsidP="00337CA3">
      <w:pPr>
        <w:pStyle w:val="Heading1"/>
        <w:keepLines w:val="0"/>
        <w:spacing w:before="360" w:after="60" w:line="360" w:lineRule="auto"/>
        <w:ind w:right="567"/>
        <w:contextualSpacing/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</w:pPr>
    </w:p>
    <w:p w14:paraId="2103D776" w14:textId="26B5995F" w:rsidR="00337CA3" w:rsidRDefault="00337CA3" w:rsidP="00337CA3">
      <w:pPr>
        <w:pStyle w:val="Heading1"/>
        <w:keepLines w:val="0"/>
        <w:spacing w:before="360" w:after="60" w:line="360" w:lineRule="auto"/>
        <w:ind w:right="567"/>
        <w:contextualSpacing/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</w:pPr>
      <w:r w:rsidRPr="002E7A4C"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  <w:t>Figure 1: FTIR spectra of multifunctional chiral and photoactive polysilane copolymers</w:t>
      </w:r>
    </w:p>
    <w:p w14:paraId="4E3AD8EC" w14:textId="77777777" w:rsidR="00C064E1" w:rsidRDefault="00C064E1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E3AD8F0" w14:textId="77777777" w:rsidR="00C064E1" w:rsidRDefault="00C064E1" w:rsidP="000047F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2707B94" w14:textId="77777777" w:rsidR="005A547A" w:rsidRDefault="00C064E1" w:rsidP="005A547A">
      <w:pPr>
        <w:spacing w:line="360" w:lineRule="auto"/>
        <w:jc w:val="center"/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</w:pPr>
      <w:r w:rsidRPr="00C064E1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4E3AD904" wp14:editId="4E3AD905">
            <wp:extent cx="4419600" cy="3571875"/>
            <wp:effectExtent l="19050" t="19050" r="19050" b="28575"/>
            <wp:docPr id="1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76" r="4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571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AD8F2" w14:textId="3E35D671" w:rsidR="00C064E1" w:rsidRPr="005A547A" w:rsidRDefault="00C064E1" w:rsidP="005A547A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547A">
        <w:rPr>
          <w:rFonts w:ascii="Times New Roman" w:eastAsia="Times New Roman" w:hAnsi="Times New Roman" w:cs="Arial"/>
          <w:b/>
          <w:color w:val="000000" w:themeColor="text1"/>
          <w:kern w:val="32"/>
          <w:sz w:val="24"/>
          <w:szCs w:val="32"/>
          <w:lang w:val="en-GB" w:eastAsia="en-GB"/>
        </w:rPr>
        <w:t>Figure 2</w:t>
      </w:r>
      <w:r w:rsidRPr="002E7A4C"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  <w:t>: NMR analysis of multifunctional polysilane (SCDRDM-2B)</w:t>
      </w:r>
    </w:p>
    <w:p w14:paraId="4E3AD8F3" w14:textId="77777777" w:rsidR="00C064E1" w:rsidRDefault="00C064E1" w:rsidP="00C064E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4E1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4E3AD906" wp14:editId="4E3AD907">
            <wp:extent cx="4684144" cy="3692105"/>
            <wp:effectExtent l="0" t="0" r="0" b="0"/>
            <wp:docPr id="6" name="Picture 1" descr="Pictur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icture1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l="1242" t="3763" r="9304"/>
                    <a:stretch>
                      <a:fillRect/>
                    </a:stretch>
                  </pic:blipFill>
                  <pic:spPr>
                    <a:xfrm>
                      <a:off x="0" y="0"/>
                      <a:ext cx="4683925" cy="369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AD8F4" w14:textId="5A19221E" w:rsidR="00C064E1" w:rsidRPr="002E7A4C" w:rsidRDefault="00C064E1" w:rsidP="00C064E1">
      <w:pPr>
        <w:pStyle w:val="Heading1"/>
        <w:keepLines w:val="0"/>
        <w:spacing w:before="360" w:after="60"/>
        <w:ind w:right="567"/>
        <w:contextualSpacing/>
        <w:jc w:val="center"/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</w:pPr>
      <w:r w:rsidRPr="002E7A4C"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  <w:t xml:space="preserve">Figure </w:t>
      </w:r>
      <w:r w:rsidR="005A547A"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  <w:t xml:space="preserve">S </w:t>
      </w:r>
      <w:r w:rsidRPr="002E7A4C"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  <w:t>3: Combined GPC chromatograms of SCDRDM copolymers</w:t>
      </w:r>
    </w:p>
    <w:p w14:paraId="4E3AD8F5" w14:textId="77777777" w:rsidR="00C064E1" w:rsidRPr="002E7A4C" w:rsidRDefault="00C064E1" w:rsidP="00C064E1">
      <w:pPr>
        <w:spacing w:after="0" w:line="360" w:lineRule="auto"/>
        <w:jc w:val="center"/>
        <w:rPr>
          <w:rFonts w:eastAsia="Times New Roman" w:cs="Arial"/>
          <w:b/>
          <w:color w:val="000000" w:themeColor="text1"/>
          <w:kern w:val="32"/>
          <w:szCs w:val="32"/>
          <w:lang w:val="en-GB" w:eastAsia="en-GB"/>
        </w:rPr>
      </w:pPr>
    </w:p>
    <w:p w14:paraId="4E3AD8F6" w14:textId="77777777" w:rsidR="00C064E1" w:rsidRPr="002E7A4C" w:rsidRDefault="00C064E1" w:rsidP="00C064E1">
      <w:pPr>
        <w:jc w:val="center"/>
        <w:rPr>
          <w:rFonts w:eastAsia="Times New Roman" w:cs="Arial"/>
          <w:color w:val="000000" w:themeColor="text1"/>
          <w:kern w:val="32"/>
          <w:szCs w:val="32"/>
          <w:lang w:val="en-GB" w:eastAsia="en-GB"/>
        </w:rPr>
      </w:pPr>
      <w:r w:rsidRPr="002E7A4C">
        <w:rPr>
          <w:b/>
          <w:bCs/>
          <w:noProof/>
          <w:color w:val="000000" w:themeColor="text1"/>
          <w:lang w:eastAsia="en-IN"/>
        </w:rPr>
        <w:drawing>
          <wp:inline distT="0" distB="0" distL="0" distR="0" wp14:anchorId="4E3AD908" wp14:editId="4E3AD909">
            <wp:extent cx="4171950" cy="2990850"/>
            <wp:effectExtent l="0" t="0" r="0" b="0"/>
            <wp:docPr id="1" name="Picture 6" descr="272 nm with Temp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272 nm with Temp..tif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rcRect l="2703" t="4545" r="8108"/>
                    <a:stretch>
                      <a:fillRect/>
                    </a:stretch>
                  </pic:blipFill>
                  <pic:spPr>
                    <a:xfrm>
                      <a:off x="0" y="0"/>
                      <a:ext cx="4170255" cy="29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AD8F7" w14:textId="610B0E98" w:rsidR="00C064E1" w:rsidRPr="005A547A" w:rsidRDefault="00C064E1" w:rsidP="00C064E1">
      <w:pPr>
        <w:jc w:val="center"/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  <w:lang w:val="en-GB" w:eastAsia="en-GB"/>
        </w:rPr>
      </w:pPr>
      <w:r w:rsidRPr="005A547A"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  <w:lang w:val="en-GB" w:eastAsia="en-GB"/>
        </w:rPr>
        <w:t>Figure 4: Temperature versus electronic absorbance</w:t>
      </w:r>
    </w:p>
    <w:p w14:paraId="4E3AD8F8" w14:textId="77777777" w:rsidR="00C064E1" w:rsidRPr="002E7A4C" w:rsidRDefault="00C064E1" w:rsidP="00C064E1">
      <w:pPr>
        <w:jc w:val="center"/>
        <w:rPr>
          <w:b/>
          <w:bCs/>
          <w:color w:val="000000" w:themeColor="text1"/>
        </w:rPr>
      </w:pPr>
    </w:p>
    <w:p w14:paraId="4E3AD8F9" w14:textId="77777777" w:rsidR="00C064E1" w:rsidRPr="002E7A4C" w:rsidRDefault="00C064E1" w:rsidP="00C064E1">
      <w:pPr>
        <w:jc w:val="center"/>
        <w:rPr>
          <w:rFonts w:eastAsia="Times New Roman" w:cs="Arial"/>
          <w:color w:val="000000" w:themeColor="text1"/>
          <w:kern w:val="32"/>
          <w:szCs w:val="32"/>
          <w:lang w:val="en-GB" w:eastAsia="en-GB"/>
        </w:rPr>
      </w:pPr>
      <w:r w:rsidRPr="002E7A4C">
        <w:rPr>
          <w:b/>
          <w:bCs/>
          <w:noProof/>
          <w:color w:val="000000" w:themeColor="text1"/>
          <w:lang w:eastAsia="en-IN"/>
        </w:rPr>
        <w:drawing>
          <wp:inline distT="0" distB="0" distL="0" distR="0" wp14:anchorId="4E3AD90A" wp14:editId="4E3AD90B">
            <wp:extent cx="3924300" cy="2847975"/>
            <wp:effectExtent l="0" t="0" r="0" b="0"/>
            <wp:docPr id="19" name="Picture 5" descr="330 nm with Temp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330 nm with Temp.tif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 l="3416" t="4477" r="9078"/>
                    <a:stretch>
                      <a:fillRect/>
                    </a:stretch>
                  </pic:blipFill>
                  <pic:spPr>
                    <a:xfrm>
                      <a:off x="0" y="0"/>
                      <a:ext cx="3923818" cy="284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AD8FA" w14:textId="2A9E3613" w:rsidR="00C064E1" w:rsidRPr="005A547A" w:rsidRDefault="00C064E1" w:rsidP="00C064E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t-IT"/>
        </w:rPr>
      </w:pPr>
      <w:r w:rsidRPr="005A547A"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  <w:lang w:val="en-GB" w:eastAsia="en-GB"/>
        </w:rPr>
        <w:t xml:space="preserve">Figure </w:t>
      </w:r>
      <w:r w:rsidR="005A547A" w:rsidRPr="005A547A"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  <w:lang w:val="en-GB" w:eastAsia="en-GB"/>
        </w:rPr>
        <w:t xml:space="preserve">S </w:t>
      </w:r>
      <w:r w:rsidRPr="005A547A"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  <w:lang w:val="en-GB" w:eastAsia="en-GB"/>
        </w:rPr>
        <w:t>5: Temperature versus electronic absorption (at 330 nm due to Si-Si bond)</w:t>
      </w:r>
    </w:p>
    <w:p w14:paraId="4E3AD8FB" w14:textId="77777777" w:rsidR="00C064E1" w:rsidRPr="002E7A4C" w:rsidRDefault="00C064E1" w:rsidP="00C064E1">
      <w:pPr>
        <w:pStyle w:val="Heading1"/>
        <w:keepLines w:val="0"/>
        <w:spacing w:before="360" w:after="60"/>
        <w:ind w:right="567"/>
        <w:contextualSpacing/>
        <w:jc w:val="center"/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</w:pPr>
      <w:r w:rsidRPr="002E7A4C">
        <w:rPr>
          <w:rFonts w:ascii="Times New Roman" w:eastAsia="Times New Roman" w:hAnsi="Times New Roman" w:cs="Arial"/>
          <w:noProof/>
          <w:color w:val="000000" w:themeColor="text1"/>
          <w:kern w:val="32"/>
          <w:sz w:val="24"/>
          <w:szCs w:val="32"/>
          <w:lang w:eastAsia="en-IN"/>
        </w:rPr>
        <w:drawing>
          <wp:inline distT="0" distB="0" distL="0" distR="0" wp14:anchorId="4E3AD90C" wp14:editId="4E3AD90D">
            <wp:extent cx="3933825" cy="2771775"/>
            <wp:effectExtent l="0" t="0" r="0" b="0"/>
            <wp:docPr id="11" name="Picture 1" descr="475 nm with Temp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475 nm with Temp.tif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 l="3067" t="5954" r="8882" b="139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AD8FC" w14:textId="77777777" w:rsidR="00C064E1" w:rsidRPr="002E7A4C" w:rsidRDefault="00C064E1" w:rsidP="00C064E1">
      <w:pPr>
        <w:pStyle w:val="Heading1"/>
        <w:keepLines w:val="0"/>
        <w:spacing w:before="360" w:after="60"/>
        <w:ind w:right="567"/>
        <w:contextualSpacing/>
        <w:jc w:val="center"/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</w:pPr>
    </w:p>
    <w:p w14:paraId="4E3AD8FD" w14:textId="2A024FD2" w:rsidR="00C064E1" w:rsidRPr="002E7A4C" w:rsidRDefault="00C064E1" w:rsidP="00C064E1">
      <w:pPr>
        <w:pStyle w:val="Heading1"/>
        <w:keepLines w:val="0"/>
        <w:spacing w:before="360" w:after="60"/>
        <w:ind w:right="567"/>
        <w:contextualSpacing/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</w:pPr>
      <w:r w:rsidRPr="002E7A4C"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  <w:t xml:space="preserve">Figure </w:t>
      </w:r>
      <w:r w:rsidR="005A547A"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  <w:t xml:space="preserve">S </w:t>
      </w:r>
      <w:r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  <w:t>6</w:t>
      </w:r>
      <w:r w:rsidRPr="002E7A4C">
        <w:rPr>
          <w:rFonts w:ascii="Times New Roman" w:eastAsia="Times New Roman" w:hAnsi="Times New Roman" w:cs="Arial"/>
          <w:color w:val="000000" w:themeColor="text1"/>
          <w:kern w:val="32"/>
          <w:sz w:val="24"/>
          <w:szCs w:val="32"/>
          <w:lang w:val="en-GB" w:eastAsia="en-GB"/>
        </w:rPr>
        <w:t>: Temperature versus electronic absorption (at 475 nm due to –N=N- group)</w:t>
      </w:r>
    </w:p>
    <w:p w14:paraId="4E3AD8FE" w14:textId="77777777" w:rsidR="00C064E1" w:rsidRPr="002E7A4C" w:rsidRDefault="00C064E1" w:rsidP="00C064E1">
      <w:pPr>
        <w:jc w:val="center"/>
        <w:rPr>
          <w:b/>
          <w:bCs/>
          <w:color w:val="000000" w:themeColor="text1"/>
        </w:rPr>
      </w:pPr>
    </w:p>
    <w:p w14:paraId="4E3AD8FF" w14:textId="77777777" w:rsidR="00C064E1" w:rsidRDefault="00C064E1" w:rsidP="00C064E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64E1"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 wp14:anchorId="4E3AD90E" wp14:editId="4E3AD90F">
            <wp:extent cx="4467225" cy="2190750"/>
            <wp:effectExtent l="19050" t="0" r="9525" b="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AD900" w14:textId="2F9A333D" w:rsidR="00C064E1" w:rsidRPr="005A547A" w:rsidRDefault="00C064E1" w:rsidP="00C064E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5A547A"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  <w:lang w:val="en-GB" w:eastAsia="en-GB"/>
        </w:rPr>
        <w:t xml:space="preserve">Scheme </w:t>
      </w:r>
      <w:r w:rsidR="005A547A" w:rsidRPr="005A547A"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  <w:lang w:val="en-GB" w:eastAsia="en-GB"/>
        </w:rPr>
        <w:t xml:space="preserve">S </w:t>
      </w:r>
      <w:r w:rsidRPr="005A547A">
        <w:rPr>
          <w:rFonts w:ascii="Times New Roman" w:eastAsia="Times New Roman" w:hAnsi="Times New Roman" w:cs="Times New Roman"/>
          <w:b/>
          <w:color w:val="000000" w:themeColor="text1"/>
          <w:kern w:val="32"/>
          <w:sz w:val="24"/>
          <w:szCs w:val="24"/>
          <w:lang w:val="en-GB" w:eastAsia="en-GB"/>
        </w:rPr>
        <w:t>1: Plausible interaction of functional moieties in synthesized functional polysilanes (SCDRDM)</w:t>
      </w:r>
    </w:p>
    <w:bookmarkEnd w:id="0"/>
    <w:p w14:paraId="4E3AD901" w14:textId="77777777" w:rsidR="00C064E1" w:rsidRPr="005A547A" w:rsidRDefault="00C064E1" w:rsidP="00C064E1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064E1" w:rsidRPr="005A547A" w:rsidSect="00C064E1">
      <w:headerReference w:type="default" r:id="rId18"/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AD916" w14:textId="77777777" w:rsidR="003D3ACB" w:rsidRDefault="003D3ACB" w:rsidP="00EF26C6">
      <w:pPr>
        <w:spacing w:after="0" w:line="240" w:lineRule="auto"/>
      </w:pPr>
      <w:r>
        <w:separator/>
      </w:r>
    </w:p>
    <w:p w14:paraId="4E3AD917" w14:textId="77777777" w:rsidR="003D3ACB" w:rsidRDefault="003D3ACB"/>
    <w:p w14:paraId="4E3AD918" w14:textId="77777777" w:rsidR="003D3ACB" w:rsidRDefault="003D3ACB" w:rsidP="00924F18"/>
  </w:endnote>
  <w:endnote w:type="continuationSeparator" w:id="0">
    <w:p w14:paraId="4E3AD919" w14:textId="77777777" w:rsidR="003D3ACB" w:rsidRDefault="003D3ACB" w:rsidP="00EF26C6">
      <w:pPr>
        <w:spacing w:after="0" w:line="240" w:lineRule="auto"/>
      </w:pPr>
      <w:r>
        <w:continuationSeparator/>
      </w:r>
    </w:p>
    <w:p w14:paraId="4E3AD91A" w14:textId="77777777" w:rsidR="003D3ACB" w:rsidRDefault="003D3ACB"/>
    <w:p w14:paraId="4E3AD91B" w14:textId="77777777" w:rsidR="003D3ACB" w:rsidRDefault="003D3ACB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D910" w14:textId="77777777" w:rsidR="003D3ACB" w:rsidRDefault="003D3ACB" w:rsidP="00EF26C6">
      <w:pPr>
        <w:spacing w:after="0" w:line="240" w:lineRule="auto"/>
      </w:pPr>
      <w:r>
        <w:separator/>
      </w:r>
    </w:p>
    <w:p w14:paraId="4E3AD911" w14:textId="77777777" w:rsidR="003D3ACB" w:rsidRDefault="003D3ACB"/>
    <w:p w14:paraId="4E3AD912" w14:textId="77777777" w:rsidR="003D3ACB" w:rsidRDefault="003D3ACB" w:rsidP="00924F18"/>
  </w:footnote>
  <w:footnote w:type="continuationSeparator" w:id="0">
    <w:p w14:paraId="4E3AD913" w14:textId="77777777" w:rsidR="003D3ACB" w:rsidRDefault="003D3ACB" w:rsidP="00EF26C6">
      <w:pPr>
        <w:spacing w:after="0" w:line="240" w:lineRule="auto"/>
      </w:pPr>
      <w:r>
        <w:continuationSeparator/>
      </w:r>
    </w:p>
    <w:p w14:paraId="4E3AD914" w14:textId="77777777" w:rsidR="003D3ACB" w:rsidRDefault="003D3ACB"/>
    <w:p w14:paraId="4E3AD915" w14:textId="77777777" w:rsidR="003D3ACB" w:rsidRDefault="003D3ACB" w:rsidP="00924F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11785"/>
      <w:docPartObj>
        <w:docPartGallery w:val="Page Numbers (Top of Page)"/>
        <w:docPartUnique/>
      </w:docPartObj>
    </w:sdtPr>
    <w:sdtEndPr/>
    <w:sdtContent>
      <w:p w14:paraId="4E3AD91C" w14:textId="77777777" w:rsidR="00F1789D" w:rsidRDefault="00F1789D">
        <w:pPr>
          <w:pStyle w:val="Header"/>
          <w:jc w:val="right"/>
        </w:pPr>
        <w:r>
          <w:t xml:space="preserve">S </w:t>
        </w:r>
        <w:r w:rsidR="00CA7800">
          <w:fldChar w:fldCharType="begin"/>
        </w:r>
        <w:r w:rsidR="004B0C99">
          <w:instrText xml:space="preserve"> PAGE   \* MERGEFORMAT </w:instrText>
        </w:r>
        <w:r w:rsidR="00CA7800">
          <w:fldChar w:fldCharType="separate"/>
        </w:r>
        <w:r w:rsidR="00832EB2">
          <w:rPr>
            <w:noProof/>
          </w:rPr>
          <w:t>4</w:t>
        </w:r>
        <w:r w:rsidR="00CA7800">
          <w:rPr>
            <w:noProof/>
          </w:rPr>
          <w:fldChar w:fldCharType="end"/>
        </w:r>
      </w:p>
    </w:sdtContent>
  </w:sdt>
  <w:p w14:paraId="4E3AD91D" w14:textId="77777777" w:rsidR="00F1789D" w:rsidRDefault="00F1789D">
    <w:pPr>
      <w:pStyle w:val="Header"/>
    </w:pPr>
  </w:p>
  <w:p w14:paraId="4E3AD91E" w14:textId="77777777" w:rsidR="007B11E2" w:rsidRDefault="007B11E2"/>
  <w:p w14:paraId="4E3AD91F" w14:textId="77777777" w:rsidR="007B11E2" w:rsidRDefault="007B11E2" w:rsidP="00924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F3"/>
    <w:rsid w:val="000047F3"/>
    <w:rsid w:val="00014842"/>
    <w:rsid w:val="00033CE9"/>
    <w:rsid w:val="00187AFA"/>
    <w:rsid w:val="00215CFB"/>
    <w:rsid w:val="00337CA3"/>
    <w:rsid w:val="00392161"/>
    <w:rsid w:val="003957D9"/>
    <w:rsid w:val="003D3ACB"/>
    <w:rsid w:val="0047671E"/>
    <w:rsid w:val="00496F5C"/>
    <w:rsid w:val="004B0C99"/>
    <w:rsid w:val="005A547A"/>
    <w:rsid w:val="00617D98"/>
    <w:rsid w:val="006E52F0"/>
    <w:rsid w:val="00702E54"/>
    <w:rsid w:val="00733574"/>
    <w:rsid w:val="007646EB"/>
    <w:rsid w:val="007B11E2"/>
    <w:rsid w:val="007C37E9"/>
    <w:rsid w:val="00832EB2"/>
    <w:rsid w:val="008553BE"/>
    <w:rsid w:val="00913FE1"/>
    <w:rsid w:val="00924F18"/>
    <w:rsid w:val="009C1599"/>
    <w:rsid w:val="00A379C1"/>
    <w:rsid w:val="00AC29AF"/>
    <w:rsid w:val="00AF351D"/>
    <w:rsid w:val="00C064E1"/>
    <w:rsid w:val="00C51409"/>
    <w:rsid w:val="00CA7800"/>
    <w:rsid w:val="00CF71CC"/>
    <w:rsid w:val="00D43BF7"/>
    <w:rsid w:val="00D555FA"/>
    <w:rsid w:val="00DB1F30"/>
    <w:rsid w:val="00E15335"/>
    <w:rsid w:val="00E76D72"/>
    <w:rsid w:val="00EB1F66"/>
    <w:rsid w:val="00EB3A74"/>
    <w:rsid w:val="00EF26C6"/>
    <w:rsid w:val="00F00908"/>
    <w:rsid w:val="00F1789D"/>
    <w:rsid w:val="00F80F4F"/>
    <w:rsid w:val="00FA1891"/>
    <w:rsid w:val="00FE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AD8DF"/>
  <w15:docId w15:val="{2A9BDD06-FA17-4512-8961-A51DDBFA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335"/>
  </w:style>
  <w:style w:type="paragraph" w:styleId="Heading1">
    <w:name w:val="heading 1"/>
    <w:basedOn w:val="Normal"/>
    <w:next w:val="Normal"/>
    <w:link w:val="Heading1Char"/>
    <w:qFormat/>
    <w:rsid w:val="00C06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  <w:style w:type="paragraph" w:customStyle="1" w:styleId="Articletitle">
    <w:name w:val="Article title"/>
    <w:basedOn w:val="Normal"/>
    <w:next w:val="Normal"/>
    <w:qFormat/>
    <w:rsid w:val="00617D98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617D98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617D98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C06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E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15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tif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image" Target="media/image5.tiff"/><Relationship Id="rId10" Type="http://schemas.openxmlformats.org/officeDocument/2006/relationships/hyperlink" Target="mailto:singhmeenu458@gmail.com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866A04CB9684496DCDBCACA9B4407" ma:contentTypeVersion="13" ma:contentTypeDescription="Create a new document." ma:contentTypeScope="" ma:versionID="56bc86b5f82f436f44cf400653766d81">
  <xsd:schema xmlns:xsd="http://www.w3.org/2001/XMLSchema" xmlns:xs="http://www.w3.org/2001/XMLSchema" xmlns:p="http://schemas.microsoft.com/office/2006/metadata/properties" xmlns:ns3="7642cba1-c062-48e2-8ee6-c725bca8c938" xmlns:ns4="8ebbe5ce-1bf9-4d59-ab57-34906618484f" targetNamespace="http://schemas.microsoft.com/office/2006/metadata/properties" ma:root="true" ma:fieldsID="6edc6a700c625da25b41bbcf2c5779b4" ns3:_="" ns4:_="">
    <xsd:import namespace="7642cba1-c062-48e2-8ee6-c725bca8c938"/>
    <xsd:import namespace="8ebbe5ce-1bf9-4d59-ab57-349066184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cba1-c062-48e2-8ee6-c725bca8c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be5ce-1bf9-4d59-ab57-3490661848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AE6F1-DBDE-4932-9050-1F0FA8708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2cba1-c062-48e2-8ee6-c725bca8c938"/>
    <ds:schemaRef ds:uri="8ebbe5ce-1bf9-4d59-ab57-349066184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5116F-CA1D-407F-8223-1504CD600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1C9E7-38B1-476C-9962-92B63C3CEF5E}">
  <ds:schemaRefs>
    <ds:schemaRef ds:uri="7642cba1-c062-48e2-8ee6-c725bca8c938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8ebbe5ce-1bf9-4d59-ab57-34906618484f"/>
  </ds:schemaRefs>
</ds:datastoreItem>
</file>

<file path=customXml/itemProps4.xml><?xml version="1.0" encoding="utf-8"?>
<ds:datastoreItem xmlns:ds="http://schemas.openxmlformats.org/officeDocument/2006/customXml" ds:itemID="{E5E1AD8A-C5B5-498D-AB28-E9A7185F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pssi</dc:creator>
  <cp:lastModifiedBy>Martin Rudd</cp:lastModifiedBy>
  <cp:revision>2</cp:revision>
  <dcterms:created xsi:type="dcterms:W3CDTF">2019-11-29T23:36:00Z</dcterms:created>
  <dcterms:modified xsi:type="dcterms:W3CDTF">2019-11-29T23:36:00Z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0x010100960866A04CB9684496DCDBCACA9B4407</vt:lpwstr>
  </property>
</Properties>
</file>