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36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Supplementary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280" w:before="280" w:line="48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Supplementary Table 1 - Exercise sessions – 45 minutes total</w:t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3"/>
        <w:gridCol w:w="4277"/>
        <w:tblGridChange w:id="0">
          <w:tblGrid>
            <w:gridCol w:w="4363"/>
            <w:gridCol w:w="4277"/>
          </w:tblGrid>
        </w:tblGridChange>
      </w:tblGrid>
      <w:tr>
        <w:trPr>
          <w:trHeight w:val="700" w:hRule="atLeast"/>
        </w:trPr>
        <w:tc>
          <w:tcPr>
            <w:tcBorders>
              <w:top w:color="b8cce4" w:space="0" w:sz="8" w:val="single"/>
              <w:left w:color="b8cce4" w:space="0" w:sz="8" w:val="single"/>
              <w:bottom w:color="95b3d7" w:space="0" w:sz="12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48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Category</w:t>
            </w:r>
          </w:p>
        </w:tc>
        <w:tc>
          <w:tcPr>
            <w:tcBorders>
              <w:top w:color="b8cce4" w:space="0" w:sz="8" w:val="single"/>
              <w:bottom w:color="95b3d7" w:space="0" w:sz="12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48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Exercises</w:t>
            </w:r>
          </w:p>
        </w:tc>
      </w:tr>
      <w:tr>
        <w:trPr>
          <w:trHeight w:val="2300" w:hRule="atLeast"/>
        </w:trPr>
        <w:tc>
          <w:tcPr>
            <w:tcBorders>
              <w:left w:color="b8cce4" w:space="0" w:sz="8" w:val="single"/>
              <w:bottom w:color="b8cce4" w:space="0" w:sz="8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Cardiovascular warm-up (standing)   </w:t>
            </w:r>
          </w:p>
          <w:p w:rsidR="00000000" w:rsidDel="00000000" w:rsidP="00000000" w:rsidRDefault="00000000" w:rsidRPr="00000000" w14:paraId="00000006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(2 x 30 sec/exercise; 15 mins total)</w:t>
            </w:r>
          </w:p>
        </w:tc>
        <w:tc>
          <w:tcPr>
            <w:tcBorders>
              <w:bottom w:color="b8cce4" w:space="0" w:sz="8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*Walking in place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High knees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Punches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Butt kicks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Chop and lift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Trunk rotations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Dance steps (front, back, side)</w:t>
            </w:r>
          </w:p>
        </w:tc>
      </w:tr>
      <w:tr>
        <w:trPr>
          <w:trHeight w:val="1680" w:hRule="atLeast"/>
        </w:trPr>
        <w:tc>
          <w:tcPr>
            <w:tcBorders>
              <w:left w:color="b8cce4" w:space="0" w:sz="8" w:val="single"/>
              <w:bottom w:color="b8cce4" w:space="0" w:sz="8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Resistance training with elastic bands - main muscle groups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(2 x 8 reps/exercise; 20 mins total)</w:t>
            </w:r>
          </w:p>
        </w:tc>
        <w:tc>
          <w:tcPr>
            <w:tcBorders>
              <w:bottom w:color="b8cce4" w:space="0" w:sz="8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Squat (on chair)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Elbow flexion 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Hip flexion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Side steps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Shoulder abduction  </w:t>
            </w:r>
          </w:p>
        </w:tc>
      </w:tr>
      <w:tr>
        <w:trPr>
          <w:trHeight w:val="3160" w:hRule="atLeast"/>
        </w:trPr>
        <w:tc>
          <w:tcPr>
            <w:tcBorders>
              <w:left w:color="b8cce4" w:space="0" w:sz="8" w:val="single"/>
              <w:bottom w:color="b8cce4" w:space="0" w:sz="8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Stretches and relaxation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(30 sec/stretch; 10 mins total)</w:t>
            </w:r>
          </w:p>
        </w:tc>
        <w:tc>
          <w:tcPr>
            <w:tcBorders>
              <w:bottom w:color="b8cce4" w:space="0" w:sz="8" w:val="single"/>
              <w:right w:color="b8cc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Shoulder flexion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Scapular elevation, protraction, depression and retraction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Wrist circumduction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Trunk flexion (sitting)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Lateral trunk flexion with shoulder abduction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Knee extension with ankle dorsiflexion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Ankle circumduction 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* Cervical flexion and lateral flexion</w:t>
            </w:r>
          </w:p>
        </w:tc>
      </w:tr>
    </w:tbl>
    <w:p w:rsidR="00000000" w:rsidDel="00000000" w:rsidP="00000000" w:rsidRDefault="00000000" w:rsidRPr="00000000" w14:paraId="00000022">
      <w:pPr>
        <w:spacing w:line="48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0" w:line="480" w:lineRule="auto"/>
        <w:jc w:val="both"/>
        <w:rPr>
          <w:rFonts w:ascii="Times" w:cs="Times" w:eastAsia="Times" w:hAnsi="Time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after="280" w:before="280" w:line="480" w:lineRule="auto"/>
        <w:jc w:val="both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  <w:sectPr>
          <w:pgSz w:h="15840" w:w="12240"/>
          <w:pgMar w:bottom="1440" w:top="1440" w:left="1800" w:right="1800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spacing w:after="0" w:before="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Supplementary Table 2 - Analysis of NRS results (tables 2, 3 &amp; 4 in the main text) without exclusion of pain-free participants </w:t>
      </w:r>
    </w:p>
    <w:p w:rsidR="00000000" w:rsidDel="00000000" w:rsidP="00000000" w:rsidRDefault="00000000" w:rsidRPr="00000000" w14:paraId="00000027">
      <w:pPr>
        <w:pStyle w:val="Heading3"/>
        <w:spacing w:before="0" w:line="480" w:lineRule="auto"/>
        <w:jc w:val="both"/>
        <w:rPr>
          <w:rFonts w:ascii="Times" w:cs="Times" w:eastAsia="Times" w:hAnsi="Times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Supplementary Table 2b - Average Hypoalgesia per Session</w:t>
      </w:r>
    </w:p>
    <w:tbl>
      <w:tblPr>
        <w:tblStyle w:val="Table2"/>
        <w:tblW w:w="11206.999999999998" w:type="dxa"/>
        <w:jc w:val="left"/>
        <w:tblInd w:w="0.0" w:type="dxa"/>
        <w:tblLayout w:type="fixed"/>
        <w:tblLook w:val="0400"/>
      </w:tblPr>
      <w:tblGrid>
        <w:gridCol w:w="3143"/>
        <w:gridCol w:w="1008"/>
        <w:gridCol w:w="1008"/>
        <w:gridCol w:w="1008"/>
        <w:gridCol w:w="1008"/>
        <w:gridCol w:w="1008"/>
        <w:gridCol w:w="1008"/>
        <w:gridCol w:w="1008"/>
        <w:gridCol w:w="1008"/>
        <w:tblGridChange w:id="0">
          <w:tblGrid>
            <w:gridCol w:w="3143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08"/>
          </w:tblGrid>
        </w:tblGridChange>
      </w:tblGrid>
      <w:tr>
        <w:trPr>
          <w:trHeight w:val="4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Experimental group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Session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8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(absolute)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3.0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(relative)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21%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22%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48%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82%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n=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3</w:t>
            </w:r>
          </w:p>
        </w:tc>
      </w:tr>
      <w:tr>
        <w:trPr>
          <w:trHeight w:val="4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Control group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Session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Session 8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(absolute)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-0.3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(relative)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20%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18%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n=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480" w:lineRule="auto"/>
              <w:ind w:firstLine="34"/>
              <w:jc w:val="center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82">
      <w:pPr>
        <w:spacing w:line="48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Table </w:t>
      </w:r>
      <w:r w:rsidDel="00000000" w:rsidR="00000000" w:rsidRPr="00000000">
        <w:rPr>
          <w:rFonts w:ascii="Times" w:cs="Times" w:eastAsia="Times" w:hAnsi="Times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b. </w:t>
      </w:r>
      <w:r w:rsidDel="00000000" w:rsidR="00000000" w:rsidRPr="00000000">
        <w:rPr>
          <w:rFonts w:ascii="Times" w:cs="Times" w:eastAsia="Times" w:hAnsi="Times"/>
          <w:rtl w:val="0"/>
        </w:rPr>
        <w:t xml:space="preserve">Absolute and relative hypoalgesia induced in each group over each session (n = number of participants for each session).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48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spacing w:before="0" w:line="480" w:lineRule="auto"/>
        <w:jc w:val="both"/>
        <w:rPr>
          <w:rFonts w:ascii="Times" w:cs="Times" w:eastAsia="Times" w:hAnsi="Times"/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Supplementary Table 3b - Average Hypoalgesia per Participant</w:t>
      </w:r>
    </w:p>
    <w:tbl>
      <w:tblPr>
        <w:tblStyle w:val="Table3"/>
        <w:tblW w:w="9719.800000000003" w:type="dxa"/>
        <w:jc w:val="left"/>
        <w:tblInd w:w="108.0" w:type="dxa"/>
        <w:tblLayout w:type="fixed"/>
        <w:tblLook w:val="0400"/>
      </w:tblPr>
      <w:tblGrid>
        <w:gridCol w:w="3109"/>
        <w:gridCol w:w="645"/>
        <w:gridCol w:w="825"/>
        <w:gridCol w:w="734.4"/>
        <w:gridCol w:w="734.4"/>
        <w:gridCol w:w="734.4"/>
        <w:gridCol w:w="734.4"/>
        <w:gridCol w:w="734.4"/>
        <w:gridCol w:w="734.4"/>
        <w:gridCol w:w="734.4"/>
        <w:tblGridChange w:id="0">
          <w:tblGrid>
            <w:gridCol w:w="3109"/>
            <w:gridCol w:w="645"/>
            <w:gridCol w:w="825"/>
            <w:gridCol w:w="734.4"/>
            <w:gridCol w:w="734.4"/>
            <w:gridCol w:w="734.4"/>
            <w:gridCol w:w="734.4"/>
            <w:gridCol w:w="734.4"/>
            <w:gridCol w:w="734.4"/>
            <w:gridCol w:w="734.4"/>
          </w:tblGrid>
        </w:tblGridChange>
      </w:tblGrid>
      <w:tr>
        <w:trPr>
          <w:trHeight w:val="4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Experimental group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Subject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E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9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(absolute)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2.0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2.5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(relative)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-1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40%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77%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36%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40%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n=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Control group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Subject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C9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B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(absolute)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-0.1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4.0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1.4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5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Mean hypoalgesia (relative)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line="480" w:lineRule="auto"/>
              <w:rPr>
                <w:rFonts w:ascii="Times" w:cs="Times" w:eastAsia="Times" w:hAnsi="Times"/>
                <w:b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24%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29%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n=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6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7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spacing w:line="480" w:lineRule="auto"/>
              <w:rPr>
                <w:rFonts w:ascii="Times" w:cs="Times" w:eastAsia="Times" w:hAnsi="Times"/>
                <w:i w:val="1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color w:val="000000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E9">
      <w:pPr>
        <w:spacing w:line="48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48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Table </w:t>
      </w:r>
      <w:r w:rsidDel="00000000" w:rsidR="00000000" w:rsidRPr="00000000">
        <w:rPr>
          <w:rFonts w:ascii="Times" w:cs="Times" w:eastAsia="Times" w:hAnsi="Times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b. </w:t>
      </w:r>
      <w:r w:rsidDel="00000000" w:rsidR="00000000" w:rsidRPr="00000000">
        <w:rPr>
          <w:rFonts w:ascii="Times" w:cs="Times" w:eastAsia="Times" w:hAnsi="Times"/>
          <w:rtl w:val="0"/>
        </w:rPr>
        <w:t xml:space="preserve">Average hypoalgesia (absolute and relative) induced in each participant (n= number of sessions attended for each participant).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3"/>
        <w:spacing w:before="0" w:line="480" w:lineRule="auto"/>
        <w:jc w:val="both"/>
        <w:rPr>
          <w:rFonts w:ascii="Times" w:cs="Times" w:eastAsia="Times" w:hAnsi="Times"/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Supplementary Table 4b - Average Hypoalgesia per Participant per Session</w:t>
      </w:r>
    </w:p>
    <w:tbl>
      <w:tblPr>
        <w:tblStyle w:val="Table4"/>
        <w:tblW w:w="9255.0" w:type="dxa"/>
        <w:jc w:val="left"/>
        <w:tblInd w:w="108.0" w:type="dxa"/>
        <w:tblLayout w:type="fixed"/>
        <w:tblLook w:val="0400"/>
      </w:tblPr>
      <w:tblGrid>
        <w:gridCol w:w="2055"/>
        <w:gridCol w:w="1440"/>
        <w:gridCol w:w="1440"/>
        <w:gridCol w:w="1440"/>
        <w:gridCol w:w="1440"/>
        <w:gridCol w:w="1440"/>
        <w:tblGridChange w:id="0">
          <w:tblGrid>
            <w:gridCol w:w="2055"/>
            <w:gridCol w:w="1440"/>
            <w:gridCol w:w="1440"/>
            <w:gridCol w:w="1440"/>
            <w:gridCol w:w="1440"/>
            <w:gridCol w:w="1440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C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Average hypoalgesia per participant per session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Proportion of hypoalgesia-inducing sessions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Absolute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Relative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∆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pain score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≥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∆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pain score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≥ 30%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∆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pain score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spacing w:line="480" w:lineRule="auto"/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≥ 50%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9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Experimental group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B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24%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C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42%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46%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25%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spacing w:line="48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Control group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0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spacing w:line="480" w:lineRule="auto"/>
              <w:jc w:val="right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9%</w:t>
            </w:r>
          </w:p>
        </w:tc>
      </w:tr>
    </w:tbl>
    <w:p w:rsidR="00000000" w:rsidDel="00000000" w:rsidP="00000000" w:rsidRDefault="00000000" w:rsidRPr="00000000" w14:paraId="00000105">
      <w:pPr>
        <w:spacing w:line="48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Table </w:t>
      </w:r>
      <w:r w:rsidDel="00000000" w:rsidR="00000000" w:rsidRPr="00000000">
        <w:rPr>
          <w:rFonts w:ascii="Times" w:cs="Times" w:eastAsia="Times" w:hAnsi="Times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b. </w:t>
      </w:r>
      <w:r w:rsidDel="00000000" w:rsidR="00000000" w:rsidRPr="00000000">
        <w:rPr>
          <w:rFonts w:ascii="Times" w:cs="Times" w:eastAsia="Times" w:hAnsi="Times"/>
          <w:rtl w:val="0"/>
        </w:rPr>
        <w:t xml:space="preserve">Average hypoalgesia across all sessions and all participants (left); proportion of hypoalgesia-inducing sessions for each group (right).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48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