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DF" w:rsidRPr="00DA115E" w:rsidRDefault="001736DF" w:rsidP="001736DF">
      <w:pPr>
        <w:pStyle w:val="TAMainText"/>
        <w:ind w:firstLine="0"/>
        <w:jc w:val="left"/>
        <w:rPr>
          <w:rFonts w:ascii="Times New Roman" w:hAnsi="Times New Roman"/>
          <w:sz w:val="28"/>
          <w:szCs w:val="28"/>
        </w:rPr>
      </w:pPr>
      <w:r w:rsidRPr="00DA115E">
        <w:rPr>
          <w:rFonts w:ascii="Times New Roman" w:hAnsi="Times New Roman"/>
          <w:b/>
          <w:bCs/>
          <w:sz w:val="28"/>
          <w:szCs w:val="28"/>
          <w:lang w:eastAsia="zh-CN"/>
        </w:rPr>
        <w:t>Comparative study of antibiofilm, cytotoxic activities and chemical composition of Algerian propolis</w:t>
      </w:r>
    </w:p>
    <w:p w:rsidR="001736DF" w:rsidRPr="00DA115E" w:rsidRDefault="001736DF" w:rsidP="001736DF">
      <w:pPr>
        <w:spacing w:after="0" w:line="480" w:lineRule="auto"/>
        <w:ind w:left="-6"/>
        <w:rPr>
          <w:rFonts w:ascii="Times New Roman" w:hAnsi="Times New Roman"/>
          <w:i/>
          <w:sz w:val="28"/>
          <w:szCs w:val="28"/>
          <w:vertAlign w:val="superscript"/>
          <w:lang w:val="en-US"/>
        </w:rPr>
      </w:pPr>
      <w:r w:rsidRPr="00DA115E">
        <w:rPr>
          <w:rFonts w:ascii="Times New Roman" w:hAnsi="Times New Roman"/>
          <w:bCs/>
          <w:sz w:val="28"/>
          <w:szCs w:val="28"/>
          <w:lang w:val="en-US"/>
        </w:rPr>
        <w:t>Amina Daikh</w:t>
      </w:r>
      <w:r w:rsidRPr="00DA115E">
        <w:rPr>
          <w:rFonts w:ascii="Times New Roman" w:hAnsi="Times New Roman"/>
          <w:bCs/>
          <w:sz w:val="28"/>
          <w:szCs w:val="28"/>
          <w:vertAlign w:val="superscript"/>
          <w:lang w:val="en-US"/>
        </w:rPr>
        <w:t>a</w:t>
      </w:r>
      <w:r w:rsidRPr="00DA115E">
        <w:rPr>
          <w:rFonts w:ascii="Times New Roman" w:hAnsi="Times New Roman"/>
          <w:bCs/>
          <w:sz w:val="28"/>
          <w:szCs w:val="28"/>
          <w:lang w:val="en-US"/>
        </w:rPr>
        <w:t>, Narimane Segueni</w:t>
      </w:r>
      <w:r w:rsidRPr="00DA115E">
        <w:rPr>
          <w:rFonts w:ascii="Times New Roman" w:hAnsi="Times New Roman"/>
          <w:sz w:val="28"/>
          <w:szCs w:val="28"/>
          <w:vertAlign w:val="superscript"/>
          <w:lang w:val="en-US"/>
        </w:rPr>
        <w:t>a</w:t>
      </w:r>
      <w:r w:rsidRPr="00DA115E">
        <w:rPr>
          <w:rStyle w:val="FootnoteReference"/>
          <w:rFonts w:ascii="Times New Roman" w:hAnsi="Times New Roman"/>
          <w:sz w:val="28"/>
          <w:szCs w:val="28"/>
          <w:lang w:val="en-US"/>
        </w:rPr>
        <w:footnoteReference w:customMarkFollows="1" w:id="1"/>
        <w:t>*</w:t>
      </w:r>
      <w:r w:rsidRPr="00DA115E">
        <w:rPr>
          <w:rFonts w:ascii="Times New Roman" w:hAnsi="Times New Roman"/>
          <w:sz w:val="28"/>
          <w:szCs w:val="28"/>
          <w:lang w:val="en-US"/>
        </w:rPr>
        <w:t>, Nazime Dogan</w:t>
      </w:r>
      <w:r w:rsidRPr="00DA115E">
        <w:rPr>
          <w:rFonts w:ascii="Times New Roman" w:hAnsi="Times New Roman"/>
          <w:sz w:val="28"/>
          <w:szCs w:val="28"/>
          <w:vertAlign w:val="superscript"/>
          <w:lang w:val="en-US"/>
        </w:rPr>
        <w:t>b</w:t>
      </w:r>
      <w:r w:rsidRPr="00DA115E">
        <w:rPr>
          <w:rFonts w:ascii="Times New Roman" w:hAnsi="Times New Roman"/>
          <w:sz w:val="28"/>
          <w:szCs w:val="28"/>
          <w:lang w:val="en-US"/>
        </w:rPr>
        <w:t>, Sevki Arslan</w:t>
      </w:r>
      <w:r w:rsidRPr="00DA115E">
        <w:rPr>
          <w:rFonts w:ascii="Times New Roman" w:hAnsi="Times New Roman"/>
          <w:sz w:val="28"/>
          <w:szCs w:val="28"/>
          <w:vertAlign w:val="superscript"/>
          <w:lang w:val="en-US"/>
        </w:rPr>
        <w:t>b</w:t>
      </w:r>
      <w:r w:rsidRPr="00DA115E">
        <w:rPr>
          <w:rFonts w:ascii="Times New Roman" w:hAnsi="Times New Roman"/>
          <w:sz w:val="28"/>
          <w:szCs w:val="28"/>
          <w:lang w:val="en-US"/>
        </w:rPr>
        <w:t>, Dogukan Mutlu</w:t>
      </w:r>
      <w:r w:rsidRPr="00DA115E">
        <w:rPr>
          <w:rFonts w:ascii="Times New Roman" w:hAnsi="Times New Roman"/>
          <w:sz w:val="28"/>
          <w:szCs w:val="28"/>
          <w:vertAlign w:val="superscript"/>
          <w:lang w:val="en-US"/>
        </w:rPr>
        <w:t>b</w:t>
      </w:r>
      <w:r w:rsidRPr="00DA115E">
        <w:rPr>
          <w:rFonts w:ascii="Times New Roman" w:hAnsi="Times New Roman"/>
          <w:sz w:val="28"/>
          <w:szCs w:val="28"/>
          <w:lang w:val="en-US"/>
        </w:rPr>
        <w:t>, Ibrahim Kivrak</w:t>
      </w:r>
      <w:r w:rsidRPr="00DA115E">
        <w:rPr>
          <w:rFonts w:ascii="Times New Roman" w:hAnsi="Times New Roman"/>
          <w:sz w:val="28"/>
          <w:szCs w:val="28"/>
          <w:vertAlign w:val="superscript"/>
          <w:lang w:val="en-US"/>
        </w:rPr>
        <w:t>c</w:t>
      </w:r>
      <w:r w:rsidRPr="00DA115E">
        <w:rPr>
          <w:rFonts w:ascii="Times New Roman" w:hAnsi="Times New Roman"/>
          <w:sz w:val="28"/>
          <w:szCs w:val="28"/>
          <w:lang w:val="en-US"/>
        </w:rPr>
        <w:t>, Salah Akkal</w:t>
      </w:r>
      <w:r w:rsidRPr="00DA115E">
        <w:rPr>
          <w:rFonts w:ascii="Times New Roman" w:hAnsi="Times New Roman"/>
          <w:sz w:val="28"/>
          <w:szCs w:val="28"/>
          <w:vertAlign w:val="superscript"/>
          <w:lang w:val="en-US"/>
        </w:rPr>
        <w:t xml:space="preserve">d </w:t>
      </w:r>
      <w:r w:rsidRPr="00DA115E">
        <w:rPr>
          <w:rFonts w:ascii="Times New Roman" w:hAnsi="Times New Roman"/>
          <w:bCs/>
          <w:sz w:val="28"/>
          <w:szCs w:val="28"/>
          <w:lang w:val="en-US"/>
        </w:rPr>
        <w:t>and Salah Rhouati</w:t>
      </w:r>
      <w:r w:rsidRPr="00DA115E">
        <w:rPr>
          <w:rFonts w:ascii="Times New Roman" w:hAnsi="Times New Roman"/>
          <w:bCs/>
          <w:sz w:val="28"/>
          <w:szCs w:val="28"/>
          <w:vertAlign w:val="superscript"/>
          <w:lang w:val="en-US"/>
        </w:rPr>
        <w:t>a</w:t>
      </w:r>
    </w:p>
    <w:p w:rsidR="001736DF" w:rsidRPr="00DA115E" w:rsidRDefault="001736DF" w:rsidP="001736DF">
      <w:pPr>
        <w:pStyle w:val="BodyTextIndent"/>
        <w:ind w:firstLine="0"/>
        <w:rPr>
          <w:i/>
        </w:rPr>
      </w:pPr>
      <w:r w:rsidRPr="00DA115E">
        <w:rPr>
          <w:i/>
          <w:vertAlign w:val="superscript"/>
        </w:rPr>
        <w:t>a</w:t>
      </w:r>
      <w:r w:rsidRPr="00DA115E">
        <w:rPr>
          <w:i/>
        </w:rPr>
        <w:t>Laboratory of natural product and organic synthesis. Department of Chemistry. Unive</w:t>
      </w:r>
      <w:r w:rsidR="00DA115E">
        <w:rPr>
          <w:i/>
        </w:rPr>
        <w:t>r</w:t>
      </w:r>
      <w:r w:rsidRPr="00DA115E">
        <w:rPr>
          <w:i/>
        </w:rPr>
        <w:t>sity Constantine 1. Algeria</w:t>
      </w:r>
    </w:p>
    <w:p w:rsidR="001736DF" w:rsidRPr="00B94069" w:rsidRDefault="001736DF" w:rsidP="001736DF">
      <w:pPr>
        <w:pStyle w:val="BodyTextIndent"/>
        <w:ind w:firstLine="0"/>
        <w:rPr>
          <w:i/>
        </w:rPr>
      </w:pPr>
      <w:r>
        <w:rPr>
          <w:i/>
          <w:vertAlign w:val="superscript"/>
        </w:rPr>
        <w:t>b</w:t>
      </w:r>
      <w:r w:rsidRPr="00B94069">
        <w:rPr>
          <w:i/>
        </w:rPr>
        <w:t>Department of Biology Science and Arts. Faculty Pamukkale University Denizli, Turkey.</w:t>
      </w:r>
    </w:p>
    <w:p w:rsidR="001736DF" w:rsidRPr="00B94069" w:rsidRDefault="001736DF" w:rsidP="001736DF">
      <w:pPr>
        <w:pStyle w:val="BIEmailAddress"/>
        <w:spacing w:after="0"/>
        <w:rPr>
          <w:rFonts w:ascii="Times New Roman" w:hAnsi="Times New Roman"/>
          <w:i/>
          <w:szCs w:val="24"/>
          <w:lang w:val="tr-TR"/>
        </w:rPr>
      </w:pPr>
      <w:r>
        <w:rPr>
          <w:rFonts w:ascii="Times New Roman" w:hAnsi="Times New Roman"/>
          <w:i/>
          <w:szCs w:val="24"/>
          <w:vertAlign w:val="superscript"/>
          <w:lang w:val="tr-TR"/>
        </w:rPr>
        <w:t>c</w:t>
      </w:r>
      <w:r w:rsidRPr="00B94069">
        <w:rPr>
          <w:rFonts w:ascii="Times New Roman" w:hAnsi="Times New Roman"/>
          <w:i/>
          <w:szCs w:val="24"/>
          <w:lang w:val="tr-TR"/>
        </w:rPr>
        <w:t>Muğla Sıtkı Koçman University, Research</w:t>
      </w:r>
      <w:r>
        <w:rPr>
          <w:rFonts w:ascii="Times New Roman" w:hAnsi="Times New Roman"/>
          <w:i/>
          <w:szCs w:val="24"/>
          <w:lang w:val="tr-TR"/>
        </w:rPr>
        <w:t xml:space="preserve"> </w:t>
      </w:r>
      <w:r w:rsidRPr="00B94069">
        <w:rPr>
          <w:rFonts w:ascii="Times New Roman" w:hAnsi="Times New Roman"/>
          <w:i/>
          <w:szCs w:val="24"/>
          <w:lang w:val="tr-TR"/>
        </w:rPr>
        <w:t>Laboratory Center, Food Analysis Laboratory, 48000 Kotekli, Mugla, Turkey.</w:t>
      </w:r>
    </w:p>
    <w:p w:rsidR="001736DF" w:rsidRPr="00B2763F" w:rsidRDefault="001736DF" w:rsidP="001736DF">
      <w:pPr>
        <w:spacing w:after="0" w:line="480" w:lineRule="auto"/>
        <w:jc w:val="both"/>
        <w:rPr>
          <w:rFonts w:ascii="Times New Roman" w:hAnsi="Times New Roman"/>
          <w:i/>
          <w:sz w:val="24"/>
          <w:szCs w:val="24"/>
          <w:lang w:val="en-US"/>
        </w:rPr>
      </w:pPr>
      <w:r>
        <w:rPr>
          <w:rFonts w:ascii="Times New Roman" w:hAnsi="Times New Roman"/>
          <w:sz w:val="24"/>
          <w:szCs w:val="24"/>
          <w:vertAlign w:val="superscript"/>
          <w:lang w:val="tr-TR"/>
        </w:rPr>
        <w:t>d</w:t>
      </w:r>
      <w:r w:rsidRPr="00B94069">
        <w:rPr>
          <w:rFonts w:ascii="Times New Roman" w:hAnsi="Times New Roman"/>
          <w:i/>
          <w:sz w:val="24"/>
          <w:szCs w:val="24"/>
          <w:lang w:val="tr-TR"/>
        </w:rPr>
        <w:t>Valorization of Natural Resources, Bioactive Molecules and Biological Analysis Unit, Department of Chemistry, University of Mentouri Constantine1, 25000, Constantine, Algeria</w:t>
      </w:r>
    </w:p>
    <w:p w:rsidR="001736DF" w:rsidRPr="00B2763F" w:rsidRDefault="001736DF" w:rsidP="001736DF">
      <w:pPr>
        <w:spacing w:after="0" w:line="480" w:lineRule="auto"/>
        <w:jc w:val="both"/>
        <w:rPr>
          <w:rFonts w:ascii="Times New Roman" w:hAnsi="Times New Roman"/>
          <w:i/>
          <w:sz w:val="24"/>
          <w:szCs w:val="24"/>
          <w:lang w:val="en-US" w:eastAsia="zh-CN"/>
        </w:rPr>
      </w:pPr>
      <w:r w:rsidRPr="00B2763F">
        <w:rPr>
          <w:rStyle w:val="FootnoteReference"/>
          <w:szCs w:val="24"/>
          <w:lang w:val="en-US"/>
        </w:rPr>
        <w:t>*</w:t>
      </w:r>
      <w:r w:rsidRPr="00B2763F">
        <w:rPr>
          <w:rFonts w:ascii="Times New Roman" w:hAnsi="Times New Roman"/>
          <w:sz w:val="24"/>
          <w:szCs w:val="24"/>
          <w:lang w:val="en-US"/>
        </w:rPr>
        <w:t xml:space="preserve">Corresponding author: </w:t>
      </w:r>
      <w:r w:rsidRPr="00B94069">
        <w:rPr>
          <w:rFonts w:ascii="Times New Roman" w:hAnsi="Times New Roman"/>
          <w:sz w:val="24"/>
          <w:szCs w:val="24"/>
          <w:lang w:val="en-GB"/>
        </w:rPr>
        <w:t>E-Mail:</w:t>
      </w:r>
      <w:r w:rsidRPr="00B2763F">
        <w:rPr>
          <w:rFonts w:ascii="Times New Roman" w:hAnsi="Times New Roman"/>
          <w:sz w:val="24"/>
          <w:szCs w:val="24"/>
          <w:lang w:val="en-US" w:eastAsia="zh-CN"/>
        </w:rPr>
        <w:t>segueninarimane@yahoo.fr</w:t>
      </w:r>
      <w:r w:rsidRPr="00B94069">
        <w:rPr>
          <w:rFonts w:ascii="Times New Roman" w:hAnsi="Times New Roman"/>
          <w:sz w:val="24"/>
          <w:szCs w:val="24"/>
          <w:lang w:val="en-GB"/>
        </w:rPr>
        <w:t>.</w:t>
      </w:r>
    </w:p>
    <w:p w:rsidR="001736DF" w:rsidRPr="00DA115E" w:rsidRDefault="001736DF" w:rsidP="001736DF">
      <w:pPr>
        <w:pStyle w:val="TAMainText"/>
        <w:ind w:firstLine="0"/>
        <w:jc w:val="left"/>
        <w:rPr>
          <w:rFonts w:ascii="Times New Roman" w:hAnsi="Times New Roman"/>
          <w:sz w:val="28"/>
          <w:szCs w:val="28"/>
        </w:rPr>
      </w:pPr>
      <w:bookmarkStart w:id="0" w:name="_GoBack"/>
      <w:bookmarkEnd w:id="0"/>
      <w:r>
        <w:br w:type="page"/>
      </w:r>
      <w:r w:rsidRPr="00DA115E">
        <w:rPr>
          <w:rFonts w:ascii="Times New Roman" w:hAnsi="Times New Roman"/>
          <w:b/>
          <w:bCs/>
          <w:sz w:val="28"/>
          <w:szCs w:val="28"/>
          <w:lang w:eastAsia="zh-CN"/>
        </w:rPr>
        <w:lastRenderedPageBreak/>
        <w:t>Comparative study of antibiofilm, cytotoxic activities and chemical composition of Algerian propolis</w:t>
      </w:r>
    </w:p>
    <w:p w:rsidR="001736DF" w:rsidRPr="00DA115E" w:rsidRDefault="001736DF" w:rsidP="001736DF">
      <w:pPr>
        <w:spacing w:before="360" w:after="300" w:line="360" w:lineRule="auto"/>
        <w:ind w:left="720" w:right="567"/>
        <w:jc w:val="both"/>
        <w:rPr>
          <w:rFonts w:ascii="Times New Roman" w:hAnsi="Times New Roman"/>
          <w:lang w:val="en-US"/>
        </w:rPr>
      </w:pPr>
      <w:r w:rsidRPr="00DA115E">
        <w:rPr>
          <w:rFonts w:ascii="Times New Roman" w:hAnsi="Times New Roman"/>
          <w:lang w:val="en-US"/>
        </w:rPr>
        <w:t xml:space="preserve">Antimicrobial agents are one of the strategies for inhibition of biofilm formation. But, most antimicrobials aren’t often effective in controlling of biofilm formation. Therefore, finding of new materials that have biofilm inhibitory effects is so important. In this regards, we aimed to determine the antibiofilm and cytotoxic effect of five Algerian propolis extracts obtained by extraction in solvents of varying polarity. Propolis extracts were tested for their ability to inhibit biofilm formation and to reduce pre-formed biofilm of eight bacterial strains including reference strains of </w:t>
      </w:r>
      <w:r w:rsidRPr="00DA115E">
        <w:rPr>
          <w:rFonts w:ascii="Times New Roman" w:hAnsi="Times New Roman"/>
          <w:i/>
          <w:lang w:val="en-US"/>
        </w:rPr>
        <w:t>S. aureus</w:t>
      </w:r>
      <w:r w:rsidRPr="00DA115E">
        <w:rPr>
          <w:rFonts w:ascii="Times New Roman" w:hAnsi="Times New Roman"/>
          <w:lang w:val="en-US"/>
        </w:rPr>
        <w:t xml:space="preserve"> (</w:t>
      </w:r>
      <w:r w:rsidRPr="00DA115E">
        <w:rPr>
          <w:rFonts w:ascii="Times New Roman" w:hAnsi="Times New Roman"/>
          <w:i/>
          <w:iCs/>
          <w:lang w:val="en-US"/>
        </w:rPr>
        <w:t xml:space="preserve">S. aureus </w:t>
      </w:r>
      <w:r w:rsidRPr="00DA115E">
        <w:rPr>
          <w:rFonts w:ascii="Times New Roman" w:hAnsi="Times New Roman"/>
          <w:lang w:val="en-US"/>
        </w:rPr>
        <w:t xml:space="preserve">ATCC29213 and </w:t>
      </w:r>
      <w:r w:rsidRPr="00DA115E">
        <w:rPr>
          <w:rFonts w:ascii="Times New Roman" w:hAnsi="Times New Roman"/>
          <w:i/>
          <w:iCs/>
          <w:lang w:val="en-US"/>
        </w:rPr>
        <w:t xml:space="preserve">S. aureus </w:t>
      </w:r>
      <w:r w:rsidRPr="00DA115E">
        <w:rPr>
          <w:rFonts w:ascii="Times New Roman" w:hAnsi="Times New Roman"/>
          <w:lang w:val="en-US"/>
        </w:rPr>
        <w:t>ATCC33862), three methicillin</w:t>
      </w:r>
      <w:r w:rsidR="00DA115E" w:rsidRPr="00DA115E">
        <w:rPr>
          <w:rFonts w:ascii="Times New Roman" w:hAnsi="Times New Roman"/>
          <w:lang w:val="en-US"/>
        </w:rPr>
        <w:t>-</w:t>
      </w:r>
      <w:r w:rsidRPr="00DA115E">
        <w:rPr>
          <w:rFonts w:ascii="Times New Roman" w:hAnsi="Times New Roman"/>
          <w:lang w:val="en-US"/>
        </w:rPr>
        <w:t xml:space="preserve">resistant </w:t>
      </w:r>
      <w:r w:rsidRPr="00DA115E">
        <w:rPr>
          <w:rFonts w:ascii="Times New Roman" w:hAnsi="Times New Roman"/>
          <w:i/>
          <w:iCs/>
          <w:lang w:val="en-US"/>
        </w:rPr>
        <w:t xml:space="preserve">S. aureus </w:t>
      </w:r>
      <w:r w:rsidRPr="00DA115E">
        <w:rPr>
          <w:rFonts w:ascii="Times New Roman" w:hAnsi="Times New Roman"/>
          <w:iCs/>
          <w:lang w:val="en-US"/>
        </w:rPr>
        <w:t xml:space="preserve">(M10-1, M18-3 and M20-1), </w:t>
      </w:r>
      <w:r w:rsidRPr="00DA115E">
        <w:rPr>
          <w:rFonts w:ascii="Times New Roman" w:hAnsi="Times New Roman"/>
          <w:i/>
          <w:iCs/>
          <w:lang w:val="en-US"/>
        </w:rPr>
        <w:t xml:space="preserve">E.  faecalis </w:t>
      </w:r>
      <w:r w:rsidRPr="00DA115E">
        <w:rPr>
          <w:rFonts w:ascii="Times New Roman" w:hAnsi="Times New Roman"/>
          <w:lang w:val="en-US"/>
        </w:rPr>
        <w:t xml:space="preserve">ATCC 19433, </w:t>
      </w:r>
      <w:r w:rsidRPr="00DA115E">
        <w:rPr>
          <w:rFonts w:ascii="Times New Roman" w:hAnsi="Times New Roman"/>
          <w:i/>
          <w:iCs/>
          <w:lang w:val="en-US"/>
        </w:rPr>
        <w:t xml:space="preserve">M.  luteus </w:t>
      </w:r>
      <w:r w:rsidRPr="00DA115E">
        <w:rPr>
          <w:rFonts w:ascii="Times New Roman" w:hAnsi="Times New Roman"/>
          <w:lang w:val="en-US"/>
        </w:rPr>
        <w:t xml:space="preserve">NRRL-B1013 and </w:t>
      </w:r>
      <w:r w:rsidRPr="00DA115E">
        <w:rPr>
          <w:rFonts w:ascii="Times New Roman" w:hAnsi="Times New Roman"/>
          <w:i/>
          <w:iCs/>
          <w:lang w:val="en-US"/>
        </w:rPr>
        <w:t xml:space="preserve">Y. enterocolitica </w:t>
      </w:r>
      <w:r w:rsidRPr="00DA115E">
        <w:rPr>
          <w:rFonts w:ascii="Times New Roman" w:hAnsi="Times New Roman"/>
          <w:lang w:val="en-US"/>
        </w:rPr>
        <w:t xml:space="preserve">RSKK1501. Cytotoxic activities of propolis extracts were determined using MTT test. </w:t>
      </w:r>
      <w:r w:rsidR="00DA115E" w:rsidRPr="00DA115E">
        <w:rPr>
          <w:rFonts w:ascii="Times New Roman" w:hAnsi="Times New Roman"/>
          <w:lang w:val="en-US"/>
        </w:rPr>
        <w:t>The c</w:t>
      </w:r>
      <w:r w:rsidRPr="00DA115E">
        <w:rPr>
          <w:rFonts w:ascii="Times New Roman" w:hAnsi="Times New Roman"/>
          <w:lang w:val="en-US"/>
        </w:rPr>
        <w:t xml:space="preserve">hemical investigation was performed using ultra-performance liquid chromatography with electrospray ionization coupled to tandem mass spectrometry (UPLC-ESI-MS/MS). All tested extracts exhibited the highest eradicating capability for </w:t>
      </w:r>
      <w:r w:rsidRPr="00DA115E">
        <w:rPr>
          <w:rFonts w:ascii="Times New Roman" w:hAnsi="Times New Roman"/>
          <w:i/>
          <w:lang w:val="en-US" w:eastAsia="fr-FR"/>
        </w:rPr>
        <w:t xml:space="preserve">S. aureus </w:t>
      </w:r>
      <w:r w:rsidRPr="00DA115E">
        <w:rPr>
          <w:rFonts w:ascii="Times New Roman" w:hAnsi="Times New Roman"/>
          <w:lang w:val="en-US"/>
        </w:rPr>
        <w:t xml:space="preserve">reference </w:t>
      </w:r>
      <w:r w:rsidRPr="00DA115E">
        <w:rPr>
          <w:rFonts w:ascii="Times New Roman" w:hAnsi="Times New Roman"/>
          <w:lang w:val="en-US" w:eastAsia="fr-FR"/>
        </w:rPr>
        <w:t>strains and methicillin</w:t>
      </w:r>
      <w:r w:rsidR="00DA115E" w:rsidRPr="00DA115E">
        <w:rPr>
          <w:rFonts w:ascii="Times New Roman" w:hAnsi="Times New Roman"/>
          <w:lang w:val="en-US" w:eastAsia="fr-FR"/>
        </w:rPr>
        <w:t>-</w:t>
      </w:r>
      <w:r w:rsidRPr="00DA115E">
        <w:rPr>
          <w:rFonts w:ascii="Times New Roman" w:hAnsi="Times New Roman"/>
          <w:lang w:val="en-US" w:eastAsia="fr-FR"/>
        </w:rPr>
        <w:t>resistant strains, especially MRSA18-3 and MRSA20-1.</w:t>
      </w:r>
      <w:r w:rsidR="00DA115E" w:rsidRPr="00DA115E">
        <w:rPr>
          <w:rFonts w:ascii="Times New Roman" w:hAnsi="Times New Roman"/>
          <w:lang w:val="en-US" w:eastAsia="fr-FR"/>
        </w:rPr>
        <w:t xml:space="preserve"> </w:t>
      </w:r>
      <w:r w:rsidRPr="00DA115E">
        <w:rPr>
          <w:rFonts w:ascii="Times New Roman" w:hAnsi="Times New Roman"/>
          <w:bCs/>
          <w:lang w:val="en-US" w:eastAsia="fr-FR"/>
        </w:rPr>
        <w:t xml:space="preserve">The reduction of biofilm formation was found to be significantly affected by </w:t>
      </w:r>
      <w:r w:rsidRPr="00DA115E">
        <w:rPr>
          <w:rFonts w:ascii="Times New Roman" w:hAnsi="Times New Roman"/>
          <w:lang w:val="en-US"/>
        </w:rPr>
        <w:t xml:space="preserve">the used solvent for maceration, the tested bacterial strains and the origin of tested propolis. In addition, biofilm reduction of Algerian propolis </w:t>
      </w:r>
      <w:r w:rsidRPr="00DA115E">
        <w:rPr>
          <w:rFonts w:ascii="Times New Roman" w:hAnsi="Times New Roman"/>
          <w:lang w:val="en-US" w:eastAsia="fr-FR"/>
        </w:rPr>
        <w:t xml:space="preserve">seemed to be dose-dependent. Moreover, all extracts showed high cytotoxic activity in colon adenocarcinoma cells. In addition, </w:t>
      </w:r>
      <w:r w:rsidRPr="00DA115E">
        <w:rPr>
          <w:rFonts w:ascii="Times New Roman" w:hAnsi="Times New Roman"/>
          <w:lang w:val="en-US"/>
        </w:rPr>
        <w:t>twenty-six phenolic compounds were detected</w:t>
      </w:r>
      <w:r w:rsidRPr="00DA115E">
        <w:rPr>
          <w:rFonts w:ascii="Times New Roman" w:hAnsi="Times New Roman"/>
          <w:bCs/>
          <w:i/>
          <w:lang w:val="en-US"/>
        </w:rPr>
        <w:t xml:space="preserve">. </w:t>
      </w:r>
      <w:r w:rsidRPr="00DA115E">
        <w:rPr>
          <w:rFonts w:ascii="Times New Roman" w:hAnsi="Times New Roman"/>
          <w:lang w:val="en-US"/>
        </w:rPr>
        <w:t>Difference between the amounts of detected compounds was found to be significant. Caffeic and ferulic acids were the main compounds in the tested extracts. These results suggest that those compounds might be responsible for the observed antibiofilm and cytotoxic activities of propolis extracts.</w:t>
      </w:r>
    </w:p>
    <w:p w:rsidR="001736DF" w:rsidRPr="00DA115E" w:rsidRDefault="001736DF" w:rsidP="001736DF">
      <w:pPr>
        <w:pStyle w:val="Keywords"/>
      </w:pPr>
      <w:r w:rsidRPr="00DA115E">
        <w:t>Keywords: Algerian propolis; antibiofilm activity; cytotoxic activity; MRSA; caffeic acid; ferulic acid</w:t>
      </w:r>
    </w:p>
    <w:p w:rsidR="00B94233" w:rsidRPr="00DA115E" w:rsidRDefault="00B94233">
      <w:pPr>
        <w:rPr>
          <w:lang w:val="en-US"/>
        </w:rPr>
      </w:pPr>
    </w:p>
    <w:p w:rsidR="001736DF" w:rsidRPr="00DA115E" w:rsidRDefault="001736DF">
      <w:pPr>
        <w:rPr>
          <w:lang w:val="en-US"/>
        </w:rPr>
      </w:pPr>
    </w:p>
    <w:p w:rsidR="001736DF" w:rsidRPr="00DA115E" w:rsidRDefault="001736DF">
      <w:pPr>
        <w:rPr>
          <w:lang w:val="en-US"/>
        </w:rPr>
      </w:pPr>
    </w:p>
    <w:p w:rsidR="001736DF" w:rsidRPr="00DA115E" w:rsidRDefault="001736DF">
      <w:pPr>
        <w:rPr>
          <w:lang w:val="en-US"/>
        </w:rPr>
      </w:pPr>
    </w:p>
    <w:p w:rsidR="001736DF" w:rsidRPr="00DA115E" w:rsidRDefault="001736DF">
      <w:pPr>
        <w:rPr>
          <w:lang w:val="en-US"/>
        </w:rPr>
      </w:pPr>
    </w:p>
    <w:p w:rsidR="008A177B" w:rsidRPr="00DA115E" w:rsidRDefault="00DA115E" w:rsidP="008A177B">
      <w:pPr>
        <w:tabs>
          <w:tab w:val="left" w:pos="567"/>
          <w:tab w:val="left" w:pos="993"/>
        </w:tabs>
        <w:autoSpaceDE w:val="0"/>
        <w:autoSpaceDN w:val="0"/>
        <w:adjustRightInd w:val="0"/>
        <w:spacing w:line="240" w:lineRule="auto"/>
        <w:rPr>
          <w:rFonts w:ascii="Times New Roman" w:hAnsi="Times New Roman"/>
          <w:lang w:val="en-US"/>
        </w:rPr>
      </w:pPr>
      <w:r>
        <w:rPr>
          <w:rFonts w:ascii="Times New Roman" w:hAnsi="Times New Roman"/>
          <w:b/>
          <w:lang w:val="en-US"/>
        </w:rPr>
        <w:lastRenderedPageBreak/>
        <w:t>Figure S1</w:t>
      </w:r>
      <w:r w:rsidR="008A177B" w:rsidRPr="00DA115E">
        <w:rPr>
          <w:rFonts w:ascii="Times New Roman" w:hAnsi="Times New Roman"/>
          <w:b/>
          <w:lang w:val="en-US"/>
        </w:rPr>
        <w:t>.</w:t>
      </w:r>
      <w:r w:rsidR="008A177B" w:rsidRPr="00DA115E">
        <w:rPr>
          <w:rFonts w:ascii="Times New Roman" w:hAnsi="Times New Roman"/>
          <w:lang w:val="en-US"/>
        </w:rPr>
        <w:t xml:space="preserve"> The total ion chromatograms (TIC) of major phenolic compounds found in Propolis PE1 (displayed as A1 in the TIC)</w:t>
      </w:r>
    </w:p>
    <w:p w:rsidR="008A177B" w:rsidRPr="00DA115E" w:rsidRDefault="008A177B" w:rsidP="008A177B">
      <w:pPr>
        <w:tabs>
          <w:tab w:val="left" w:pos="567"/>
          <w:tab w:val="left" w:pos="993"/>
        </w:tabs>
        <w:autoSpaceDE w:val="0"/>
        <w:autoSpaceDN w:val="0"/>
        <w:adjustRightInd w:val="0"/>
        <w:spacing w:line="240" w:lineRule="auto"/>
        <w:rPr>
          <w:rFonts w:ascii="Times New Roman" w:hAnsi="Times New Roman"/>
          <w:lang w:val="en-US"/>
        </w:rPr>
      </w:pPr>
    </w:p>
    <w:p w:rsidR="008A177B" w:rsidRDefault="00C3683E" w:rsidP="008A177B">
      <w:r>
        <w:rPr>
          <w:noProof/>
          <w:lang w:val="en-US"/>
        </w:rPr>
        <w:drawing>
          <wp:inline distT="0" distB="0" distL="0" distR="0">
            <wp:extent cx="5651500" cy="46228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4622800"/>
                    </a:xfrm>
                    <a:prstGeom prst="rect">
                      <a:avLst/>
                    </a:prstGeom>
                    <a:noFill/>
                    <a:ln>
                      <a:noFill/>
                    </a:ln>
                  </pic:spPr>
                </pic:pic>
              </a:graphicData>
            </a:graphic>
          </wp:inline>
        </w:drawing>
      </w:r>
    </w:p>
    <w:p w:rsidR="001736DF" w:rsidRDefault="001736DF"/>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Pr="00DA115E" w:rsidRDefault="00DA115E" w:rsidP="008A177B">
      <w:pPr>
        <w:tabs>
          <w:tab w:val="left" w:pos="567"/>
          <w:tab w:val="left" w:pos="993"/>
        </w:tabs>
        <w:autoSpaceDE w:val="0"/>
        <w:autoSpaceDN w:val="0"/>
        <w:adjustRightInd w:val="0"/>
        <w:spacing w:line="240" w:lineRule="auto"/>
        <w:rPr>
          <w:rFonts w:ascii="Times New Roman" w:hAnsi="Times New Roman"/>
          <w:b/>
          <w:lang w:val="en-US"/>
        </w:rPr>
      </w:pPr>
      <w:r>
        <w:rPr>
          <w:rFonts w:ascii="Times New Roman" w:hAnsi="Times New Roman"/>
          <w:b/>
          <w:lang w:val="en-US"/>
        </w:rPr>
        <w:lastRenderedPageBreak/>
        <w:t>Figure S2</w:t>
      </w:r>
      <w:r w:rsidR="008A177B" w:rsidRPr="00DA115E">
        <w:rPr>
          <w:rFonts w:ascii="Times New Roman" w:hAnsi="Times New Roman"/>
          <w:b/>
          <w:lang w:val="en-US"/>
        </w:rPr>
        <w:t>.</w:t>
      </w:r>
      <w:r w:rsidR="008A177B" w:rsidRPr="00DA115E">
        <w:rPr>
          <w:rFonts w:ascii="Times New Roman" w:hAnsi="Times New Roman"/>
          <w:lang w:val="en-US"/>
        </w:rPr>
        <w:t xml:space="preserve"> The total ion chromatograms (TIC) of major phenolic compounds found in PropolisEA5 (displayed as D2 in the TIC)</w:t>
      </w:r>
    </w:p>
    <w:p w:rsidR="008A177B" w:rsidRDefault="00C3683E" w:rsidP="008A177B">
      <w:r>
        <w:rPr>
          <w:noProof/>
          <w:lang w:val="en-US"/>
        </w:rPr>
        <w:drawing>
          <wp:inline distT="0" distB="0" distL="0" distR="0">
            <wp:extent cx="5759450" cy="4711700"/>
            <wp:effectExtent l="0" t="0" r="0" b="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711700"/>
                    </a:xfrm>
                    <a:prstGeom prst="rect">
                      <a:avLst/>
                    </a:prstGeom>
                    <a:noFill/>
                    <a:ln>
                      <a:noFill/>
                    </a:ln>
                  </pic:spPr>
                </pic:pic>
              </a:graphicData>
            </a:graphic>
          </wp:inline>
        </w:drawing>
      </w:r>
    </w:p>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Pr="00DA115E" w:rsidRDefault="008A177B" w:rsidP="008A177B">
      <w:pPr>
        <w:tabs>
          <w:tab w:val="left" w:pos="567"/>
          <w:tab w:val="left" w:pos="993"/>
        </w:tabs>
        <w:autoSpaceDE w:val="0"/>
        <w:autoSpaceDN w:val="0"/>
        <w:adjustRightInd w:val="0"/>
        <w:spacing w:line="240" w:lineRule="auto"/>
        <w:rPr>
          <w:rFonts w:ascii="Times New Roman" w:hAnsi="Times New Roman"/>
          <w:lang w:val="en-US"/>
        </w:rPr>
      </w:pPr>
      <w:r w:rsidRPr="00DA115E">
        <w:rPr>
          <w:rFonts w:ascii="Times New Roman" w:hAnsi="Times New Roman"/>
          <w:b/>
          <w:lang w:val="en-US"/>
        </w:rPr>
        <w:lastRenderedPageBreak/>
        <w:t xml:space="preserve">Figure </w:t>
      </w:r>
      <w:r w:rsidR="00DA115E">
        <w:rPr>
          <w:rFonts w:ascii="Times New Roman" w:hAnsi="Times New Roman"/>
          <w:b/>
          <w:lang w:val="en-US"/>
        </w:rPr>
        <w:t>S3</w:t>
      </w:r>
      <w:r w:rsidRPr="00DA115E">
        <w:rPr>
          <w:rFonts w:ascii="Times New Roman" w:hAnsi="Times New Roman"/>
          <w:b/>
          <w:lang w:val="en-US"/>
        </w:rPr>
        <w:t>.</w:t>
      </w:r>
      <w:r w:rsidRPr="00DA115E">
        <w:rPr>
          <w:rFonts w:ascii="Times New Roman" w:hAnsi="Times New Roman"/>
          <w:lang w:val="en-US"/>
        </w:rPr>
        <w:t xml:space="preserve"> The total ion chromatograms (TIC) of major phenolic compounds found in PropolisME5 (displayed as D4 in the TIC)</w:t>
      </w:r>
    </w:p>
    <w:p w:rsidR="008A177B" w:rsidRDefault="00C3683E" w:rsidP="008A177B">
      <w:r>
        <w:rPr>
          <w:noProof/>
          <w:lang w:val="en-US"/>
        </w:rPr>
        <w:drawing>
          <wp:inline distT="0" distB="0" distL="0" distR="0">
            <wp:extent cx="5759450" cy="47117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711700"/>
                    </a:xfrm>
                    <a:prstGeom prst="rect">
                      <a:avLst/>
                    </a:prstGeom>
                    <a:noFill/>
                    <a:ln>
                      <a:noFill/>
                    </a:ln>
                  </pic:spPr>
                </pic:pic>
              </a:graphicData>
            </a:graphic>
          </wp:inline>
        </w:drawing>
      </w:r>
    </w:p>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Default="008A177B"/>
    <w:p w:rsidR="008A177B" w:rsidRPr="00DA115E" w:rsidRDefault="00DA115E" w:rsidP="008A177B">
      <w:pPr>
        <w:tabs>
          <w:tab w:val="left" w:pos="567"/>
          <w:tab w:val="left" w:pos="993"/>
        </w:tabs>
        <w:autoSpaceDE w:val="0"/>
        <w:autoSpaceDN w:val="0"/>
        <w:adjustRightInd w:val="0"/>
        <w:spacing w:line="240" w:lineRule="auto"/>
        <w:rPr>
          <w:rFonts w:ascii="Times New Roman" w:hAnsi="Times New Roman"/>
          <w:b/>
          <w:lang w:val="en-US"/>
        </w:rPr>
      </w:pPr>
      <w:r>
        <w:rPr>
          <w:rFonts w:ascii="Times New Roman" w:hAnsi="Times New Roman"/>
          <w:b/>
          <w:lang w:val="en-US"/>
        </w:rPr>
        <w:lastRenderedPageBreak/>
        <w:t>Figure S4</w:t>
      </w:r>
      <w:r w:rsidR="008A177B" w:rsidRPr="00DA115E">
        <w:rPr>
          <w:rFonts w:ascii="Times New Roman" w:hAnsi="Times New Roman"/>
          <w:b/>
          <w:lang w:val="en-US"/>
        </w:rPr>
        <w:t>.</w:t>
      </w:r>
      <w:r w:rsidR="008A177B" w:rsidRPr="00DA115E">
        <w:rPr>
          <w:rFonts w:ascii="Times New Roman" w:hAnsi="Times New Roman"/>
          <w:lang w:val="en-US"/>
        </w:rPr>
        <w:t xml:space="preserve"> The total ion chromatograms (TIC) of major phenolic compounds found in Propolis Cl3 (displayed as E2 in the TIC)</w:t>
      </w:r>
    </w:p>
    <w:p w:rsidR="008A177B" w:rsidRDefault="00C3683E" w:rsidP="008A177B">
      <w:r>
        <w:rPr>
          <w:noProof/>
          <w:lang w:val="en-US"/>
        </w:rPr>
        <w:drawing>
          <wp:inline distT="0" distB="0" distL="0" distR="0">
            <wp:extent cx="5759450" cy="4705350"/>
            <wp:effectExtent l="0" t="0" r="0" b="0"/>
            <wp:docPr id="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705350"/>
                    </a:xfrm>
                    <a:prstGeom prst="rect">
                      <a:avLst/>
                    </a:prstGeom>
                    <a:noFill/>
                    <a:ln>
                      <a:noFill/>
                    </a:ln>
                  </pic:spPr>
                </pic:pic>
              </a:graphicData>
            </a:graphic>
          </wp:inline>
        </w:drawing>
      </w:r>
    </w:p>
    <w:p w:rsidR="008A177B" w:rsidRDefault="008A177B"/>
    <w:p w:rsidR="008A177B" w:rsidRDefault="008A177B"/>
    <w:p w:rsidR="008A177B" w:rsidRDefault="008A177B"/>
    <w:p w:rsidR="001736DF" w:rsidRDefault="001736DF"/>
    <w:sectPr w:rsidR="001736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CC" w:rsidRDefault="00465FCC" w:rsidP="001736DF">
      <w:pPr>
        <w:spacing w:after="0" w:line="240" w:lineRule="auto"/>
      </w:pPr>
      <w:r>
        <w:separator/>
      </w:r>
    </w:p>
  </w:endnote>
  <w:endnote w:type="continuationSeparator" w:id="0">
    <w:p w:rsidR="00465FCC" w:rsidRDefault="00465FCC" w:rsidP="0017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CC" w:rsidRDefault="00465FCC" w:rsidP="001736DF">
      <w:pPr>
        <w:spacing w:after="0" w:line="240" w:lineRule="auto"/>
      </w:pPr>
      <w:r>
        <w:separator/>
      </w:r>
    </w:p>
  </w:footnote>
  <w:footnote w:type="continuationSeparator" w:id="0">
    <w:p w:rsidR="00465FCC" w:rsidRDefault="00465FCC" w:rsidP="001736DF">
      <w:pPr>
        <w:spacing w:after="0" w:line="240" w:lineRule="auto"/>
      </w:pPr>
      <w:r>
        <w:continuationSeparator/>
      </w:r>
    </w:p>
  </w:footnote>
  <w:footnote w:id="1">
    <w:p w:rsidR="00DA115E" w:rsidRPr="00B6683E" w:rsidRDefault="00DA115E" w:rsidP="001736DF">
      <w:pPr>
        <w:jc w:val="both"/>
        <w:rPr>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3t7A0sDAxNjE3MjBU0lEKTi0uzszPAykwrAUAHtTtrCwAAAA="/>
  </w:docVars>
  <w:rsids>
    <w:rsidRoot w:val="001736DF"/>
    <w:rsid w:val="001736DF"/>
    <w:rsid w:val="00465FCC"/>
    <w:rsid w:val="008A177B"/>
    <w:rsid w:val="00B94233"/>
    <w:rsid w:val="00C3683E"/>
    <w:rsid w:val="00DA115E"/>
    <w:rsid w:val="00E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DF"/>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next w:val="Normal"/>
    <w:qFormat/>
    <w:rsid w:val="001736DF"/>
    <w:pPr>
      <w:spacing w:before="240" w:after="240" w:line="360" w:lineRule="auto"/>
      <w:ind w:left="720" w:right="567"/>
    </w:pPr>
    <w:rPr>
      <w:rFonts w:ascii="Times New Roman" w:eastAsia="Times New Roman" w:hAnsi="Times New Roman"/>
      <w:szCs w:val="24"/>
      <w:lang w:val="en-GB" w:eastAsia="en-GB"/>
    </w:rPr>
  </w:style>
  <w:style w:type="paragraph" w:customStyle="1" w:styleId="TAMainText">
    <w:name w:val="TA_Main_Text"/>
    <w:basedOn w:val="Normal"/>
    <w:link w:val="TAMainTextChar"/>
    <w:rsid w:val="001736DF"/>
    <w:pPr>
      <w:spacing w:after="0" w:line="480" w:lineRule="auto"/>
      <w:ind w:firstLine="202"/>
      <w:jc w:val="both"/>
    </w:pPr>
    <w:rPr>
      <w:rFonts w:ascii="Times" w:eastAsia="Times New Roman" w:hAnsi="Times"/>
      <w:sz w:val="24"/>
      <w:szCs w:val="20"/>
      <w:lang w:val="en-US"/>
    </w:rPr>
  </w:style>
  <w:style w:type="character" w:customStyle="1" w:styleId="TAMainTextChar">
    <w:name w:val="TA_Main_Text Char"/>
    <w:link w:val="TAMainText"/>
    <w:rsid w:val="001736DF"/>
    <w:rPr>
      <w:rFonts w:ascii="Times" w:eastAsia="Times New Roman" w:hAnsi="Times" w:cs="Times New Roman"/>
      <w:sz w:val="24"/>
      <w:szCs w:val="20"/>
      <w:lang w:val="en-US"/>
    </w:rPr>
  </w:style>
  <w:style w:type="character" w:styleId="FootnoteReference">
    <w:name w:val="footnote reference"/>
    <w:semiHidden/>
    <w:rsid w:val="001736DF"/>
    <w:rPr>
      <w:vertAlign w:val="superscript"/>
    </w:rPr>
  </w:style>
  <w:style w:type="paragraph" w:customStyle="1" w:styleId="BIEmailAddress">
    <w:name w:val="BI_Email_Address"/>
    <w:basedOn w:val="Normal"/>
    <w:next w:val="Normal"/>
    <w:rsid w:val="001736DF"/>
    <w:pPr>
      <w:spacing w:line="480" w:lineRule="auto"/>
      <w:jc w:val="both"/>
    </w:pPr>
    <w:rPr>
      <w:rFonts w:ascii="Times" w:eastAsia="Times New Roman" w:hAnsi="Times"/>
      <w:sz w:val="24"/>
      <w:szCs w:val="20"/>
      <w:lang w:val="en-US"/>
    </w:rPr>
  </w:style>
  <w:style w:type="paragraph" w:styleId="BodyTextIndent">
    <w:name w:val="Body Text Indent"/>
    <w:basedOn w:val="Normal"/>
    <w:link w:val="BodyTextIndentChar"/>
    <w:rsid w:val="001736DF"/>
    <w:pPr>
      <w:spacing w:after="0" w:line="480" w:lineRule="auto"/>
      <w:ind w:firstLine="708"/>
      <w:jc w:val="both"/>
    </w:pPr>
    <w:rPr>
      <w:rFonts w:ascii="Times New Roman" w:eastAsia="Times New Roman" w:hAnsi="Times New Roman"/>
      <w:sz w:val="24"/>
      <w:szCs w:val="24"/>
      <w:lang w:val="tr-TR" w:eastAsia="tr-TR"/>
    </w:rPr>
  </w:style>
  <w:style w:type="character" w:customStyle="1" w:styleId="BodyTextIndentChar">
    <w:name w:val="Body Text Indent Char"/>
    <w:link w:val="BodyTextIndent"/>
    <w:rsid w:val="001736DF"/>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DF"/>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Normal"/>
    <w:next w:val="Normal"/>
    <w:qFormat/>
    <w:rsid w:val="001736DF"/>
    <w:pPr>
      <w:spacing w:before="240" w:after="240" w:line="360" w:lineRule="auto"/>
      <w:ind w:left="720" w:right="567"/>
    </w:pPr>
    <w:rPr>
      <w:rFonts w:ascii="Times New Roman" w:eastAsia="Times New Roman" w:hAnsi="Times New Roman"/>
      <w:szCs w:val="24"/>
      <w:lang w:val="en-GB" w:eastAsia="en-GB"/>
    </w:rPr>
  </w:style>
  <w:style w:type="paragraph" w:customStyle="1" w:styleId="TAMainText">
    <w:name w:val="TA_Main_Text"/>
    <w:basedOn w:val="Normal"/>
    <w:link w:val="TAMainTextChar"/>
    <w:rsid w:val="001736DF"/>
    <w:pPr>
      <w:spacing w:after="0" w:line="480" w:lineRule="auto"/>
      <w:ind w:firstLine="202"/>
      <w:jc w:val="both"/>
    </w:pPr>
    <w:rPr>
      <w:rFonts w:ascii="Times" w:eastAsia="Times New Roman" w:hAnsi="Times"/>
      <w:sz w:val="24"/>
      <w:szCs w:val="20"/>
      <w:lang w:val="en-US"/>
    </w:rPr>
  </w:style>
  <w:style w:type="character" w:customStyle="1" w:styleId="TAMainTextChar">
    <w:name w:val="TA_Main_Text Char"/>
    <w:link w:val="TAMainText"/>
    <w:rsid w:val="001736DF"/>
    <w:rPr>
      <w:rFonts w:ascii="Times" w:eastAsia="Times New Roman" w:hAnsi="Times" w:cs="Times New Roman"/>
      <w:sz w:val="24"/>
      <w:szCs w:val="20"/>
      <w:lang w:val="en-US"/>
    </w:rPr>
  </w:style>
  <w:style w:type="character" w:styleId="FootnoteReference">
    <w:name w:val="footnote reference"/>
    <w:semiHidden/>
    <w:rsid w:val="001736DF"/>
    <w:rPr>
      <w:vertAlign w:val="superscript"/>
    </w:rPr>
  </w:style>
  <w:style w:type="paragraph" w:customStyle="1" w:styleId="BIEmailAddress">
    <w:name w:val="BI_Email_Address"/>
    <w:basedOn w:val="Normal"/>
    <w:next w:val="Normal"/>
    <w:rsid w:val="001736DF"/>
    <w:pPr>
      <w:spacing w:line="480" w:lineRule="auto"/>
      <w:jc w:val="both"/>
    </w:pPr>
    <w:rPr>
      <w:rFonts w:ascii="Times" w:eastAsia="Times New Roman" w:hAnsi="Times"/>
      <w:sz w:val="24"/>
      <w:szCs w:val="20"/>
      <w:lang w:val="en-US"/>
    </w:rPr>
  </w:style>
  <w:style w:type="paragraph" w:styleId="BodyTextIndent">
    <w:name w:val="Body Text Indent"/>
    <w:basedOn w:val="Normal"/>
    <w:link w:val="BodyTextIndentChar"/>
    <w:rsid w:val="001736DF"/>
    <w:pPr>
      <w:spacing w:after="0" w:line="480" w:lineRule="auto"/>
      <w:ind w:firstLine="708"/>
      <w:jc w:val="both"/>
    </w:pPr>
    <w:rPr>
      <w:rFonts w:ascii="Times New Roman" w:eastAsia="Times New Roman" w:hAnsi="Times New Roman"/>
      <w:sz w:val="24"/>
      <w:szCs w:val="24"/>
      <w:lang w:val="tr-TR" w:eastAsia="tr-TR"/>
    </w:rPr>
  </w:style>
  <w:style w:type="character" w:customStyle="1" w:styleId="BodyTextIndentChar">
    <w:name w:val="Body Text Indent Char"/>
    <w:link w:val="BodyTextIndent"/>
    <w:rsid w:val="001736DF"/>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Melanie Parejo</cp:lastModifiedBy>
  <cp:revision>2</cp:revision>
  <dcterms:created xsi:type="dcterms:W3CDTF">2019-12-02T21:03:00Z</dcterms:created>
  <dcterms:modified xsi:type="dcterms:W3CDTF">2019-12-02T21:03:00Z</dcterms:modified>
</cp:coreProperties>
</file>