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C0CCA" w14:textId="2DD704B9" w:rsidR="002C794B" w:rsidRPr="003B2E18" w:rsidRDefault="00F5768C" w:rsidP="00F5768C">
      <w:pPr>
        <w:pStyle w:val="Heading2"/>
        <w:rPr>
          <w:lang w:val="en-GB"/>
        </w:rPr>
      </w:pPr>
      <w:bookmarkStart w:id="0" w:name="_Toc531008216"/>
      <w:bookmarkStart w:id="1" w:name="_Toc531348380"/>
      <w:bookmarkStart w:id="2" w:name="_GoBack"/>
      <w:r w:rsidRPr="003B2E18">
        <w:rPr>
          <w:lang w:val="en-GB"/>
        </w:rPr>
        <w:t xml:space="preserve">Appendix </w:t>
      </w:r>
      <w:r w:rsidR="00062C6B">
        <w:rPr>
          <w:lang w:val="en-GB"/>
        </w:rPr>
        <w:t>4</w:t>
      </w:r>
    </w:p>
    <w:bookmarkEnd w:id="0"/>
    <w:bookmarkEnd w:id="1"/>
    <w:bookmarkEnd w:id="2"/>
    <w:p w14:paraId="6D138F13" w14:textId="77777777" w:rsidR="00F5768C" w:rsidRPr="003B2E18" w:rsidRDefault="002C794B" w:rsidP="002C794B">
      <w:pPr>
        <w:pStyle w:val="Normal0"/>
        <w:rPr>
          <w:rFonts w:ascii="Segoe UI" w:hAnsi="Segoe UI" w:cs="Segoe UI"/>
          <w:sz w:val="20"/>
          <w:szCs w:val="20"/>
          <w:lang w:val="en-GB"/>
        </w:rPr>
      </w:pPr>
      <w:r w:rsidRPr="003B2E18">
        <w:rPr>
          <w:rFonts w:ascii="Segoe UI" w:hAnsi="Segoe UI" w:cs="Segoe UI"/>
          <w:sz w:val="20"/>
          <w:szCs w:val="20"/>
          <w:lang w:val="en-GB"/>
        </w:rPr>
        <w:t>Overview mechanisms identified in the included articles and their description.</w:t>
      </w:r>
    </w:p>
    <w:p w14:paraId="2264C91C" w14:textId="77777777" w:rsidR="00F5768C" w:rsidRPr="003B2E18" w:rsidRDefault="00F5768C" w:rsidP="00F5768C">
      <w:pPr>
        <w:pStyle w:val="Normal0"/>
        <w:rPr>
          <w:rFonts w:ascii="Segoe UI" w:hAnsi="Segoe UI" w:cs="Segoe UI"/>
          <w:sz w:val="20"/>
          <w:szCs w:val="20"/>
          <w:lang w:val="en-GB"/>
        </w:rPr>
      </w:pPr>
    </w:p>
    <w:tbl>
      <w:tblPr>
        <w:tblStyle w:val="TableGrid1"/>
        <w:tblW w:w="4850" w:type="pct"/>
        <w:tblInd w:w="98" w:type="dxa"/>
        <w:tblCellMar>
          <w:left w:w="98" w:type="dxa"/>
        </w:tblCellMar>
        <w:tblLook w:val="0420" w:firstRow="1" w:lastRow="0" w:firstColumn="0" w:lastColumn="0" w:noHBand="0" w:noVBand="1"/>
      </w:tblPr>
      <w:tblGrid>
        <w:gridCol w:w="2623"/>
        <w:gridCol w:w="6377"/>
      </w:tblGrid>
      <w:tr w:rsidR="003D3DB6" w:rsidRPr="003B2E18" w14:paraId="55C8772F" w14:textId="77777777" w:rsidTr="00710BA3">
        <w:tc>
          <w:tcPr>
            <w:tcW w:w="8790" w:type="dxa"/>
            <w:gridSpan w:val="2"/>
            <w:shd w:val="clear" w:color="auto" w:fill="auto"/>
            <w:tcMar>
              <w:left w:w="98" w:type="dxa"/>
            </w:tcMar>
          </w:tcPr>
          <w:p w14:paraId="0F83FEBB" w14:textId="77777777" w:rsidR="003D3DB6" w:rsidRPr="003B2E18" w:rsidRDefault="003D3DB6" w:rsidP="00AB46F0">
            <w:pPr>
              <w:spacing w:after="0" w:line="240" w:lineRule="auto"/>
              <w:rPr>
                <w:rFonts w:cs="Segoe UI"/>
                <w:lang w:val="en-GB"/>
              </w:rPr>
            </w:pPr>
          </w:p>
          <w:p w14:paraId="55D01151" w14:textId="77777777" w:rsidR="003D3DB6" w:rsidRPr="003B2E18" w:rsidRDefault="003D3DB6" w:rsidP="007F267B">
            <w:pPr>
              <w:spacing w:after="0" w:line="240" w:lineRule="auto"/>
              <w:jc w:val="center"/>
              <w:rPr>
                <w:rFonts w:cs="Segoe UI"/>
                <w:b/>
                <w:lang w:val="en-GB"/>
              </w:rPr>
            </w:pPr>
            <w:r w:rsidRPr="003B2E18">
              <w:rPr>
                <w:rFonts w:cs="Segoe UI"/>
                <w:b/>
                <w:lang w:val="en-GB"/>
              </w:rPr>
              <w:t>Comparing and combining, as well as broadening, perspectives</w:t>
            </w:r>
          </w:p>
          <w:p w14:paraId="2A3531E9" w14:textId="77777777" w:rsidR="003D3DB6" w:rsidRPr="003B2E18" w:rsidRDefault="003D3DB6" w:rsidP="003D3DB6">
            <w:pPr>
              <w:spacing w:after="0" w:line="240" w:lineRule="auto"/>
              <w:rPr>
                <w:rFonts w:cs="Segoe UI"/>
                <w:lang w:val="en-GB"/>
              </w:rPr>
            </w:pPr>
          </w:p>
        </w:tc>
      </w:tr>
      <w:tr w:rsidR="00F5768C" w:rsidRPr="003B2E18" w14:paraId="5294AE6A" w14:textId="77777777" w:rsidTr="003D3DB6">
        <w:tc>
          <w:tcPr>
            <w:tcW w:w="2562" w:type="dxa"/>
            <w:shd w:val="clear" w:color="auto" w:fill="auto"/>
            <w:tcMar>
              <w:left w:w="98" w:type="dxa"/>
            </w:tcMar>
          </w:tcPr>
          <w:p w14:paraId="0691211E" w14:textId="77777777" w:rsidR="00F5768C" w:rsidRPr="003B2E18" w:rsidRDefault="00F5768C" w:rsidP="00595E6B">
            <w:pPr>
              <w:spacing w:after="0" w:line="240" w:lineRule="auto"/>
              <w:rPr>
                <w:rFonts w:cs="Segoe UI"/>
                <w:b/>
                <w:sz w:val="16"/>
                <w:szCs w:val="16"/>
                <w:lang w:val="en-GB"/>
              </w:rPr>
            </w:pPr>
            <w:r w:rsidRPr="003B2E18">
              <w:rPr>
                <w:rFonts w:cs="Segoe UI"/>
                <w:b/>
                <w:sz w:val="16"/>
                <w:szCs w:val="16"/>
                <w:lang w:val="en-GB"/>
              </w:rPr>
              <w:t>Broadening their perspective (personal level)</w:t>
            </w:r>
          </w:p>
        </w:tc>
        <w:tc>
          <w:tcPr>
            <w:tcW w:w="6228" w:type="dxa"/>
            <w:shd w:val="clear" w:color="auto" w:fill="auto"/>
            <w:tcMar>
              <w:left w:w="98" w:type="dxa"/>
            </w:tcMar>
          </w:tcPr>
          <w:p w14:paraId="08B0239D" w14:textId="77777777" w:rsidR="00F5768C" w:rsidRPr="003B2E18" w:rsidRDefault="00D452BC" w:rsidP="00AB46F0">
            <w:pPr>
              <w:spacing w:after="0" w:line="240" w:lineRule="auto"/>
              <w:rPr>
                <w:rFonts w:cs="Segoe UI"/>
                <w:b/>
                <w:sz w:val="16"/>
                <w:szCs w:val="16"/>
                <w:lang w:val="en-GB"/>
              </w:rPr>
            </w:pPr>
            <w:r w:rsidRPr="003B2E18">
              <w:rPr>
                <w:rFonts w:cs="Segoe UI"/>
                <w:b/>
                <w:sz w:val="16"/>
                <w:szCs w:val="16"/>
                <w:lang w:val="en-GB"/>
              </w:rPr>
              <w:t>Learners</w:t>
            </w:r>
            <w:r w:rsidR="00F5768C" w:rsidRPr="003B2E18">
              <w:rPr>
                <w:rFonts w:cs="Segoe UI"/>
                <w:b/>
                <w:sz w:val="16"/>
                <w:szCs w:val="16"/>
                <w:lang w:val="en-GB"/>
              </w:rPr>
              <w:t xml:space="preserve"> broaden their perspective through </w:t>
            </w:r>
            <w:r w:rsidR="00F5768C" w:rsidRPr="003B2E18">
              <w:rPr>
                <w:rFonts w:cs="Segoe UI"/>
                <w:b/>
                <w:noProof/>
                <w:sz w:val="16"/>
                <w:szCs w:val="16"/>
                <w:lang w:val="en-GB"/>
              </w:rPr>
              <w:t>an awareness</w:t>
            </w:r>
            <w:r w:rsidR="00F5768C" w:rsidRPr="003B2E18">
              <w:rPr>
                <w:rFonts w:cs="Segoe UI"/>
                <w:b/>
                <w:sz w:val="16"/>
                <w:szCs w:val="16"/>
                <w:lang w:val="en-GB"/>
              </w:rPr>
              <w:t xml:space="preserve"> </w:t>
            </w:r>
            <w:r w:rsidR="00F5768C" w:rsidRPr="003B2E18">
              <w:rPr>
                <w:rFonts w:cs="Segoe UI"/>
                <w:b/>
                <w:noProof/>
                <w:sz w:val="16"/>
                <w:szCs w:val="16"/>
                <w:lang w:val="en-GB"/>
              </w:rPr>
              <w:t>on</w:t>
            </w:r>
            <w:r w:rsidR="00F5768C" w:rsidRPr="003B2E18">
              <w:rPr>
                <w:rFonts w:cs="Segoe UI"/>
                <w:b/>
                <w:sz w:val="16"/>
                <w:szCs w:val="16"/>
                <w:lang w:val="en-GB"/>
              </w:rPr>
              <w:t xml:space="preserve"> their own emotions, exploring new territories and reflection on their experiences. </w:t>
            </w:r>
          </w:p>
          <w:p w14:paraId="6852FBD9" w14:textId="77777777" w:rsidR="00F5768C" w:rsidRPr="003B2E18" w:rsidRDefault="00F5768C" w:rsidP="00AB46F0">
            <w:pPr>
              <w:spacing w:after="0" w:line="240" w:lineRule="auto"/>
              <w:rPr>
                <w:rFonts w:cs="Segoe UI"/>
                <w:sz w:val="16"/>
                <w:szCs w:val="16"/>
                <w:lang w:val="en-GB"/>
              </w:rPr>
            </w:pPr>
          </w:p>
        </w:tc>
      </w:tr>
      <w:tr w:rsidR="00F5768C" w:rsidRPr="003B2E18" w14:paraId="77CB4891" w14:textId="77777777" w:rsidTr="003D3DB6">
        <w:tc>
          <w:tcPr>
            <w:tcW w:w="2562" w:type="dxa"/>
            <w:shd w:val="clear" w:color="auto" w:fill="auto"/>
            <w:tcMar>
              <w:left w:w="98" w:type="dxa"/>
            </w:tcMar>
          </w:tcPr>
          <w:p w14:paraId="2CF3F8A4" w14:textId="77777777" w:rsidR="00F5768C" w:rsidRPr="003B2E18" w:rsidRDefault="00F5768C" w:rsidP="00AB46F0">
            <w:pPr>
              <w:spacing w:after="0" w:line="240" w:lineRule="auto"/>
              <w:ind w:left="900"/>
              <w:rPr>
                <w:rFonts w:cs="Segoe UI"/>
                <w:sz w:val="16"/>
                <w:szCs w:val="16"/>
                <w:lang w:val="en-GB"/>
              </w:rPr>
            </w:pPr>
            <w:r w:rsidRPr="003B2E18">
              <w:rPr>
                <w:rFonts w:cs="Segoe UI"/>
                <w:sz w:val="16"/>
                <w:szCs w:val="16"/>
                <w:lang w:val="en-GB"/>
              </w:rPr>
              <w:t>Being more focused on and aware of their own emotions and feelings</w:t>
            </w:r>
          </w:p>
        </w:tc>
        <w:tc>
          <w:tcPr>
            <w:tcW w:w="6228" w:type="dxa"/>
            <w:shd w:val="clear" w:color="auto" w:fill="auto"/>
            <w:tcMar>
              <w:left w:w="98" w:type="dxa"/>
            </w:tcMar>
          </w:tcPr>
          <w:p w14:paraId="26968724" w14:textId="710BE18D" w:rsidR="00F5768C" w:rsidRPr="003B2E18" w:rsidRDefault="00123D42" w:rsidP="00AB46F0">
            <w:pPr>
              <w:spacing w:after="0" w:line="240" w:lineRule="auto"/>
              <w:rPr>
                <w:rFonts w:cs="Segoe UI"/>
                <w:sz w:val="16"/>
                <w:szCs w:val="16"/>
                <w:lang w:val="en-GB"/>
              </w:rPr>
            </w:pPr>
            <w:r w:rsidRPr="003B2E18">
              <w:rPr>
                <w:rFonts w:cs="Segoe UI"/>
                <w:sz w:val="16"/>
                <w:szCs w:val="16"/>
                <w:lang w:val="en-GB"/>
              </w:rPr>
              <w:t>…</w:t>
            </w:r>
            <w:r w:rsidR="00F5768C" w:rsidRPr="003B2E18">
              <w:rPr>
                <w:rFonts w:cs="Segoe UI"/>
                <w:sz w:val="16"/>
                <w:szCs w:val="16"/>
                <w:lang w:val="en-GB"/>
              </w:rPr>
              <w:t xml:space="preserve">learners focus on their own emotions and become aware of their own emotions. </w:t>
            </w:r>
          </w:p>
        </w:tc>
      </w:tr>
      <w:tr w:rsidR="00F5768C" w:rsidRPr="003B2E18" w14:paraId="3438A18B" w14:textId="77777777" w:rsidTr="003D3DB6">
        <w:tc>
          <w:tcPr>
            <w:tcW w:w="2562" w:type="dxa"/>
            <w:shd w:val="clear" w:color="auto" w:fill="auto"/>
            <w:tcMar>
              <w:left w:w="98" w:type="dxa"/>
            </w:tcMar>
          </w:tcPr>
          <w:p w14:paraId="4CABD05F" w14:textId="77777777" w:rsidR="00F5768C" w:rsidRPr="003B2E18" w:rsidRDefault="00F5768C" w:rsidP="00AB46F0">
            <w:pPr>
              <w:spacing w:after="0" w:line="240" w:lineRule="auto"/>
              <w:ind w:left="900"/>
              <w:rPr>
                <w:rFonts w:cs="Segoe UI"/>
                <w:sz w:val="16"/>
                <w:szCs w:val="16"/>
                <w:lang w:val="en-GB"/>
              </w:rPr>
            </w:pPr>
            <w:r w:rsidRPr="003B2E18">
              <w:rPr>
                <w:rFonts w:cs="Segoe UI"/>
                <w:sz w:val="16"/>
                <w:szCs w:val="16"/>
                <w:lang w:val="en-GB"/>
              </w:rPr>
              <w:t>Exploring new territories and trying out things unknown before</w:t>
            </w:r>
          </w:p>
        </w:tc>
        <w:tc>
          <w:tcPr>
            <w:tcW w:w="6228" w:type="dxa"/>
            <w:shd w:val="clear" w:color="auto" w:fill="auto"/>
            <w:tcMar>
              <w:left w:w="98" w:type="dxa"/>
            </w:tcMar>
          </w:tcPr>
          <w:p w14:paraId="7665A35A" w14:textId="77777777" w:rsidR="00F5768C" w:rsidRPr="003B2E18" w:rsidRDefault="00F5768C" w:rsidP="00AB46F0">
            <w:pPr>
              <w:spacing w:after="0" w:line="240" w:lineRule="auto"/>
              <w:rPr>
                <w:rFonts w:cs="Segoe UI"/>
                <w:sz w:val="16"/>
                <w:szCs w:val="16"/>
                <w:lang w:val="en-GB"/>
              </w:rPr>
            </w:pPr>
            <w:r w:rsidRPr="003B2E18">
              <w:rPr>
                <w:rFonts w:cs="Segoe UI"/>
                <w:noProof/>
                <w:sz w:val="16"/>
                <w:szCs w:val="16"/>
                <w:lang w:val="en-GB"/>
              </w:rPr>
              <w:t>…learners are challenged, in a posi</w:t>
            </w:r>
            <w:r w:rsidR="00333D99" w:rsidRPr="003B2E18">
              <w:rPr>
                <w:rFonts w:cs="Segoe UI"/>
                <w:noProof/>
                <w:sz w:val="16"/>
                <w:szCs w:val="16"/>
                <w:lang w:val="en-GB"/>
              </w:rPr>
              <w:t>ti</w:t>
            </w:r>
            <w:r w:rsidRPr="003B2E18">
              <w:rPr>
                <w:rFonts w:cs="Segoe UI"/>
                <w:noProof/>
                <w:sz w:val="16"/>
                <w:szCs w:val="16"/>
                <w:lang w:val="en-GB"/>
              </w:rPr>
              <w:t>ve manner, to explore new possibilities because things are more open-ended.</w:t>
            </w:r>
          </w:p>
        </w:tc>
      </w:tr>
      <w:tr w:rsidR="00F5768C" w:rsidRPr="003B2E18" w14:paraId="6AEA8158" w14:textId="77777777" w:rsidTr="003D3DB6">
        <w:tc>
          <w:tcPr>
            <w:tcW w:w="2562" w:type="dxa"/>
            <w:shd w:val="clear" w:color="auto" w:fill="auto"/>
            <w:tcMar>
              <w:left w:w="98" w:type="dxa"/>
            </w:tcMar>
          </w:tcPr>
          <w:p w14:paraId="7B9A100F" w14:textId="77777777" w:rsidR="00F5768C" w:rsidRPr="003B2E18" w:rsidRDefault="00F5768C" w:rsidP="00AB46F0">
            <w:pPr>
              <w:spacing w:after="0" w:line="240" w:lineRule="auto"/>
              <w:ind w:left="900"/>
              <w:rPr>
                <w:rFonts w:cs="Segoe UI"/>
                <w:sz w:val="16"/>
                <w:szCs w:val="16"/>
                <w:lang w:val="en-GB"/>
              </w:rPr>
            </w:pPr>
            <w:r w:rsidRPr="003B2E18">
              <w:rPr>
                <w:rFonts w:cs="Segoe UI"/>
                <w:sz w:val="16"/>
                <w:szCs w:val="16"/>
                <w:lang w:val="en-GB"/>
              </w:rPr>
              <w:t>Reflecting on what they have encountered during the intervention</w:t>
            </w:r>
          </w:p>
        </w:tc>
        <w:tc>
          <w:tcPr>
            <w:tcW w:w="6228" w:type="dxa"/>
            <w:shd w:val="clear" w:color="auto" w:fill="auto"/>
            <w:tcMar>
              <w:left w:w="98" w:type="dxa"/>
            </w:tcMar>
          </w:tcPr>
          <w:p w14:paraId="606702FD" w14:textId="408C189E" w:rsidR="00F5768C" w:rsidRPr="003B2E18" w:rsidRDefault="00F5768C" w:rsidP="00AB46F0">
            <w:pPr>
              <w:spacing w:after="0" w:line="240" w:lineRule="auto"/>
              <w:rPr>
                <w:rFonts w:cs="Segoe UI"/>
                <w:sz w:val="16"/>
                <w:szCs w:val="16"/>
                <w:lang w:val="en-GB"/>
              </w:rPr>
            </w:pPr>
            <w:r w:rsidRPr="003B2E18">
              <w:rPr>
                <w:rFonts w:cs="Segoe UI"/>
                <w:noProof/>
                <w:sz w:val="16"/>
                <w:szCs w:val="16"/>
                <w:lang w:val="en-GB"/>
              </w:rPr>
              <w:t>….</w:t>
            </w:r>
            <w:r w:rsidRPr="003B2E18">
              <w:rPr>
                <w:rFonts w:cs="Segoe UI"/>
                <w:sz w:val="16"/>
                <w:szCs w:val="16"/>
                <w:lang w:val="en-GB"/>
              </w:rPr>
              <w:t>learners reflect on their experiences, not because they were required to (for</w:t>
            </w:r>
            <w:r w:rsidR="00333D99" w:rsidRPr="003B2E18">
              <w:rPr>
                <w:rFonts w:cs="Segoe UI"/>
                <w:sz w:val="16"/>
                <w:szCs w:val="16"/>
                <w:lang w:val="en-GB"/>
              </w:rPr>
              <w:t xml:space="preserve"> </w:t>
            </w:r>
            <w:r w:rsidRPr="003B2E18">
              <w:rPr>
                <w:rFonts w:cs="Segoe UI"/>
                <w:sz w:val="16"/>
                <w:szCs w:val="16"/>
                <w:lang w:val="en-GB"/>
              </w:rPr>
              <w:t xml:space="preserve">an </w:t>
            </w:r>
            <w:r w:rsidRPr="003B2E18">
              <w:rPr>
                <w:rFonts w:cs="Segoe UI"/>
                <w:noProof/>
                <w:sz w:val="16"/>
                <w:szCs w:val="16"/>
                <w:lang w:val="en-GB"/>
              </w:rPr>
              <w:t>assign</w:t>
            </w:r>
            <w:r w:rsidR="00333D99" w:rsidRPr="003B2E18">
              <w:rPr>
                <w:rFonts w:cs="Segoe UI"/>
                <w:noProof/>
                <w:sz w:val="16"/>
                <w:szCs w:val="16"/>
                <w:lang w:val="en-GB"/>
              </w:rPr>
              <w:t>men</w:t>
            </w:r>
            <w:r w:rsidRPr="003B2E18">
              <w:rPr>
                <w:rFonts w:cs="Segoe UI"/>
                <w:noProof/>
                <w:sz w:val="16"/>
                <w:szCs w:val="16"/>
                <w:lang w:val="en-GB"/>
              </w:rPr>
              <w:t>t</w:t>
            </w:r>
            <w:r w:rsidRPr="003B2E18">
              <w:rPr>
                <w:rFonts w:cs="Segoe UI"/>
                <w:sz w:val="16"/>
                <w:szCs w:val="16"/>
                <w:lang w:val="en-GB"/>
              </w:rPr>
              <w:t>)</w:t>
            </w:r>
            <w:r w:rsidR="00333D99" w:rsidRPr="003B2E18">
              <w:rPr>
                <w:rFonts w:cs="Segoe UI"/>
                <w:sz w:val="16"/>
                <w:szCs w:val="16"/>
                <w:lang w:val="en-GB"/>
              </w:rPr>
              <w:t>, but</w:t>
            </w:r>
            <w:r w:rsidRPr="003B2E18">
              <w:rPr>
                <w:rFonts w:cs="Segoe UI"/>
                <w:sz w:val="16"/>
                <w:szCs w:val="16"/>
                <w:lang w:val="en-GB"/>
              </w:rPr>
              <w:t xml:space="preserve"> because they </w:t>
            </w:r>
            <w:r w:rsidRPr="003B2E18">
              <w:rPr>
                <w:rFonts w:cs="Segoe UI"/>
                <w:noProof/>
                <w:sz w:val="16"/>
                <w:szCs w:val="16"/>
                <w:lang w:val="en-GB"/>
              </w:rPr>
              <w:t>experi</w:t>
            </w:r>
            <w:r w:rsidR="00333D99" w:rsidRPr="003B2E18">
              <w:rPr>
                <w:rFonts w:cs="Segoe UI"/>
                <w:noProof/>
                <w:sz w:val="16"/>
                <w:szCs w:val="16"/>
                <w:lang w:val="en-GB"/>
              </w:rPr>
              <w:t>e</w:t>
            </w:r>
            <w:r w:rsidRPr="003B2E18">
              <w:rPr>
                <w:rFonts w:cs="Segoe UI"/>
                <w:noProof/>
                <w:sz w:val="16"/>
                <w:szCs w:val="16"/>
                <w:lang w:val="en-GB"/>
              </w:rPr>
              <w:t>nced</w:t>
            </w:r>
            <w:r w:rsidRPr="003B2E18">
              <w:rPr>
                <w:rFonts w:cs="Segoe UI"/>
                <w:sz w:val="16"/>
                <w:szCs w:val="16"/>
                <w:lang w:val="en-GB"/>
              </w:rPr>
              <w:t xml:space="preserve"> something new. </w:t>
            </w:r>
            <w:r w:rsidRPr="003B2E18">
              <w:rPr>
                <w:rFonts w:cs="Segoe UI"/>
                <w:noProof/>
                <w:sz w:val="16"/>
                <w:szCs w:val="16"/>
                <w:lang w:val="en-GB"/>
              </w:rPr>
              <w:t>This</w:t>
            </w:r>
            <w:r w:rsidRPr="003B2E18">
              <w:rPr>
                <w:rFonts w:cs="Segoe UI"/>
                <w:sz w:val="16"/>
                <w:szCs w:val="16"/>
                <w:lang w:val="en-GB"/>
              </w:rPr>
              <w:t xml:space="preserve"> could </w:t>
            </w:r>
            <w:r w:rsidRPr="003B2E18">
              <w:rPr>
                <w:rFonts w:cs="Segoe UI"/>
                <w:noProof/>
                <w:sz w:val="16"/>
                <w:szCs w:val="16"/>
                <w:lang w:val="en-GB"/>
              </w:rPr>
              <w:t>be also</w:t>
            </w:r>
            <w:r w:rsidRPr="003B2E18">
              <w:rPr>
                <w:rFonts w:cs="Segoe UI"/>
                <w:sz w:val="16"/>
                <w:szCs w:val="16"/>
                <w:lang w:val="en-GB"/>
              </w:rPr>
              <w:t xml:space="preserve"> the feedback they receive from teachers, or facilitators, or patients. Fragments </w:t>
            </w:r>
            <w:r w:rsidRPr="003B2E18">
              <w:rPr>
                <w:rFonts w:cs="Segoe UI"/>
                <w:noProof/>
                <w:sz w:val="16"/>
                <w:szCs w:val="16"/>
                <w:lang w:val="en-GB"/>
              </w:rPr>
              <w:t>i</w:t>
            </w:r>
            <w:r w:rsidR="00333D99" w:rsidRPr="003B2E18">
              <w:rPr>
                <w:rFonts w:cs="Segoe UI"/>
                <w:noProof/>
                <w:sz w:val="16"/>
                <w:szCs w:val="16"/>
                <w:lang w:val="en-GB"/>
              </w:rPr>
              <w:t>n</w:t>
            </w:r>
            <w:r w:rsidRPr="003B2E18">
              <w:rPr>
                <w:rFonts w:cs="Segoe UI"/>
                <w:sz w:val="16"/>
                <w:szCs w:val="16"/>
                <w:lang w:val="en-GB"/>
              </w:rPr>
              <w:t xml:space="preserve"> which one could see that the learner reflects are also coded here</w:t>
            </w:r>
            <w:r w:rsidR="00333D99" w:rsidRPr="003B2E18">
              <w:rPr>
                <w:rFonts w:cs="Segoe UI"/>
                <w:sz w:val="16"/>
                <w:szCs w:val="16"/>
                <w:lang w:val="en-GB"/>
              </w:rPr>
              <w:t>,</w:t>
            </w:r>
            <w:r w:rsidRPr="003B2E18">
              <w:rPr>
                <w:rFonts w:cs="Segoe UI"/>
                <w:sz w:val="16"/>
                <w:szCs w:val="16"/>
                <w:lang w:val="en-GB"/>
              </w:rPr>
              <w:t xml:space="preserve"> for example “I came to the realisation…”. </w:t>
            </w:r>
          </w:p>
        </w:tc>
      </w:tr>
      <w:tr w:rsidR="00D11E4F" w:rsidRPr="003B2E18" w14:paraId="75126DF0" w14:textId="77777777" w:rsidTr="003D3DB6">
        <w:tc>
          <w:tcPr>
            <w:tcW w:w="2562" w:type="dxa"/>
            <w:shd w:val="clear" w:color="auto" w:fill="auto"/>
            <w:tcMar>
              <w:left w:w="98" w:type="dxa"/>
            </w:tcMar>
          </w:tcPr>
          <w:p w14:paraId="4170FA37" w14:textId="77777777" w:rsidR="00D11E4F" w:rsidRPr="003B2E18" w:rsidRDefault="00D11E4F" w:rsidP="00595E6B">
            <w:pPr>
              <w:spacing w:after="0" w:line="240" w:lineRule="auto"/>
              <w:rPr>
                <w:rFonts w:cs="Segoe UI"/>
                <w:b/>
                <w:sz w:val="16"/>
                <w:szCs w:val="16"/>
                <w:lang w:val="en-GB"/>
              </w:rPr>
            </w:pPr>
            <w:r w:rsidRPr="003B2E18">
              <w:rPr>
                <w:rFonts w:cs="Segoe UI"/>
                <w:b/>
                <w:sz w:val="16"/>
                <w:szCs w:val="16"/>
                <w:lang w:val="en-GB"/>
              </w:rPr>
              <w:t>Contrasting and connecting different perspectives (interpersonal)</w:t>
            </w:r>
          </w:p>
        </w:tc>
        <w:tc>
          <w:tcPr>
            <w:tcW w:w="6228" w:type="dxa"/>
            <w:shd w:val="clear" w:color="auto" w:fill="auto"/>
            <w:tcMar>
              <w:left w:w="98" w:type="dxa"/>
            </w:tcMar>
          </w:tcPr>
          <w:p w14:paraId="263BE387" w14:textId="59992F34" w:rsidR="00D11E4F" w:rsidRPr="003B2E18" w:rsidRDefault="00D452BC" w:rsidP="00D11E4F">
            <w:pPr>
              <w:spacing w:after="0" w:line="240" w:lineRule="auto"/>
              <w:rPr>
                <w:rFonts w:cs="Segoe UI"/>
                <w:b/>
                <w:sz w:val="16"/>
                <w:szCs w:val="16"/>
                <w:lang w:val="en-GB"/>
              </w:rPr>
            </w:pPr>
            <w:r w:rsidRPr="003B2E18">
              <w:rPr>
                <w:rFonts w:cs="Segoe UI"/>
                <w:b/>
                <w:sz w:val="16"/>
                <w:szCs w:val="16"/>
                <w:lang w:val="en-GB"/>
              </w:rPr>
              <w:t>Learners</w:t>
            </w:r>
            <w:r w:rsidR="00D11E4F" w:rsidRPr="003B2E18">
              <w:rPr>
                <w:rFonts w:cs="Segoe UI"/>
                <w:b/>
                <w:sz w:val="16"/>
                <w:szCs w:val="16"/>
                <w:lang w:val="en-GB"/>
              </w:rPr>
              <w:t xml:space="preserve"> </w:t>
            </w:r>
            <w:r w:rsidR="00D11E4F" w:rsidRPr="003B2E18">
              <w:rPr>
                <w:rFonts w:cs="Segoe UI"/>
                <w:b/>
                <w:noProof/>
                <w:sz w:val="16"/>
                <w:szCs w:val="16"/>
                <w:lang w:val="en-GB"/>
              </w:rPr>
              <w:t>compare perspectives. This could be between different professionals, between patient and phy</w:t>
            </w:r>
            <w:r w:rsidR="002140C0" w:rsidRPr="003B2E18">
              <w:rPr>
                <w:rFonts w:cs="Segoe UI"/>
                <w:b/>
                <w:noProof/>
                <w:sz w:val="16"/>
                <w:szCs w:val="16"/>
                <w:lang w:val="en-GB"/>
              </w:rPr>
              <w:t>sic</w:t>
            </w:r>
            <w:r w:rsidR="00D11E4F" w:rsidRPr="003B2E18">
              <w:rPr>
                <w:rFonts w:cs="Segoe UI"/>
                <w:b/>
                <w:noProof/>
                <w:sz w:val="16"/>
                <w:szCs w:val="16"/>
                <w:lang w:val="en-GB"/>
              </w:rPr>
              <w:t xml:space="preserve">ian, between rational thought and feelings, between being a lay person and a medical professional.  </w:t>
            </w:r>
            <w:r w:rsidR="00D11E4F" w:rsidRPr="003B2E18">
              <w:rPr>
                <w:rFonts w:cs="Segoe UI"/>
                <w:b/>
                <w:sz w:val="16"/>
                <w:szCs w:val="16"/>
                <w:lang w:val="en-GB"/>
              </w:rPr>
              <w:t xml:space="preserve">  </w:t>
            </w:r>
          </w:p>
          <w:p w14:paraId="629479D3" w14:textId="77777777" w:rsidR="00D11E4F" w:rsidRPr="003B2E18" w:rsidRDefault="00D11E4F" w:rsidP="00D11E4F">
            <w:pPr>
              <w:spacing w:after="0" w:line="240" w:lineRule="auto"/>
              <w:rPr>
                <w:rFonts w:cs="Segoe UI"/>
                <w:sz w:val="16"/>
                <w:szCs w:val="16"/>
                <w:lang w:val="en-GB"/>
              </w:rPr>
            </w:pPr>
          </w:p>
        </w:tc>
      </w:tr>
      <w:tr w:rsidR="00D11E4F" w:rsidRPr="003B2E18" w14:paraId="63DD6C17" w14:textId="77777777" w:rsidTr="003D3DB6">
        <w:tc>
          <w:tcPr>
            <w:tcW w:w="2562" w:type="dxa"/>
            <w:shd w:val="clear" w:color="auto" w:fill="auto"/>
            <w:tcMar>
              <w:left w:w="98" w:type="dxa"/>
            </w:tcMar>
          </w:tcPr>
          <w:p w14:paraId="5F108BAB"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Experiencing (lack of) common ground</w:t>
            </w:r>
          </w:p>
        </w:tc>
        <w:tc>
          <w:tcPr>
            <w:tcW w:w="6228" w:type="dxa"/>
            <w:shd w:val="clear" w:color="auto" w:fill="auto"/>
            <w:tcMar>
              <w:left w:w="98" w:type="dxa"/>
            </w:tcMar>
          </w:tcPr>
          <w:p w14:paraId="18CB0626"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…learners are (no longer) able to find common ground, topics in which they have a shared interest with others. </w:t>
            </w:r>
          </w:p>
          <w:p w14:paraId="3FB7B047" w14:textId="77777777" w:rsidR="00D11E4F" w:rsidRPr="003B2E18" w:rsidRDefault="00D11E4F" w:rsidP="00D11E4F">
            <w:pPr>
              <w:spacing w:after="0" w:line="240" w:lineRule="auto"/>
              <w:rPr>
                <w:rFonts w:cs="Segoe UI"/>
                <w:sz w:val="16"/>
                <w:szCs w:val="16"/>
                <w:lang w:val="en-GB"/>
              </w:rPr>
            </w:pPr>
          </w:p>
          <w:p w14:paraId="04F270C8"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 </w:t>
            </w:r>
          </w:p>
        </w:tc>
      </w:tr>
      <w:tr w:rsidR="00D11E4F" w:rsidRPr="003B2E18" w14:paraId="7FFF5373" w14:textId="77777777" w:rsidTr="003D3DB6">
        <w:tc>
          <w:tcPr>
            <w:tcW w:w="2562" w:type="dxa"/>
            <w:shd w:val="clear" w:color="auto" w:fill="auto"/>
            <w:tcMar>
              <w:left w:w="98" w:type="dxa"/>
            </w:tcMar>
          </w:tcPr>
          <w:p w14:paraId="40889A7A"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Integrating different perspectives</w:t>
            </w:r>
          </w:p>
        </w:tc>
        <w:tc>
          <w:tcPr>
            <w:tcW w:w="6228" w:type="dxa"/>
            <w:shd w:val="clear" w:color="auto" w:fill="auto"/>
            <w:tcMar>
              <w:left w:w="98" w:type="dxa"/>
            </w:tcMar>
          </w:tcPr>
          <w:p w14:paraId="539B1848"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…learners try to connect different perspectives. In fragments coded with this code something must be mentioned about connecting or integrating, not only pointing out differences (for example between psychosocial and biomedical aspects</w:t>
            </w:r>
            <w:r w:rsidR="002140C0" w:rsidRPr="003B2E18">
              <w:rPr>
                <w:rFonts w:cs="Segoe UI"/>
                <w:sz w:val="16"/>
                <w:szCs w:val="16"/>
                <w:lang w:val="en-GB"/>
              </w:rPr>
              <w:t>)</w:t>
            </w:r>
            <w:r w:rsidRPr="003B2E18">
              <w:rPr>
                <w:rFonts w:cs="Segoe UI"/>
                <w:sz w:val="16"/>
                <w:szCs w:val="16"/>
                <w:lang w:val="en-GB"/>
              </w:rPr>
              <w:t xml:space="preserve">. </w:t>
            </w:r>
          </w:p>
        </w:tc>
      </w:tr>
      <w:tr w:rsidR="00D11E4F" w:rsidRPr="003B2E18" w14:paraId="253A8878" w14:textId="77777777" w:rsidTr="003D3DB6">
        <w:tc>
          <w:tcPr>
            <w:tcW w:w="2562" w:type="dxa"/>
            <w:shd w:val="clear" w:color="auto" w:fill="auto"/>
            <w:tcMar>
              <w:left w:w="98" w:type="dxa"/>
            </w:tcMar>
          </w:tcPr>
          <w:p w14:paraId="0131660E"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Looking at and reflecting on different perspectives and challenging assumptions</w:t>
            </w:r>
          </w:p>
        </w:tc>
        <w:tc>
          <w:tcPr>
            <w:tcW w:w="6228" w:type="dxa"/>
            <w:shd w:val="clear" w:color="auto" w:fill="auto"/>
            <w:tcMar>
              <w:left w:w="98" w:type="dxa"/>
            </w:tcMar>
          </w:tcPr>
          <w:p w14:paraId="5F24E38D" w14:textId="17129FC9" w:rsidR="00D11E4F" w:rsidRPr="003B2E18" w:rsidRDefault="00D11E4F" w:rsidP="005761BC">
            <w:pPr>
              <w:spacing w:after="0" w:line="240" w:lineRule="auto"/>
              <w:rPr>
                <w:rFonts w:cs="Segoe UI"/>
                <w:sz w:val="16"/>
                <w:szCs w:val="16"/>
                <w:lang w:val="en-GB"/>
              </w:rPr>
            </w:pPr>
            <w:r w:rsidRPr="003B2E18">
              <w:rPr>
                <w:rFonts w:cs="Segoe UI"/>
                <w:sz w:val="16"/>
                <w:szCs w:val="16"/>
                <w:lang w:val="en-GB"/>
              </w:rPr>
              <w:t xml:space="preserve">… learners are challenged to observe patients from a different angle/perspective and challenge assumptions. In one of the papers this is called cognitive disequilibrium: </w:t>
            </w:r>
            <w:r w:rsidRPr="003B2E18">
              <w:rPr>
                <w:rFonts w:cs="Segoe UI"/>
                <w:i/>
                <w:sz w:val="16"/>
                <w:szCs w:val="16"/>
                <w:lang w:val="en-GB"/>
              </w:rPr>
              <w:t>when encountering new or unfamiliar ideas, beliefs or experiences, an individual is forced to ‘‘step outside’’ of him or herself and critically reﬂect on his or her personal thoughts, feelings, attitudes, and experiences.</w:t>
            </w:r>
            <w:r w:rsidR="002140C0" w:rsidRPr="003B2E18">
              <w:rPr>
                <w:rFonts w:cs="Segoe UI"/>
                <w:i/>
                <w:sz w:val="16"/>
                <w:szCs w:val="16"/>
                <w:lang w:val="en-GB"/>
              </w:rPr>
              <w:t xml:space="preserve"> </w:t>
            </w:r>
          </w:p>
        </w:tc>
      </w:tr>
      <w:tr w:rsidR="00D11E4F" w:rsidRPr="003B2E18" w14:paraId="0967581E" w14:textId="77777777" w:rsidTr="003D3DB6">
        <w:tc>
          <w:tcPr>
            <w:tcW w:w="2562" w:type="dxa"/>
            <w:shd w:val="clear" w:color="auto" w:fill="auto"/>
            <w:tcMar>
              <w:left w:w="98" w:type="dxa"/>
            </w:tcMar>
          </w:tcPr>
          <w:p w14:paraId="51922647"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Reflecting on the contrast between the ideal or expected situation vs</w:t>
            </w:r>
            <w:r w:rsidR="002140C0" w:rsidRPr="003B2E18">
              <w:rPr>
                <w:rFonts w:cs="Segoe UI"/>
                <w:sz w:val="16"/>
                <w:szCs w:val="16"/>
                <w:lang w:val="en-GB"/>
              </w:rPr>
              <w:t>.</w:t>
            </w:r>
            <w:r w:rsidRPr="003B2E18">
              <w:rPr>
                <w:rFonts w:cs="Segoe UI"/>
                <w:sz w:val="16"/>
                <w:szCs w:val="16"/>
                <w:lang w:val="en-GB"/>
              </w:rPr>
              <w:t xml:space="preserve"> reality</w:t>
            </w:r>
          </w:p>
        </w:tc>
        <w:tc>
          <w:tcPr>
            <w:tcW w:w="6228" w:type="dxa"/>
            <w:shd w:val="clear" w:color="auto" w:fill="auto"/>
            <w:tcMar>
              <w:left w:w="98" w:type="dxa"/>
            </w:tcMar>
          </w:tcPr>
          <w:p w14:paraId="6ED364F5" w14:textId="4088A4C8"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…learners reflect in an explicit manner on the difference between what they thought beforehand and what they see now. The difference between the code ‘Socialisation’ is that the</w:t>
            </w:r>
            <w:r w:rsidR="002140C0" w:rsidRPr="003B2E18">
              <w:rPr>
                <w:rFonts w:cs="Segoe UI"/>
                <w:sz w:val="16"/>
                <w:szCs w:val="16"/>
                <w:lang w:val="en-GB"/>
              </w:rPr>
              <w:t>s</w:t>
            </w:r>
            <w:r w:rsidRPr="003B2E18">
              <w:rPr>
                <w:rFonts w:cs="Segoe UI"/>
                <w:sz w:val="16"/>
                <w:szCs w:val="16"/>
                <w:lang w:val="en-GB"/>
              </w:rPr>
              <w:t>e fragments speak about unconscious processes while here we look at explicit, conscious behaviour.</w:t>
            </w:r>
          </w:p>
          <w:p w14:paraId="3ED4EBD0" w14:textId="77777777" w:rsidR="00D11E4F" w:rsidRPr="003B2E18" w:rsidRDefault="00D11E4F" w:rsidP="00D11E4F">
            <w:pPr>
              <w:spacing w:after="0" w:line="240" w:lineRule="auto"/>
              <w:rPr>
                <w:rFonts w:cs="Segoe UI"/>
                <w:sz w:val="16"/>
                <w:szCs w:val="16"/>
                <w:lang w:val="en-GB"/>
              </w:rPr>
            </w:pPr>
          </w:p>
        </w:tc>
      </w:tr>
      <w:tr w:rsidR="00D11E4F" w:rsidRPr="003B2E18" w14:paraId="43A4485C" w14:textId="77777777" w:rsidTr="003D3DB6">
        <w:tc>
          <w:tcPr>
            <w:tcW w:w="2562" w:type="dxa"/>
            <w:shd w:val="clear" w:color="auto" w:fill="auto"/>
            <w:tcMar>
              <w:left w:w="98" w:type="dxa"/>
            </w:tcMar>
          </w:tcPr>
          <w:p w14:paraId="5CAC2A4C"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Reflecting on the difference between being human vs</w:t>
            </w:r>
            <w:r w:rsidR="002140C0" w:rsidRPr="003B2E18">
              <w:rPr>
                <w:rFonts w:cs="Segoe UI"/>
                <w:sz w:val="16"/>
                <w:szCs w:val="16"/>
                <w:lang w:val="en-GB"/>
              </w:rPr>
              <w:t>.</w:t>
            </w:r>
            <w:r w:rsidRPr="003B2E18">
              <w:rPr>
                <w:rFonts w:cs="Segoe UI"/>
                <w:sz w:val="16"/>
                <w:szCs w:val="16"/>
                <w:lang w:val="en-GB"/>
              </w:rPr>
              <w:t xml:space="preserve"> being doctor</w:t>
            </w:r>
          </w:p>
        </w:tc>
        <w:tc>
          <w:tcPr>
            <w:tcW w:w="6228" w:type="dxa"/>
            <w:shd w:val="clear" w:color="auto" w:fill="auto"/>
            <w:tcMar>
              <w:left w:w="98" w:type="dxa"/>
            </w:tcMar>
          </w:tcPr>
          <w:p w14:paraId="53DF96AD" w14:textId="5E58BC1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…learners reflect in an explicit manner on the difference between being a medical professional and being human. In some fragments coded with this code is mentioned that ‘behaving like a medical professional’ is not always necessary, being </w:t>
            </w:r>
            <w:r w:rsidR="002140C0" w:rsidRPr="003B2E18">
              <w:rPr>
                <w:rFonts w:cs="Segoe UI"/>
                <w:sz w:val="16"/>
                <w:szCs w:val="16"/>
                <w:lang w:val="en-GB"/>
              </w:rPr>
              <w:t xml:space="preserve">there </w:t>
            </w:r>
            <w:r w:rsidRPr="003B2E18">
              <w:rPr>
                <w:rFonts w:cs="Segoe UI"/>
                <w:sz w:val="16"/>
                <w:szCs w:val="16"/>
                <w:lang w:val="en-GB"/>
              </w:rPr>
              <w:t xml:space="preserve">is sufficient. That just ordinary conversations become possible then. </w:t>
            </w:r>
          </w:p>
        </w:tc>
      </w:tr>
      <w:tr w:rsidR="00F81BF6" w:rsidRPr="003B2E18" w14:paraId="034EAFB5" w14:textId="77777777" w:rsidTr="00DE31DF">
        <w:trPr>
          <w:trHeight w:val="567"/>
        </w:trPr>
        <w:tc>
          <w:tcPr>
            <w:tcW w:w="8790" w:type="dxa"/>
            <w:gridSpan w:val="2"/>
            <w:shd w:val="clear" w:color="auto" w:fill="auto"/>
            <w:tcMar>
              <w:left w:w="98" w:type="dxa"/>
            </w:tcMar>
            <w:vAlign w:val="center"/>
          </w:tcPr>
          <w:p w14:paraId="1078BF47" w14:textId="77777777" w:rsidR="00F81BF6" w:rsidRPr="003B2E18" w:rsidRDefault="00DE31DF" w:rsidP="00DE31DF">
            <w:pPr>
              <w:spacing w:line="480" w:lineRule="auto"/>
              <w:jc w:val="center"/>
              <w:rPr>
                <w:rFonts w:cs="Segoe UI"/>
                <w:b/>
                <w:sz w:val="16"/>
                <w:szCs w:val="16"/>
                <w:lang w:val="en-GB"/>
              </w:rPr>
            </w:pPr>
            <w:r w:rsidRPr="003B2E18">
              <w:rPr>
                <w:b/>
                <w:sz w:val="20"/>
                <w:szCs w:val="20"/>
                <w:lang w:val="en-GB"/>
              </w:rPr>
              <w:t>Developing narratives and engagement with patients</w:t>
            </w:r>
          </w:p>
        </w:tc>
      </w:tr>
      <w:tr w:rsidR="00D11E4F" w:rsidRPr="003B2E18" w14:paraId="5A13B16F" w14:textId="77777777" w:rsidTr="003D3DB6">
        <w:tc>
          <w:tcPr>
            <w:tcW w:w="2562" w:type="dxa"/>
            <w:shd w:val="clear" w:color="auto" w:fill="auto"/>
            <w:tcMar>
              <w:left w:w="98" w:type="dxa"/>
            </w:tcMar>
          </w:tcPr>
          <w:p w14:paraId="7CB76CF8" w14:textId="77777777" w:rsidR="00D11E4F" w:rsidRPr="003B2E18" w:rsidRDefault="00D11E4F" w:rsidP="00D11E4F">
            <w:pPr>
              <w:spacing w:after="0" w:line="240" w:lineRule="auto"/>
              <w:rPr>
                <w:rFonts w:cs="Segoe UI"/>
                <w:b/>
                <w:sz w:val="16"/>
                <w:szCs w:val="16"/>
                <w:lang w:val="en-GB"/>
              </w:rPr>
            </w:pPr>
            <w:r w:rsidRPr="003B2E18">
              <w:rPr>
                <w:rFonts w:cs="Segoe UI"/>
                <w:b/>
                <w:sz w:val="16"/>
                <w:szCs w:val="16"/>
                <w:lang w:val="en-GB"/>
              </w:rPr>
              <w:t>Contributing to narratives (interpersonal level)</w:t>
            </w:r>
          </w:p>
        </w:tc>
        <w:tc>
          <w:tcPr>
            <w:tcW w:w="6228" w:type="dxa"/>
            <w:shd w:val="clear" w:color="auto" w:fill="auto"/>
            <w:tcMar>
              <w:left w:w="98" w:type="dxa"/>
            </w:tcMar>
          </w:tcPr>
          <w:p w14:paraId="23DC6B78" w14:textId="5526606D" w:rsidR="00D11E4F" w:rsidRPr="003B2E18" w:rsidRDefault="00D452BC" w:rsidP="00D452BC">
            <w:pPr>
              <w:spacing w:after="0" w:line="240" w:lineRule="auto"/>
              <w:rPr>
                <w:rFonts w:cs="Segoe UI"/>
                <w:b/>
                <w:sz w:val="16"/>
                <w:szCs w:val="16"/>
                <w:lang w:val="en-GB"/>
              </w:rPr>
            </w:pPr>
            <w:r w:rsidRPr="003B2E18">
              <w:rPr>
                <w:rFonts w:cs="Segoe UI"/>
                <w:b/>
                <w:noProof/>
                <w:sz w:val="16"/>
                <w:szCs w:val="16"/>
                <w:lang w:val="en-GB"/>
              </w:rPr>
              <w:t>Learners</w:t>
            </w:r>
            <w:r w:rsidR="00D11E4F" w:rsidRPr="003B2E18">
              <w:rPr>
                <w:rFonts w:cs="Segoe UI"/>
                <w:b/>
                <w:sz w:val="16"/>
                <w:szCs w:val="16"/>
                <w:lang w:val="en-GB"/>
              </w:rPr>
              <w:t xml:space="preserve"> develop their inner narratives about themselves and </w:t>
            </w:r>
            <w:r w:rsidR="00D11E4F" w:rsidRPr="003B2E18">
              <w:rPr>
                <w:rFonts w:cs="Segoe UI"/>
                <w:b/>
                <w:noProof/>
                <w:sz w:val="16"/>
                <w:szCs w:val="16"/>
                <w:lang w:val="en-GB"/>
              </w:rPr>
              <w:t>about</w:t>
            </w:r>
            <w:r w:rsidR="00D11E4F" w:rsidRPr="003B2E18">
              <w:rPr>
                <w:rFonts w:cs="Segoe UI"/>
                <w:b/>
                <w:sz w:val="16"/>
                <w:szCs w:val="16"/>
                <w:lang w:val="en-GB"/>
              </w:rPr>
              <w:t xml:space="preserve"> patients.</w:t>
            </w:r>
          </w:p>
        </w:tc>
      </w:tr>
      <w:tr w:rsidR="00D11E4F" w:rsidRPr="003B2E18" w14:paraId="6516F1A8" w14:textId="77777777" w:rsidTr="003D3DB6">
        <w:tc>
          <w:tcPr>
            <w:tcW w:w="2562" w:type="dxa"/>
            <w:shd w:val="clear" w:color="auto" w:fill="auto"/>
            <w:tcMar>
              <w:left w:w="98" w:type="dxa"/>
            </w:tcMar>
          </w:tcPr>
          <w:p w14:paraId="408ADD2B"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Articulating your thoughts and reflections in interaction with others</w:t>
            </w:r>
          </w:p>
        </w:tc>
        <w:tc>
          <w:tcPr>
            <w:tcW w:w="6228" w:type="dxa"/>
            <w:shd w:val="clear" w:color="auto" w:fill="auto"/>
            <w:tcMar>
              <w:left w:w="98" w:type="dxa"/>
            </w:tcMar>
          </w:tcPr>
          <w:p w14:paraId="2A539F67"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…learners express their own thoughts during interactions with other people. These other people may be supervisors, peers of family members. In fragments coded with this code something is mentioned about talking/telling/discussing with others about what they experienced while participating in the intervention. In talking with others you build your own story about your experiences. </w:t>
            </w:r>
          </w:p>
        </w:tc>
      </w:tr>
      <w:tr w:rsidR="00D11E4F" w:rsidRPr="003B2E18" w14:paraId="70C6D0E8" w14:textId="77777777" w:rsidTr="003D3DB6">
        <w:tc>
          <w:tcPr>
            <w:tcW w:w="2562" w:type="dxa"/>
            <w:shd w:val="clear" w:color="auto" w:fill="auto"/>
            <w:tcMar>
              <w:left w:w="98" w:type="dxa"/>
            </w:tcMar>
          </w:tcPr>
          <w:p w14:paraId="3C419F8F" w14:textId="3C4E1249"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Contextualising disease with the life stories of real people</w:t>
            </w:r>
          </w:p>
        </w:tc>
        <w:tc>
          <w:tcPr>
            <w:tcW w:w="6228" w:type="dxa"/>
            <w:shd w:val="clear" w:color="auto" w:fill="auto"/>
            <w:tcMar>
              <w:left w:w="98" w:type="dxa"/>
            </w:tcMar>
          </w:tcPr>
          <w:p w14:paraId="3C930F82"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…learners build a different story around disease(s), with the help of what patients tell them. In fragments coded with this code, the focus is on a different image the learners got about a disease. For example, atopic eczema which does not sound as a ‘big </w:t>
            </w:r>
            <w:r w:rsidRPr="003B2E18">
              <w:rPr>
                <w:rFonts w:cs="Segoe UI"/>
                <w:sz w:val="16"/>
                <w:szCs w:val="16"/>
                <w:lang w:val="en-GB"/>
              </w:rPr>
              <w:lastRenderedPageBreak/>
              <w:t xml:space="preserve">disease’ until you have met with someone who has to salve the whole day and cannot do much else. </w:t>
            </w:r>
          </w:p>
        </w:tc>
      </w:tr>
      <w:tr w:rsidR="00D11E4F" w:rsidRPr="003B2E18" w14:paraId="5DDFC11E" w14:textId="77777777" w:rsidTr="003D3DB6">
        <w:tc>
          <w:tcPr>
            <w:tcW w:w="2562" w:type="dxa"/>
            <w:shd w:val="clear" w:color="auto" w:fill="auto"/>
            <w:tcMar>
              <w:left w:w="98" w:type="dxa"/>
            </w:tcMar>
          </w:tcPr>
          <w:p w14:paraId="16493697"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lastRenderedPageBreak/>
              <w:t>Contributing and developing meaningful narratives</w:t>
            </w:r>
          </w:p>
        </w:tc>
        <w:tc>
          <w:tcPr>
            <w:tcW w:w="6228" w:type="dxa"/>
            <w:shd w:val="clear" w:color="auto" w:fill="auto"/>
            <w:tcMar>
              <w:left w:w="98" w:type="dxa"/>
            </w:tcMar>
          </w:tcPr>
          <w:p w14:paraId="11BFFE53" w14:textId="1A204873"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…learners develop stories which are meaningful for themselves or contribute to those stories. In fragments coded with this code something ‘active’ has to be present, the learner has to do something in order for the story to become meaningful. And the focus is on meaning for the learner, not for others (</w:t>
            </w:r>
            <w:r w:rsidR="003B2E18" w:rsidRPr="003B2E18">
              <w:rPr>
                <w:rFonts w:cs="Segoe UI"/>
                <w:sz w:val="16"/>
                <w:szCs w:val="16"/>
                <w:lang w:val="en-GB"/>
              </w:rPr>
              <w:t>e.g.</w:t>
            </w:r>
            <w:r w:rsidRPr="003B2E18">
              <w:rPr>
                <w:rFonts w:cs="Segoe UI"/>
                <w:sz w:val="16"/>
                <w:szCs w:val="16"/>
                <w:lang w:val="en-GB"/>
              </w:rPr>
              <w:t xml:space="preserve"> the patient).</w:t>
            </w:r>
          </w:p>
          <w:p w14:paraId="0D8C63DD" w14:textId="77777777" w:rsidR="00D11E4F" w:rsidRPr="003B2E18" w:rsidRDefault="00D11E4F" w:rsidP="00D11E4F">
            <w:pPr>
              <w:spacing w:after="0" w:line="240" w:lineRule="auto"/>
              <w:rPr>
                <w:rFonts w:cs="Segoe UI"/>
                <w:sz w:val="16"/>
                <w:szCs w:val="16"/>
                <w:lang w:val="en-GB"/>
              </w:rPr>
            </w:pPr>
          </w:p>
        </w:tc>
      </w:tr>
      <w:tr w:rsidR="00D11E4F" w:rsidRPr="003B2E18" w14:paraId="4CB58ACD" w14:textId="77777777" w:rsidTr="003D3DB6">
        <w:tc>
          <w:tcPr>
            <w:tcW w:w="2562" w:type="dxa"/>
            <w:shd w:val="clear" w:color="auto" w:fill="auto"/>
            <w:tcMar>
              <w:left w:w="98" w:type="dxa"/>
            </w:tcMar>
          </w:tcPr>
          <w:p w14:paraId="6C007FB3" w14:textId="638813A8"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Imagining a patients’ li</w:t>
            </w:r>
            <w:r w:rsidR="002140C0" w:rsidRPr="003B2E18">
              <w:rPr>
                <w:rFonts w:cs="Segoe UI"/>
                <w:sz w:val="16"/>
                <w:szCs w:val="16"/>
                <w:lang w:val="en-GB"/>
              </w:rPr>
              <w:t>f</w:t>
            </w:r>
            <w:r w:rsidRPr="003B2E18">
              <w:rPr>
                <w:rFonts w:cs="Segoe UI"/>
                <w:sz w:val="16"/>
                <w:szCs w:val="16"/>
                <w:lang w:val="en-GB"/>
              </w:rPr>
              <w:t>e more completely</w:t>
            </w:r>
          </w:p>
        </w:tc>
        <w:tc>
          <w:tcPr>
            <w:tcW w:w="6228" w:type="dxa"/>
            <w:shd w:val="clear" w:color="auto" w:fill="auto"/>
            <w:tcMar>
              <w:left w:w="98" w:type="dxa"/>
            </w:tcMar>
          </w:tcPr>
          <w:p w14:paraId="6A2FF421"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….learners imagine a more complete story about the life of a patient. Often this is related to ‘the patient is more than the disease’. </w:t>
            </w:r>
          </w:p>
        </w:tc>
      </w:tr>
      <w:tr w:rsidR="00D11E4F" w:rsidRPr="003B2E18" w14:paraId="5724A37C" w14:textId="77777777" w:rsidTr="003D3DB6">
        <w:tc>
          <w:tcPr>
            <w:tcW w:w="2562" w:type="dxa"/>
            <w:shd w:val="clear" w:color="auto" w:fill="auto"/>
            <w:tcMar>
              <w:left w:w="98" w:type="dxa"/>
            </w:tcMar>
          </w:tcPr>
          <w:p w14:paraId="6B9ABB21"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Imagining to be someone else</w:t>
            </w:r>
          </w:p>
        </w:tc>
        <w:tc>
          <w:tcPr>
            <w:tcW w:w="6228" w:type="dxa"/>
            <w:shd w:val="clear" w:color="auto" w:fill="auto"/>
            <w:tcMar>
              <w:left w:w="98" w:type="dxa"/>
            </w:tcMar>
          </w:tcPr>
          <w:p w14:paraId="2A09C6F8"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…learners imagine what they would do when they would be in the position of the patient. Walking in their shoes. </w:t>
            </w:r>
          </w:p>
          <w:p w14:paraId="5422D3D0" w14:textId="77777777" w:rsidR="00D11E4F" w:rsidRPr="003B2E18" w:rsidRDefault="00D11E4F" w:rsidP="00D11E4F">
            <w:pPr>
              <w:spacing w:after="0" w:line="240" w:lineRule="auto"/>
              <w:rPr>
                <w:rFonts w:cs="Segoe UI"/>
                <w:sz w:val="16"/>
                <w:szCs w:val="16"/>
                <w:lang w:val="en-GB"/>
              </w:rPr>
            </w:pPr>
          </w:p>
        </w:tc>
      </w:tr>
      <w:tr w:rsidR="00D11E4F" w:rsidRPr="003B2E18" w14:paraId="1500C97C" w14:textId="77777777" w:rsidTr="003D3DB6">
        <w:tc>
          <w:tcPr>
            <w:tcW w:w="2562" w:type="dxa"/>
            <w:shd w:val="clear" w:color="auto" w:fill="auto"/>
            <w:tcMar>
              <w:left w:w="98" w:type="dxa"/>
            </w:tcMar>
          </w:tcPr>
          <w:p w14:paraId="33A0AC7B"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Remembering stories better due to their emotional value</w:t>
            </w:r>
          </w:p>
        </w:tc>
        <w:tc>
          <w:tcPr>
            <w:tcW w:w="6228" w:type="dxa"/>
            <w:shd w:val="clear" w:color="auto" w:fill="auto"/>
            <w:tcMar>
              <w:left w:w="98" w:type="dxa"/>
            </w:tcMar>
          </w:tcPr>
          <w:p w14:paraId="3605BBC2" w14:textId="7666F07D"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…learners remember stories better. N</w:t>
            </w:r>
            <w:r w:rsidRPr="003B2E18">
              <w:rPr>
                <w:rFonts w:cs="Segoe UI"/>
                <w:noProof/>
                <w:sz w:val="16"/>
                <w:szCs w:val="16"/>
                <w:lang w:val="en-GB"/>
              </w:rPr>
              <w:t>ew</w:t>
            </w:r>
            <w:r w:rsidRPr="003B2E18">
              <w:rPr>
                <w:rFonts w:cs="Segoe UI"/>
                <w:sz w:val="16"/>
                <w:szCs w:val="16"/>
                <w:lang w:val="en-GB"/>
              </w:rPr>
              <w:t xml:space="preserve"> experiences with </w:t>
            </w:r>
            <w:r w:rsidRPr="003B2E18">
              <w:rPr>
                <w:rFonts w:cs="Segoe UI"/>
                <w:noProof/>
                <w:sz w:val="16"/>
                <w:szCs w:val="16"/>
                <w:lang w:val="en-GB"/>
              </w:rPr>
              <w:t>real</w:t>
            </w:r>
            <w:r w:rsidR="002140C0" w:rsidRPr="003B2E18">
              <w:rPr>
                <w:rFonts w:cs="Segoe UI"/>
                <w:noProof/>
                <w:sz w:val="16"/>
                <w:szCs w:val="16"/>
                <w:lang w:val="en-GB"/>
              </w:rPr>
              <w:t>-</w:t>
            </w:r>
            <w:r w:rsidRPr="003B2E18">
              <w:rPr>
                <w:rFonts w:cs="Segoe UI"/>
                <w:noProof/>
                <w:sz w:val="16"/>
                <w:szCs w:val="16"/>
                <w:lang w:val="en-GB"/>
              </w:rPr>
              <w:t>life</w:t>
            </w:r>
            <w:r w:rsidRPr="003B2E18">
              <w:rPr>
                <w:rFonts w:cs="Segoe UI"/>
                <w:sz w:val="16"/>
                <w:szCs w:val="16"/>
                <w:lang w:val="en-GB"/>
              </w:rPr>
              <w:t xml:space="preserve"> patients motivates students to incorporate concerns into their approaches as future clinicians. This shift in perspective may influence the manner in which they view new patients - so the </w:t>
            </w:r>
            <w:r w:rsidRPr="003B2E18">
              <w:rPr>
                <w:rFonts w:cs="Segoe UI"/>
                <w:noProof/>
                <w:sz w:val="16"/>
                <w:szCs w:val="16"/>
                <w:lang w:val="en-GB"/>
              </w:rPr>
              <w:t>students</w:t>
            </w:r>
            <w:r w:rsidR="002140C0" w:rsidRPr="003B2E18">
              <w:rPr>
                <w:rFonts w:cs="Segoe UI"/>
                <w:noProof/>
                <w:sz w:val="16"/>
                <w:szCs w:val="16"/>
                <w:lang w:val="en-GB"/>
              </w:rPr>
              <w:t>’</w:t>
            </w:r>
            <w:r w:rsidRPr="003B2E18">
              <w:rPr>
                <w:rFonts w:cs="Segoe UI"/>
                <w:sz w:val="16"/>
                <w:szCs w:val="16"/>
                <w:lang w:val="en-GB"/>
              </w:rPr>
              <w:t xml:space="preserve"> experiences may act as a type of empathic memory whose recall, conscious or unconscious, may influence the </w:t>
            </w:r>
            <w:r w:rsidRPr="003B2E18">
              <w:rPr>
                <w:rFonts w:cs="Segoe UI"/>
                <w:noProof/>
                <w:sz w:val="16"/>
                <w:szCs w:val="16"/>
                <w:lang w:val="en-GB"/>
              </w:rPr>
              <w:t>students</w:t>
            </w:r>
            <w:r w:rsidRPr="003B2E18">
              <w:rPr>
                <w:rFonts w:cs="Segoe UI"/>
                <w:sz w:val="16"/>
                <w:szCs w:val="16"/>
                <w:lang w:val="en-GB"/>
              </w:rPr>
              <w:t xml:space="preserve"> future approaches to patients and their medical care. </w:t>
            </w:r>
            <w:r w:rsidRPr="003B2E18">
              <w:rPr>
                <w:rFonts w:cs="Segoe UI"/>
                <w:noProof/>
                <w:sz w:val="16"/>
                <w:szCs w:val="16"/>
                <w:lang w:val="en-GB"/>
              </w:rPr>
              <w:t>Empathic memory.</w:t>
            </w:r>
          </w:p>
        </w:tc>
      </w:tr>
      <w:tr w:rsidR="00D11E4F" w:rsidRPr="003B2E18" w14:paraId="69593BEC" w14:textId="77777777" w:rsidTr="003D3DB6">
        <w:tc>
          <w:tcPr>
            <w:tcW w:w="2562" w:type="dxa"/>
            <w:shd w:val="clear" w:color="auto" w:fill="auto"/>
            <w:tcMar>
              <w:left w:w="98" w:type="dxa"/>
            </w:tcMar>
          </w:tcPr>
          <w:p w14:paraId="5A3E62E0" w14:textId="77777777" w:rsidR="00D11E4F" w:rsidRPr="003B2E18" w:rsidRDefault="00D11E4F" w:rsidP="00595E6B">
            <w:pPr>
              <w:spacing w:after="0" w:line="240" w:lineRule="auto"/>
              <w:rPr>
                <w:rFonts w:cs="Segoe UI"/>
                <w:b/>
                <w:sz w:val="16"/>
                <w:szCs w:val="16"/>
                <w:lang w:val="en-GB"/>
              </w:rPr>
            </w:pPr>
            <w:r w:rsidRPr="003B2E18">
              <w:rPr>
                <w:rFonts w:cs="Segoe UI"/>
                <w:b/>
                <w:sz w:val="16"/>
                <w:szCs w:val="16"/>
                <w:lang w:val="en-GB"/>
              </w:rPr>
              <w:t>Engagement with patients (interpersonal)</w:t>
            </w:r>
          </w:p>
        </w:tc>
        <w:tc>
          <w:tcPr>
            <w:tcW w:w="6228" w:type="dxa"/>
            <w:shd w:val="clear" w:color="auto" w:fill="auto"/>
            <w:tcMar>
              <w:left w:w="98" w:type="dxa"/>
            </w:tcMar>
          </w:tcPr>
          <w:p w14:paraId="26641A7F" w14:textId="77777777" w:rsidR="00D11E4F" w:rsidRPr="003B2E18" w:rsidRDefault="00D452BC" w:rsidP="00D452BC">
            <w:pPr>
              <w:spacing w:after="0" w:line="240" w:lineRule="auto"/>
              <w:rPr>
                <w:rFonts w:cs="Segoe UI"/>
                <w:b/>
                <w:sz w:val="16"/>
                <w:szCs w:val="16"/>
                <w:lang w:val="en-GB"/>
              </w:rPr>
            </w:pPr>
            <w:r w:rsidRPr="003B2E18">
              <w:rPr>
                <w:rFonts w:cs="Segoe UI"/>
                <w:b/>
                <w:sz w:val="16"/>
                <w:szCs w:val="16"/>
                <w:lang w:val="en-GB"/>
              </w:rPr>
              <w:t>Learners</w:t>
            </w:r>
            <w:r w:rsidR="00D11E4F" w:rsidRPr="003B2E18">
              <w:rPr>
                <w:rFonts w:cs="Segoe UI"/>
                <w:b/>
                <w:sz w:val="16"/>
                <w:szCs w:val="16"/>
                <w:lang w:val="en-GB"/>
              </w:rPr>
              <w:t xml:space="preserve"> engag</w:t>
            </w:r>
            <w:r w:rsidRPr="003B2E18">
              <w:rPr>
                <w:rFonts w:cs="Segoe UI"/>
                <w:b/>
                <w:sz w:val="16"/>
                <w:szCs w:val="16"/>
                <w:lang w:val="en-GB"/>
              </w:rPr>
              <w:t>e</w:t>
            </w:r>
            <w:r w:rsidR="00D11E4F" w:rsidRPr="003B2E18">
              <w:rPr>
                <w:rFonts w:cs="Segoe UI"/>
                <w:b/>
                <w:sz w:val="16"/>
                <w:szCs w:val="16"/>
                <w:lang w:val="en-GB"/>
              </w:rPr>
              <w:t xml:space="preserve"> with others, especial</w:t>
            </w:r>
            <w:r w:rsidRPr="003B2E18">
              <w:rPr>
                <w:rFonts w:cs="Segoe UI"/>
                <w:b/>
                <w:sz w:val="16"/>
                <w:szCs w:val="16"/>
                <w:lang w:val="en-GB"/>
              </w:rPr>
              <w:t>ly patients, and feel engaged.</w:t>
            </w:r>
            <w:r w:rsidR="00D11E4F" w:rsidRPr="003B2E18">
              <w:rPr>
                <w:rFonts w:cs="Segoe UI"/>
                <w:b/>
                <w:sz w:val="16"/>
                <w:szCs w:val="16"/>
                <w:lang w:val="en-GB"/>
              </w:rPr>
              <w:t xml:space="preserve">  </w:t>
            </w:r>
          </w:p>
        </w:tc>
      </w:tr>
      <w:tr w:rsidR="00D11E4F" w:rsidRPr="003B2E18" w14:paraId="7AE49E64" w14:textId="77777777" w:rsidTr="003D3DB6">
        <w:tc>
          <w:tcPr>
            <w:tcW w:w="2562" w:type="dxa"/>
            <w:shd w:val="clear" w:color="auto" w:fill="auto"/>
            <w:tcMar>
              <w:left w:w="98" w:type="dxa"/>
            </w:tcMar>
          </w:tcPr>
          <w:p w14:paraId="1F5CB902"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Active observation and listening</w:t>
            </w:r>
          </w:p>
        </w:tc>
        <w:tc>
          <w:tcPr>
            <w:tcW w:w="6228" w:type="dxa"/>
            <w:shd w:val="clear" w:color="auto" w:fill="auto"/>
            <w:tcMar>
              <w:left w:w="98" w:type="dxa"/>
            </w:tcMar>
          </w:tcPr>
          <w:p w14:paraId="43324743" w14:textId="77777777" w:rsidR="00D11E4F" w:rsidRPr="003B2E18" w:rsidRDefault="00D11E4F" w:rsidP="00D11E4F">
            <w:pPr>
              <w:spacing w:after="0" w:line="240" w:lineRule="auto"/>
              <w:rPr>
                <w:rFonts w:cs="Segoe UI"/>
                <w:sz w:val="16"/>
                <w:szCs w:val="16"/>
                <w:lang w:val="en-GB"/>
              </w:rPr>
            </w:pPr>
            <w:r w:rsidRPr="003B2E18">
              <w:rPr>
                <w:rFonts w:eastAsia="MS Mincho" w:cs="Segoe UI"/>
                <w:sz w:val="16"/>
                <w:szCs w:val="16"/>
                <w:lang w:val="en-GB"/>
              </w:rPr>
              <w:t xml:space="preserve">…. Learners observe and listen in an active manner. Besides, fragments are coded with this code when, as a result of visual language in quotations, we as researchers assume that active observation took place. </w:t>
            </w:r>
          </w:p>
        </w:tc>
      </w:tr>
      <w:tr w:rsidR="00D11E4F" w:rsidRPr="003B2E18" w14:paraId="0DAA29D3" w14:textId="77777777" w:rsidTr="003D3DB6">
        <w:tc>
          <w:tcPr>
            <w:tcW w:w="2562" w:type="dxa"/>
            <w:shd w:val="clear" w:color="auto" w:fill="auto"/>
            <w:tcMar>
              <w:left w:w="98" w:type="dxa"/>
            </w:tcMar>
          </w:tcPr>
          <w:p w14:paraId="2F9D665A"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Being curious about their patients</w:t>
            </w:r>
          </w:p>
        </w:tc>
        <w:tc>
          <w:tcPr>
            <w:tcW w:w="6228" w:type="dxa"/>
            <w:shd w:val="clear" w:color="auto" w:fill="auto"/>
            <w:tcMar>
              <w:left w:w="98" w:type="dxa"/>
            </w:tcMar>
          </w:tcPr>
          <w:p w14:paraId="446C66A2"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…learners learn to be become more interested, curious, in the patient. In fragments coded with this code something relational is present, otherwise the code ‘exploring new territories’ is used. </w:t>
            </w:r>
          </w:p>
        </w:tc>
      </w:tr>
      <w:tr w:rsidR="00D11E4F" w:rsidRPr="003B2E18" w14:paraId="58D6F538" w14:textId="77777777" w:rsidTr="003D3DB6">
        <w:tc>
          <w:tcPr>
            <w:tcW w:w="2562" w:type="dxa"/>
            <w:shd w:val="clear" w:color="auto" w:fill="auto"/>
            <w:tcMar>
              <w:left w:w="98" w:type="dxa"/>
            </w:tcMar>
          </w:tcPr>
          <w:p w14:paraId="54133661"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Being emotionally involved with others and showing affective identification</w:t>
            </w:r>
          </w:p>
        </w:tc>
        <w:tc>
          <w:tcPr>
            <w:tcW w:w="6228" w:type="dxa"/>
            <w:shd w:val="clear" w:color="auto" w:fill="auto"/>
            <w:tcMar>
              <w:left w:w="98" w:type="dxa"/>
            </w:tcMar>
          </w:tcPr>
          <w:p w14:paraId="0019FFF5"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….learners become emotionally involved with patients. Besides, fragments are coded with this code when, as a result of emotional language in quotations, we as researchers assume that such involvement took place.</w:t>
            </w:r>
          </w:p>
          <w:p w14:paraId="007D0FE2" w14:textId="77777777" w:rsidR="00D11E4F" w:rsidRPr="003B2E18" w:rsidRDefault="00D11E4F" w:rsidP="00D11E4F">
            <w:pPr>
              <w:spacing w:after="0" w:line="240" w:lineRule="auto"/>
              <w:rPr>
                <w:rFonts w:cs="Segoe UI"/>
                <w:sz w:val="16"/>
                <w:szCs w:val="16"/>
                <w:lang w:val="en-GB"/>
              </w:rPr>
            </w:pPr>
          </w:p>
        </w:tc>
      </w:tr>
      <w:tr w:rsidR="00D11E4F" w:rsidRPr="003B2E18" w14:paraId="41AEFE3C" w14:textId="77777777" w:rsidTr="003D3DB6">
        <w:tc>
          <w:tcPr>
            <w:tcW w:w="2562" w:type="dxa"/>
            <w:shd w:val="clear" w:color="auto" w:fill="auto"/>
            <w:tcMar>
              <w:left w:w="98" w:type="dxa"/>
            </w:tcMar>
          </w:tcPr>
          <w:p w14:paraId="498A3C53"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Building relationships</w:t>
            </w:r>
          </w:p>
        </w:tc>
        <w:tc>
          <w:tcPr>
            <w:tcW w:w="6228" w:type="dxa"/>
            <w:shd w:val="clear" w:color="auto" w:fill="auto"/>
            <w:tcMar>
              <w:left w:w="98" w:type="dxa"/>
            </w:tcMar>
          </w:tcPr>
          <w:p w14:paraId="5739062E"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 learners build a relationship with patients. Besides, fragments are coded with this code when we as researchers assume that relationships were developed which had not been there to start with, based on quotations in the included papers. </w:t>
            </w:r>
          </w:p>
        </w:tc>
      </w:tr>
      <w:tr w:rsidR="00D11E4F" w:rsidRPr="003B2E18" w14:paraId="4DB993D7" w14:textId="77777777" w:rsidTr="003D3DB6">
        <w:tc>
          <w:tcPr>
            <w:tcW w:w="2562" w:type="dxa"/>
            <w:shd w:val="clear" w:color="auto" w:fill="auto"/>
            <w:tcMar>
              <w:left w:w="98" w:type="dxa"/>
            </w:tcMar>
          </w:tcPr>
          <w:p w14:paraId="715C105F"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Changing relationships</w:t>
            </w:r>
          </w:p>
        </w:tc>
        <w:tc>
          <w:tcPr>
            <w:tcW w:w="6228" w:type="dxa"/>
            <w:shd w:val="clear" w:color="auto" w:fill="auto"/>
            <w:tcMar>
              <w:left w:w="98" w:type="dxa"/>
            </w:tcMar>
          </w:tcPr>
          <w:p w14:paraId="73ECFEC6"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...learners have a changed relationship with patients, for example because power relations changed. </w:t>
            </w:r>
          </w:p>
          <w:p w14:paraId="65F6F248" w14:textId="77777777" w:rsidR="00D11E4F" w:rsidRPr="003B2E18" w:rsidRDefault="00D11E4F" w:rsidP="00D11E4F">
            <w:pPr>
              <w:spacing w:after="0" w:line="240" w:lineRule="auto"/>
              <w:rPr>
                <w:rFonts w:cs="Segoe UI"/>
                <w:sz w:val="16"/>
                <w:szCs w:val="16"/>
                <w:lang w:val="en-GB"/>
              </w:rPr>
            </w:pPr>
          </w:p>
        </w:tc>
      </w:tr>
      <w:tr w:rsidR="00D11E4F" w:rsidRPr="003B2E18" w14:paraId="695473A9" w14:textId="77777777" w:rsidTr="003D3DB6">
        <w:tc>
          <w:tcPr>
            <w:tcW w:w="2562" w:type="dxa"/>
            <w:shd w:val="clear" w:color="auto" w:fill="auto"/>
            <w:tcMar>
              <w:left w:w="98" w:type="dxa"/>
            </w:tcMar>
          </w:tcPr>
          <w:p w14:paraId="63697738"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Take time and making an effort to think about patients' lives</w:t>
            </w:r>
          </w:p>
        </w:tc>
        <w:tc>
          <w:tcPr>
            <w:tcW w:w="6228" w:type="dxa"/>
            <w:shd w:val="clear" w:color="auto" w:fill="auto"/>
            <w:tcMar>
              <w:left w:w="98" w:type="dxa"/>
            </w:tcMar>
          </w:tcPr>
          <w:p w14:paraId="600F908F"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…learners put in time and/or an effort to image. In fragments coded with this code the presence of the patient at this moment in time is not necessary, it is about standing still afterwards. Fragments which mention just the time aspect, without referring to the use of that time for reflection, are not coded here or as a negative expression of the code. People spend more time with the patient but are still in the ‘doing’ mode. </w:t>
            </w:r>
          </w:p>
          <w:p w14:paraId="5029A965" w14:textId="77777777" w:rsidR="00D11E4F" w:rsidRPr="003B2E18" w:rsidRDefault="00D11E4F" w:rsidP="00D11E4F">
            <w:pPr>
              <w:spacing w:after="0" w:line="240" w:lineRule="auto"/>
              <w:rPr>
                <w:rFonts w:cs="Segoe UI"/>
                <w:sz w:val="16"/>
                <w:szCs w:val="16"/>
                <w:lang w:val="en-GB"/>
              </w:rPr>
            </w:pPr>
          </w:p>
        </w:tc>
      </w:tr>
      <w:tr w:rsidR="00D452BC" w:rsidRPr="003B2E18" w14:paraId="32413454" w14:textId="77777777" w:rsidTr="006D74E9">
        <w:tc>
          <w:tcPr>
            <w:tcW w:w="8790" w:type="dxa"/>
            <w:gridSpan w:val="2"/>
            <w:shd w:val="clear" w:color="auto" w:fill="auto"/>
            <w:tcMar>
              <w:left w:w="98" w:type="dxa"/>
            </w:tcMar>
          </w:tcPr>
          <w:p w14:paraId="67E610C7" w14:textId="77777777" w:rsidR="00D452BC" w:rsidRPr="003B2E18" w:rsidRDefault="00D452BC" w:rsidP="00D452BC">
            <w:pPr>
              <w:spacing w:after="0" w:line="240" w:lineRule="auto"/>
              <w:jc w:val="center"/>
              <w:rPr>
                <w:b/>
                <w:sz w:val="20"/>
                <w:szCs w:val="20"/>
                <w:lang w:val="en-GB"/>
              </w:rPr>
            </w:pPr>
            <w:r w:rsidRPr="003B2E18">
              <w:rPr>
                <w:b/>
                <w:sz w:val="20"/>
                <w:szCs w:val="20"/>
                <w:lang w:val="en-GB"/>
              </w:rPr>
              <w:t>Socialisation (organisational)</w:t>
            </w:r>
          </w:p>
          <w:p w14:paraId="001EA233" w14:textId="77777777" w:rsidR="00DE31DF" w:rsidRPr="003B2E18" w:rsidRDefault="00DE31DF" w:rsidP="00D452BC">
            <w:pPr>
              <w:spacing w:after="0" w:line="240" w:lineRule="auto"/>
              <w:jc w:val="center"/>
              <w:rPr>
                <w:rFonts w:cs="Segoe UI"/>
                <w:b/>
                <w:sz w:val="16"/>
                <w:szCs w:val="16"/>
                <w:lang w:val="en-GB"/>
              </w:rPr>
            </w:pPr>
          </w:p>
        </w:tc>
      </w:tr>
      <w:tr w:rsidR="00D11E4F" w:rsidRPr="003B2E18" w14:paraId="3D9607F6" w14:textId="77777777" w:rsidTr="003D3DB6">
        <w:tc>
          <w:tcPr>
            <w:tcW w:w="2562" w:type="dxa"/>
            <w:shd w:val="clear" w:color="auto" w:fill="auto"/>
            <w:tcMar>
              <w:left w:w="98" w:type="dxa"/>
            </w:tcMar>
          </w:tcPr>
          <w:p w14:paraId="0A813E08" w14:textId="77777777" w:rsidR="00D11E4F" w:rsidRPr="003B2E18" w:rsidRDefault="00D11E4F" w:rsidP="00595E6B">
            <w:pPr>
              <w:spacing w:after="0" w:line="240" w:lineRule="auto"/>
              <w:rPr>
                <w:rFonts w:cs="Segoe UI"/>
                <w:b/>
                <w:sz w:val="16"/>
                <w:szCs w:val="16"/>
                <w:lang w:val="en-GB"/>
              </w:rPr>
            </w:pPr>
            <w:r w:rsidRPr="003B2E18">
              <w:rPr>
                <w:rFonts w:cs="Segoe UI"/>
                <w:b/>
                <w:sz w:val="16"/>
                <w:szCs w:val="16"/>
                <w:lang w:val="en-GB"/>
              </w:rPr>
              <w:t>Socialisation (organisational)</w:t>
            </w:r>
          </w:p>
        </w:tc>
        <w:tc>
          <w:tcPr>
            <w:tcW w:w="6228" w:type="dxa"/>
            <w:shd w:val="clear" w:color="auto" w:fill="auto"/>
            <w:tcMar>
              <w:left w:w="98" w:type="dxa"/>
            </w:tcMar>
          </w:tcPr>
          <w:p w14:paraId="1B356DA9" w14:textId="77777777" w:rsidR="00D11E4F" w:rsidRPr="003B2E18" w:rsidRDefault="00D452BC" w:rsidP="00D11E4F">
            <w:pPr>
              <w:spacing w:after="0" w:line="240" w:lineRule="auto"/>
              <w:rPr>
                <w:rFonts w:cs="Segoe UI"/>
                <w:b/>
                <w:sz w:val="16"/>
                <w:szCs w:val="16"/>
                <w:lang w:val="en-GB"/>
              </w:rPr>
            </w:pPr>
            <w:r w:rsidRPr="003B2E18">
              <w:rPr>
                <w:rFonts w:cs="Segoe UI"/>
                <w:b/>
                <w:sz w:val="16"/>
                <w:szCs w:val="16"/>
                <w:lang w:val="en-GB"/>
              </w:rPr>
              <w:t>Learners</w:t>
            </w:r>
            <w:r w:rsidR="00D11E4F" w:rsidRPr="003B2E18">
              <w:rPr>
                <w:rFonts w:cs="Segoe UI"/>
                <w:b/>
                <w:sz w:val="16"/>
                <w:szCs w:val="16"/>
                <w:lang w:val="en-GB"/>
              </w:rPr>
              <w:t xml:space="preserve"> see their (social) environment </w:t>
            </w:r>
            <w:r w:rsidR="00D11E4F" w:rsidRPr="003B2E18">
              <w:rPr>
                <w:rFonts w:cs="Segoe UI"/>
                <w:b/>
                <w:noProof/>
                <w:sz w:val="16"/>
                <w:szCs w:val="16"/>
                <w:lang w:val="en-GB"/>
              </w:rPr>
              <w:t>in a different manner</w:t>
            </w:r>
            <w:r w:rsidR="00285472" w:rsidRPr="003B2E18">
              <w:rPr>
                <w:rFonts w:cs="Segoe UI"/>
                <w:b/>
                <w:sz w:val="16"/>
                <w:szCs w:val="16"/>
                <w:lang w:val="en-GB"/>
              </w:rPr>
              <w:t>.</w:t>
            </w:r>
            <w:r w:rsidR="00D11E4F" w:rsidRPr="003B2E18">
              <w:rPr>
                <w:rFonts w:cs="Segoe UI"/>
                <w:b/>
                <w:sz w:val="16"/>
                <w:szCs w:val="16"/>
                <w:lang w:val="en-GB"/>
              </w:rPr>
              <w:t xml:space="preserve"> </w:t>
            </w:r>
          </w:p>
          <w:p w14:paraId="6BBC9B13" w14:textId="77777777" w:rsidR="00D11E4F" w:rsidRPr="003B2E18" w:rsidRDefault="00D11E4F" w:rsidP="00D11E4F">
            <w:pPr>
              <w:spacing w:after="0" w:line="240" w:lineRule="auto"/>
              <w:rPr>
                <w:rFonts w:cs="Segoe UI"/>
                <w:b/>
                <w:sz w:val="16"/>
                <w:szCs w:val="16"/>
                <w:lang w:val="en-GB"/>
              </w:rPr>
            </w:pPr>
          </w:p>
        </w:tc>
      </w:tr>
      <w:tr w:rsidR="00D11E4F" w:rsidRPr="003B2E18" w14:paraId="7E1079E0" w14:textId="77777777" w:rsidTr="003D3DB6">
        <w:tc>
          <w:tcPr>
            <w:tcW w:w="2562" w:type="dxa"/>
            <w:shd w:val="clear" w:color="auto" w:fill="auto"/>
            <w:tcMar>
              <w:left w:w="98" w:type="dxa"/>
            </w:tcMar>
          </w:tcPr>
          <w:p w14:paraId="3FBC3D1D"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Experiencing a sense of comfort with a stressful environment</w:t>
            </w:r>
          </w:p>
        </w:tc>
        <w:tc>
          <w:tcPr>
            <w:tcW w:w="6228" w:type="dxa"/>
            <w:shd w:val="clear" w:color="auto" w:fill="auto"/>
            <w:tcMar>
              <w:left w:w="98" w:type="dxa"/>
            </w:tcMar>
          </w:tcPr>
          <w:p w14:paraId="338145B9"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…learners feel more at ease with complex situations. They do not lock away their feelings but acknowledge that the situation is stressful but still remain involved. </w:t>
            </w:r>
          </w:p>
          <w:p w14:paraId="015C88ED" w14:textId="77777777" w:rsidR="00D11E4F" w:rsidRPr="003B2E18" w:rsidRDefault="00D11E4F" w:rsidP="00D11E4F">
            <w:pPr>
              <w:spacing w:after="0" w:line="240" w:lineRule="auto"/>
              <w:rPr>
                <w:rFonts w:cs="Segoe UI"/>
                <w:sz w:val="16"/>
                <w:szCs w:val="16"/>
                <w:lang w:val="en-GB"/>
              </w:rPr>
            </w:pPr>
          </w:p>
          <w:p w14:paraId="55FDA0D9" w14:textId="77777777" w:rsidR="00D11E4F" w:rsidRPr="003B2E18" w:rsidRDefault="00D11E4F" w:rsidP="00D11E4F">
            <w:pPr>
              <w:spacing w:after="0" w:line="240" w:lineRule="auto"/>
              <w:rPr>
                <w:rFonts w:cs="Segoe UI"/>
                <w:sz w:val="16"/>
                <w:szCs w:val="16"/>
                <w:lang w:val="en-GB"/>
              </w:rPr>
            </w:pPr>
          </w:p>
        </w:tc>
      </w:tr>
      <w:tr w:rsidR="00D11E4F" w:rsidRPr="003B2E18" w14:paraId="3C3E3120" w14:textId="77777777" w:rsidTr="003D3DB6">
        <w:tc>
          <w:tcPr>
            <w:tcW w:w="2562" w:type="dxa"/>
            <w:shd w:val="clear" w:color="auto" w:fill="auto"/>
            <w:tcMar>
              <w:left w:w="98" w:type="dxa"/>
            </w:tcMar>
          </w:tcPr>
          <w:p w14:paraId="592071E5"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Experiencing to be part of a health care team</w:t>
            </w:r>
          </w:p>
        </w:tc>
        <w:tc>
          <w:tcPr>
            <w:tcW w:w="6228" w:type="dxa"/>
            <w:shd w:val="clear" w:color="auto" w:fill="auto"/>
            <w:tcMar>
              <w:left w:w="98" w:type="dxa"/>
            </w:tcMar>
          </w:tcPr>
          <w:p w14:paraId="4CBE5135" w14:textId="6624F128" w:rsidR="00D11E4F" w:rsidRPr="003B2E18" w:rsidRDefault="00D11E4F" w:rsidP="005761BC">
            <w:pPr>
              <w:spacing w:after="0" w:line="240" w:lineRule="auto"/>
              <w:rPr>
                <w:rFonts w:cs="Segoe UI"/>
                <w:sz w:val="16"/>
                <w:szCs w:val="16"/>
                <w:lang w:val="en-GB"/>
              </w:rPr>
            </w:pPr>
            <w:r w:rsidRPr="003B2E18">
              <w:rPr>
                <w:rFonts w:cs="Segoe UI"/>
                <w:sz w:val="16"/>
                <w:szCs w:val="16"/>
                <w:lang w:val="en-GB"/>
              </w:rPr>
              <w:t xml:space="preserve">…learners feel part of the team, more than just safe, they belong. In one of the papers this is described as follows: </w:t>
            </w:r>
            <w:r w:rsidRPr="005761BC">
              <w:rPr>
                <w:rFonts w:cs="Segoe UI"/>
                <w:i/>
                <w:sz w:val="16"/>
                <w:szCs w:val="16"/>
                <w:lang w:val="en-GB"/>
              </w:rPr>
              <w:t>“Being part of a health care team (not just a passing student)”.</w:t>
            </w:r>
            <w:r w:rsidR="001A2B66" w:rsidRPr="003B2E18">
              <w:rPr>
                <w:rFonts w:cs="Segoe UI"/>
                <w:i/>
                <w:sz w:val="16"/>
                <w:szCs w:val="16"/>
                <w:lang w:val="en-GB"/>
              </w:rPr>
              <w:t xml:space="preserve"> </w:t>
            </w:r>
          </w:p>
        </w:tc>
      </w:tr>
      <w:tr w:rsidR="00D11E4F" w:rsidRPr="003B2E18" w14:paraId="4845F136" w14:textId="77777777" w:rsidTr="003D3DB6">
        <w:tc>
          <w:tcPr>
            <w:tcW w:w="2562" w:type="dxa"/>
            <w:shd w:val="clear" w:color="auto" w:fill="auto"/>
            <w:tcMar>
              <w:left w:w="98" w:type="dxa"/>
            </w:tcMar>
          </w:tcPr>
          <w:p w14:paraId="38EF6E6B" w14:textId="32446E3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Feeling pressure (or not) to live up to expectations in their environment</w:t>
            </w:r>
          </w:p>
        </w:tc>
        <w:tc>
          <w:tcPr>
            <w:tcW w:w="6228" w:type="dxa"/>
            <w:shd w:val="clear" w:color="auto" w:fill="auto"/>
            <w:tcMar>
              <w:left w:w="98" w:type="dxa"/>
            </w:tcMar>
          </w:tcPr>
          <w:p w14:paraId="546BD7E3" w14:textId="60ED3A56"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learners are no longer busy with how they are seen by others. As a result</w:t>
            </w:r>
            <w:r w:rsidR="003B2E18" w:rsidRPr="003B2E18">
              <w:rPr>
                <w:rFonts w:cs="Segoe UI"/>
                <w:sz w:val="16"/>
                <w:szCs w:val="16"/>
                <w:lang w:val="en-GB"/>
              </w:rPr>
              <w:t>,</w:t>
            </w:r>
            <w:r w:rsidRPr="003B2E18">
              <w:rPr>
                <w:rFonts w:cs="Segoe UI"/>
                <w:sz w:val="16"/>
                <w:szCs w:val="16"/>
                <w:lang w:val="en-GB"/>
              </w:rPr>
              <w:t xml:space="preserve"> they become less ego-centered. In the formal curriculum, learners are often busy with their grades, with filling in the electronic health record in a proper manner and therefore do no listen carefully enough. </w:t>
            </w:r>
          </w:p>
        </w:tc>
      </w:tr>
      <w:tr w:rsidR="00D11E4F" w:rsidRPr="003B2E18" w14:paraId="2968343A" w14:textId="77777777" w:rsidTr="003D3DB6">
        <w:tc>
          <w:tcPr>
            <w:tcW w:w="2562" w:type="dxa"/>
            <w:shd w:val="clear" w:color="auto" w:fill="auto"/>
            <w:tcMar>
              <w:left w:w="98" w:type="dxa"/>
            </w:tcMar>
          </w:tcPr>
          <w:p w14:paraId="3E4384FA" w14:textId="77777777"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Seeing and assimilating role models</w:t>
            </w:r>
          </w:p>
        </w:tc>
        <w:tc>
          <w:tcPr>
            <w:tcW w:w="6228" w:type="dxa"/>
            <w:shd w:val="clear" w:color="auto" w:fill="auto"/>
            <w:tcMar>
              <w:left w:w="98" w:type="dxa"/>
            </w:tcMar>
          </w:tcPr>
          <w:p w14:paraId="3F5134ED"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…learners see role models consciously and decide in a conscious manner whether they want to behave similarly or not. The difference with socialisation is in the conscious observation and decision. </w:t>
            </w:r>
          </w:p>
        </w:tc>
      </w:tr>
      <w:tr w:rsidR="00D11E4F" w:rsidRPr="003B2E18" w14:paraId="55FCB02E" w14:textId="77777777" w:rsidTr="003D3DB6">
        <w:tc>
          <w:tcPr>
            <w:tcW w:w="2562" w:type="dxa"/>
            <w:shd w:val="clear" w:color="auto" w:fill="auto"/>
            <w:tcMar>
              <w:left w:w="98" w:type="dxa"/>
            </w:tcMar>
          </w:tcPr>
          <w:p w14:paraId="1DA85D87" w14:textId="1DB51690" w:rsidR="00D11E4F" w:rsidRPr="003B2E18" w:rsidRDefault="00D11E4F" w:rsidP="00D11E4F">
            <w:pPr>
              <w:spacing w:after="0" w:line="240" w:lineRule="auto"/>
              <w:ind w:left="900"/>
              <w:rPr>
                <w:rFonts w:cs="Segoe UI"/>
                <w:sz w:val="16"/>
                <w:szCs w:val="16"/>
                <w:lang w:val="en-GB"/>
              </w:rPr>
            </w:pPr>
            <w:r w:rsidRPr="003B2E18">
              <w:rPr>
                <w:rFonts w:cs="Segoe UI"/>
                <w:sz w:val="16"/>
                <w:szCs w:val="16"/>
                <w:lang w:val="en-GB"/>
              </w:rPr>
              <w:t xml:space="preserve">Socialisation through a </w:t>
            </w:r>
            <w:r w:rsidRPr="003B2E18">
              <w:rPr>
                <w:rFonts w:cs="Segoe UI"/>
                <w:noProof/>
                <w:sz w:val="16"/>
                <w:szCs w:val="16"/>
                <w:lang w:val="en-GB"/>
              </w:rPr>
              <w:t>patient</w:t>
            </w:r>
            <w:r w:rsidR="001A2B66" w:rsidRPr="003B2E18">
              <w:rPr>
                <w:rFonts w:cs="Segoe UI"/>
                <w:noProof/>
                <w:sz w:val="16"/>
                <w:szCs w:val="16"/>
                <w:lang w:val="en-GB"/>
              </w:rPr>
              <w:t>-</w:t>
            </w:r>
            <w:r w:rsidRPr="003B2E18">
              <w:rPr>
                <w:rFonts w:cs="Segoe UI"/>
                <w:noProof/>
                <w:sz w:val="16"/>
                <w:szCs w:val="16"/>
                <w:lang w:val="en-GB"/>
              </w:rPr>
              <w:t>centred</w:t>
            </w:r>
            <w:r w:rsidRPr="003B2E18">
              <w:rPr>
                <w:rFonts w:cs="Segoe UI"/>
                <w:sz w:val="16"/>
                <w:szCs w:val="16"/>
                <w:lang w:val="en-GB"/>
              </w:rPr>
              <w:t xml:space="preserve"> learning environment</w:t>
            </w:r>
          </w:p>
        </w:tc>
        <w:tc>
          <w:tcPr>
            <w:tcW w:w="6228" w:type="dxa"/>
            <w:shd w:val="clear" w:color="auto" w:fill="auto"/>
            <w:tcMar>
              <w:left w:w="98" w:type="dxa"/>
            </w:tcMar>
          </w:tcPr>
          <w:p w14:paraId="5F18D052" w14:textId="77777777" w:rsidR="00D11E4F" w:rsidRPr="003B2E18" w:rsidRDefault="00D11E4F" w:rsidP="00D11E4F">
            <w:pPr>
              <w:spacing w:after="0" w:line="240" w:lineRule="auto"/>
              <w:rPr>
                <w:rFonts w:cs="Segoe UI"/>
                <w:sz w:val="16"/>
                <w:szCs w:val="16"/>
                <w:lang w:val="en-GB"/>
              </w:rPr>
            </w:pPr>
            <w:r w:rsidRPr="003B2E18">
              <w:rPr>
                <w:rFonts w:cs="Segoe UI"/>
                <w:sz w:val="16"/>
                <w:szCs w:val="16"/>
                <w:lang w:val="en-GB"/>
              </w:rPr>
              <w:t xml:space="preserve">…learners adjust to their environment. This is more about nudging than socialisation. </w:t>
            </w:r>
          </w:p>
        </w:tc>
      </w:tr>
      <w:tr w:rsidR="00595E6B" w:rsidRPr="003B2E18" w14:paraId="43536C50" w14:textId="77777777" w:rsidTr="004B0E0E">
        <w:tc>
          <w:tcPr>
            <w:tcW w:w="8790" w:type="dxa"/>
            <w:gridSpan w:val="2"/>
            <w:shd w:val="clear" w:color="auto" w:fill="auto"/>
            <w:tcMar>
              <w:left w:w="98" w:type="dxa"/>
            </w:tcMar>
          </w:tcPr>
          <w:p w14:paraId="59FFBF1C" w14:textId="77777777" w:rsidR="00595E6B" w:rsidRPr="003B2E18" w:rsidRDefault="00595E6B" w:rsidP="00DE31DF">
            <w:pPr>
              <w:spacing w:after="0" w:line="240" w:lineRule="auto"/>
              <w:jc w:val="center"/>
              <w:rPr>
                <w:rFonts w:cs="Segoe UI"/>
                <w:sz w:val="28"/>
                <w:szCs w:val="28"/>
                <w:lang w:val="en-GB"/>
              </w:rPr>
            </w:pPr>
            <w:r w:rsidRPr="003B2E18">
              <w:rPr>
                <w:rFonts w:cs="Segoe UI"/>
                <w:sz w:val="28"/>
                <w:szCs w:val="28"/>
                <w:lang w:val="en-GB"/>
              </w:rPr>
              <w:lastRenderedPageBreak/>
              <w:t>Self-actualisation</w:t>
            </w:r>
          </w:p>
        </w:tc>
      </w:tr>
      <w:tr w:rsidR="00595E6B" w:rsidRPr="003B2E18" w14:paraId="6460BBBB" w14:textId="77777777" w:rsidTr="003D3DB6">
        <w:tc>
          <w:tcPr>
            <w:tcW w:w="2562" w:type="dxa"/>
            <w:shd w:val="clear" w:color="auto" w:fill="auto"/>
            <w:tcMar>
              <w:left w:w="98" w:type="dxa"/>
            </w:tcMar>
          </w:tcPr>
          <w:p w14:paraId="726F1C6A" w14:textId="77777777" w:rsidR="00595E6B" w:rsidRPr="003B2E18" w:rsidRDefault="00595E6B" w:rsidP="00595E6B">
            <w:pPr>
              <w:spacing w:after="0" w:line="240" w:lineRule="auto"/>
              <w:rPr>
                <w:rFonts w:cs="Segoe UI"/>
                <w:b/>
                <w:sz w:val="16"/>
                <w:szCs w:val="16"/>
                <w:lang w:val="en-GB"/>
              </w:rPr>
            </w:pPr>
            <w:r w:rsidRPr="003B2E18">
              <w:rPr>
                <w:rFonts w:cs="Segoe UI"/>
                <w:b/>
                <w:noProof/>
                <w:sz w:val="16"/>
                <w:szCs w:val="16"/>
                <w:lang w:val="en-GB"/>
              </w:rPr>
              <w:t>Self actualisation</w:t>
            </w:r>
            <w:r w:rsidRPr="003B2E18">
              <w:rPr>
                <w:rFonts w:cs="Segoe UI"/>
                <w:b/>
                <w:sz w:val="16"/>
                <w:szCs w:val="16"/>
                <w:lang w:val="en-GB"/>
              </w:rPr>
              <w:t xml:space="preserve"> (personal level)</w:t>
            </w:r>
          </w:p>
        </w:tc>
        <w:tc>
          <w:tcPr>
            <w:tcW w:w="6228" w:type="dxa"/>
            <w:shd w:val="clear" w:color="auto" w:fill="auto"/>
            <w:tcMar>
              <w:left w:w="98" w:type="dxa"/>
            </w:tcMar>
          </w:tcPr>
          <w:p w14:paraId="2BA2092B" w14:textId="77777777" w:rsidR="00595E6B" w:rsidRPr="003B2E18" w:rsidRDefault="00DE31DF" w:rsidP="00595E6B">
            <w:pPr>
              <w:spacing w:after="0" w:line="240" w:lineRule="auto"/>
              <w:rPr>
                <w:rFonts w:cs="Segoe UI"/>
                <w:b/>
                <w:sz w:val="16"/>
                <w:szCs w:val="16"/>
                <w:lang w:val="en-GB"/>
              </w:rPr>
            </w:pPr>
            <w:r w:rsidRPr="003B2E18">
              <w:rPr>
                <w:rFonts w:cs="Segoe UI"/>
                <w:b/>
                <w:sz w:val="16"/>
                <w:szCs w:val="16"/>
                <w:lang w:val="en-GB"/>
              </w:rPr>
              <w:t>Learners</w:t>
            </w:r>
            <w:r w:rsidR="00595E6B" w:rsidRPr="003B2E18">
              <w:rPr>
                <w:rFonts w:cs="Segoe UI"/>
                <w:b/>
                <w:sz w:val="16"/>
                <w:szCs w:val="16"/>
                <w:lang w:val="en-GB"/>
              </w:rPr>
              <w:t xml:space="preserve"> develop their own identity, their feelings of competency</w:t>
            </w:r>
            <w:r w:rsidRPr="003B2E18">
              <w:rPr>
                <w:rFonts w:cs="Segoe UI"/>
                <w:b/>
                <w:sz w:val="16"/>
                <w:szCs w:val="16"/>
                <w:lang w:val="en-GB"/>
              </w:rPr>
              <w:t xml:space="preserve">, and </w:t>
            </w:r>
            <w:r w:rsidR="00595E6B" w:rsidRPr="003B2E18">
              <w:rPr>
                <w:rFonts w:cs="Segoe UI"/>
                <w:b/>
                <w:sz w:val="16"/>
                <w:szCs w:val="16"/>
                <w:lang w:val="en-GB"/>
              </w:rPr>
              <w:t>feel empowered</w:t>
            </w:r>
            <w:r w:rsidR="0059637E" w:rsidRPr="003B2E18">
              <w:rPr>
                <w:rFonts w:cs="Segoe UI"/>
                <w:b/>
                <w:noProof/>
                <w:sz w:val="16"/>
                <w:szCs w:val="16"/>
                <w:lang w:val="en-GB"/>
              </w:rPr>
              <w:t>.</w:t>
            </w:r>
          </w:p>
          <w:p w14:paraId="02467770" w14:textId="77777777" w:rsidR="00595E6B" w:rsidRPr="003B2E18" w:rsidRDefault="00595E6B" w:rsidP="00595E6B">
            <w:pPr>
              <w:spacing w:after="0" w:line="240" w:lineRule="auto"/>
              <w:rPr>
                <w:rFonts w:cs="Segoe UI"/>
                <w:sz w:val="16"/>
                <w:szCs w:val="16"/>
                <w:lang w:val="en-GB"/>
              </w:rPr>
            </w:pPr>
          </w:p>
        </w:tc>
      </w:tr>
      <w:tr w:rsidR="00595E6B" w:rsidRPr="003B2E18" w14:paraId="3A02EBCD" w14:textId="77777777" w:rsidTr="003D3DB6">
        <w:tc>
          <w:tcPr>
            <w:tcW w:w="2562" w:type="dxa"/>
            <w:shd w:val="clear" w:color="auto" w:fill="auto"/>
            <w:tcMar>
              <w:left w:w="98" w:type="dxa"/>
            </w:tcMar>
          </w:tcPr>
          <w:p w14:paraId="6E0EF00A" w14:textId="77777777" w:rsidR="00595E6B" w:rsidRPr="003B2E18" w:rsidRDefault="00595E6B" w:rsidP="00595E6B">
            <w:pPr>
              <w:spacing w:after="0" w:line="240" w:lineRule="auto"/>
              <w:ind w:left="900"/>
              <w:rPr>
                <w:rFonts w:cs="Segoe UI"/>
                <w:sz w:val="16"/>
                <w:szCs w:val="16"/>
                <w:lang w:val="en-GB"/>
              </w:rPr>
            </w:pPr>
            <w:r w:rsidRPr="003B2E18">
              <w:rPr>
                <w:rFonts w:cs="Segoe UI"/>
                <w:sz w:val="16"/>
                <w:szCs w:val="16"/>
                <w:lang w:val="en-GB"/>
              </w:rPr>
              <w:t xml:space="preserve">Developing </w:t>
            </w:r>
            <w:r w:rsidRPr="003B2E18">
              <w:rPr>
                <w:rFonts w:cs="Segoe UI"/>
                <w:noProof/>
                <w:sz w:val="16"/>
                <w:szCs w:val="16"/>
                <w:lang w:val="en-GB"/>
              </w:rPr>
              <w:t>your</w:t>
            </w:r>
            <w:r w:rsidRPr="003B2E18">
              <w:rPr>
                <w:rFonts w:cs="Segoe UI"/>
                <w:sz w:val="16"/>
                <w:szCs w:val="16"/>
                <w:lang w:val="en-GB"/>
              </w:rPr>
              <w:t xml:space="preserve"> professional identity</w:t>
            </w:r>
          </w:p>
        </w:tc>
        <w:tc>
          <w:tcPr>
            <w:tcW w:w="6228" w:type="dxa"/>
            <w:shd w:val="clear" w:color="auto" w:fill="auto"/>
            <w:tcMar>
              <w:left w:w="98" w:type="dxa"/>
            </w:tcMar>
          </w:tcPr>
          <w:p w14:paraId="4E1BB12F" w14:textId="05D468EB" w:rsidR="00595E6B" w:rsidRPr="003B2E18" w:rsidRDefault="00595E6B" w:rsidP="00595E6B">
            <w:pPr>
              <w:spacing w:after="0" w:line="240" w:lineRule="auto"/>
              <w:rPr>
                <w:rFonts w:cs="Segoe UI"/>
                <w:sz w:val="16"/>
                <w:szCs w:val="16"/>
                <w:lang w:val="en-GB"/>
              </w:rPr>
            </w:pPr>
            <w:r w:rsidRPr="003B2E18">
              <w:rPr>
                <w:rFonts w:cs="Segoe UI"/>
                <w:sz w:val="16"/>
                <w:szCs w:val="16"/>
                <w:lang w:val="en-GB"/>
              </w:rPr>
              <w:t xml:space="preserve">…learners feel personal growth and develop their professional awareness/awareness about, professionalism within, their profession. </w:t>
            </w:r>
            <w:r w:rsidRPr="003B2E18">
              <w:rPr>
                <w:rFonts w:cs="Segoe UI"/>
                <w:noProof/>
                <w:sz w:val="16"/>
                <w:szCs w:val="16"/>
                <w:lang w:val="en-GB"/>
              </w:rPr>
              <w:t>This</w:t>
            </w:r>
            <w:r w:rsidRPr="003B2E18">
              <w:rPr>
                <w:rFonts w:cs="Segoe UI"/>
                <w:sz w:val="16"/>
                <w:szCs w:val="16"/>
                <w:lang w:val="en-GB"/>
              </w:rPr>
              <w:t xml:space="preserve"> is more than just competence, even when feeling competent one could not feel to have an </w:t>
            </w:r>
            <w:r w:rsidRPr="003B2E18">
              <w:rPr>
                <w:rFonts w:cs="Segoe UI"/>
                <w:noProof/>
                <w:sz w:val="16"/>
                <w:szCs w:val="16"/>
                <w:lang w:val="en-GB"/>
              </w:rPr>
              <w:t>identi</w:t>
            </w:r>
            <w:r w:rsidR="001A2B66" w:rsidRPr="003B2E18">
              <w:rPr>
                <w:rFonts w:cs="Segoe UI"/>
                <w:noProof/>
                <w:sz w:val="16"/>
                <w:szCs w:val="16"/>
                <w:lang w:val="en-GB"/>
              </w:rPr>
              <w:t>t</w:t>
            </w:r>
            <w:r w:rsidRPr="003B2E18">
              <w:rPr>
                <w:rFonts w:cs="Segoe UI"/>
                <w:noProof/>
                <w:sz w:val="16"/>
                <w:szCs w:val="16"/>
                <w:lang w:val="en-GB"/>
              </w:rPr>
              <w:t>y</w:t>
            </w:r>
            <w:r w:rsidRPr="003B2E18">
              <w:rPr>
                <w:rFonts w:cs="Segoe UI"/>
                <w:sz w:val="16"/>
                <w:szCs w:val="16"/>
                <w:lang w:val="en-GB"/>
              </w:rPr>
              <w:t xml:space="preserve"> as a </w:t>
            </w:r>
            <w:r w:rsidRPr="003B2E18">
              <w:rPr>
                <w:rFonts w:cs="Segoe UI"/>
                <w:noProof/>
                <w:sz w:val="16"/>
                <w:szCs w:val="16"/>
                <w:lang w:val="en-GB"/>
              </w:rPr>
              <w:t>patient</w:t>
            </w:r>
            <w:r w:rsidR="001A2B66" w:rsidRPr="003B2E18">
              <w:rPr>
                <w:rFonts w:cs="Segoe UI"/>
                <w:noProof/>
                <w:sz w:val="16"/>
                <w:szCs w:val="16"/>
                <w:lang w:val="en-GB"/>
              </w:rPr>
              <w:t>-</w:t>
            </w:r>
            <w:r w:rsidRPr="003B2E18">
              <w:rPr>
                <w:rFonts w:cs="Segoe UI"/>
                <w:noProof/>
                <w:sz w:val="16"/>
                <w:szCs w:val="16"/>
                <w:lang w:val="en-GB"/>
              </w:rPr>
              <w:t>centred</w:t>
            </w:r>
            <w:r w:rsidRPr="003B2E18">
              <w:rPr>
                <w:rFonts w:cs="Segoe UI"/>
                <w:sz w:val="16"/>
                <w:szCs w:val="16"/>
                <w:lang w:val="en-GB"/>
              </w:rPr>
              <w:t xml:space="preserve"> clinician. </w:t>
            </w:r>
          </w:p>
          <w:p w14:paraId="1769342A" w14:textId="77777777" w:rsidR="00595E6B" w:rsidRPr="003B2E18" w:rsidRDefault="00595E6B" w:rsidP="00595E6B">
            <w:pPr>
              <w:spacing w:after="0" w:line="240" w:lineRule="auto"/>
              <w:rPr>
                <w:rFonts w:cs="Segoe UI"/>
                <w:sz w:val="16"/>
                <w:szCs w:val="16"/>
                <w:lang w:val="en-GB"/>
              </w:rPr>
            </w:pPr>
          </w:p>
        </w:tc>
      </w:tr>
      <w:tr w:rsidR="00595E6B" w:rsidRPr="003B2E18" w14:paraId="796471CE" w14:textId="77777777" w:rsidTr="003D3DB6">
        <w:tc>
          <w:tcPr>
            <w:tcW w:w="2562" w:type="dxa"/>
            <w:shd w:val="clear" w:color="auto" w:fill="auto"/>
            <w:tcMar>
              <w:left w:w="98" w:type="dxa"/>
            </w:tcMar>
          </w:tcPr>
          <w:p w14:paraId="1D1CE853" w14:textId="77777777" w:rsidR="00595E6B" w:rsidRPr="003B2E18" w:rsidRDefault="00595E6B" w:rsidP="00595E6B">
            <w:pPr>
              <w:spacing w:after="0" w:line="240" w:lineRule="auto"/>
              <w:ind w:left="900"/>
              <w:rPr>
                <w:rFonts w:cs="Segoe UI"/>
                <w:sz w:val="16"/>
                <w:szCs w:val="16"/>
                <w:lang w:val="en-GB"/>
              </w:rPr>
            </w:pPr>
            <w:r w:rsidRPr="003B2E18">
              <w:rPr>
                <w:rFonts w:cs="Segoe UI"/>
                <w:sz w:val="16"/>
                <w:szCs w:val="16"/>
                <w:lang w:val="en-GB"/>
              </w:rPr>
              <w:t xml:space="preserve">Feeling competent in doing what </w:t>
            </w:r>
            <w:r w:rsidRPr="003B2E18">
              <w:rPr>
                <w:rFonts w:cs="Segoe UI"/>
                <w:noProof/>
                <w:sz w:val="16"/>
                <w:szCs w:val="16"/>
                <w:lang w:val="en-GB"/>
              </w:rPr>
              <w:t>you</w:t>
            </w:r>
            <w:r w:rsidRPr="003B2E18">
              <w:rPr>
                <w:rFonts w:cs="Segoe UI"/>
                <w:sz w:val="16"/>
                <w:szCs w:val="16"/>
                <w:lang w:val="en-GB"/>
              </w:rPr>
              <w:t xml:space="preserve"> </w:t>
            </w:r>
            <w:r w:rsidRPr="003B2E18">
              <w:rPr>
                <w:rFonts w:cs="Segoe UI"/>
                <w:noProof/>
                <w:sz w:val="16"/>
                <w:szCs w:val="16"/>
                <w:lang w:val="en-GB"/>
              </w:rPr>
              <w:t>yourself</w:t>
            </w:r>
            <w:r w:rsidRPr="003B2E18">
              <w:rPr>
                <w:rFonts w:cs="Segoe UI"/>
                <w:sz w:val="16"/>
                <w:szCs w:val="16"/>
                <w:lang w:val="en-GB"/>
              </w:rPr>
              <w:t xml:space="preserve"> do</w:t>
            </w:r>
          </w:p>
        </w:tc>
        <w:tc>
          <w:tcPr>
            <w:tcW w:w="6228" w:type="dxa"/>
            <w:shd w:val="clear" w:color="auto" w:fill="auto"/>
            <w:tcMar>
              <w:left w:w="98" w:type="dxa"/>
            </w:tcMar>
          </w:tcPr>
          <w:p w14:paraId="79096B40" w14:textId="77777777" w:rsidR="00595E6B" w:rsidRPr="003B2E18" w:rsidRDefault="00595E6B" w:rsidP="00595E6B">
            <w:pPr>
              <w:spacing w:after="0" w:line="240" w:lineRule="auto"/>
              <w:rPr>
                <w:rFonts w:cs="Segoe UI"/>
                <w:sz w:val="16"/>
                <w:szCs w:val="16"/>
                <w:lang w:val="en-GB"/>
              </w:rPr>
            </w:pPr>
            <w:r w:rsidRPr="003B2E18">
              <w:rPr>
                <w:rFonts w:cs="Segoe UI"/>
                <w:sz w:val="16"/>
                <w:szCs w:val="16"/>
                <w:lang w:val="en-GB"/>
              </w:rPr>
              <w:t xml:space="preserve">…learners feel competent to perform a certain task </w:t>
            </w:r>
          </w:p>
        </w:tc>
      </w:tr>
      <w:tr w:rsidR="00595E6B" w:rsidRPr="003B2E18" w14:paraId="6518090E" w14:textId="77777777" w:rsidTr="003D3DB6">
        <w:tc>
          <w:tcPr>
            <w:tcW w:w="2562" w:type="dxa"/>
            <w:shd w:val="clear" w:color="auto" w:fill="auto"/>
            <w:tcMar>
              <w:left w:w="98" w:type="dxa"/>
            </w:tcMar>
          </w:tcPr>
          <w:p w14:paraId="1D6ED9E8" w14:textId="77777777" w:rsidR="00595E6B" w:rsidRPr="003B2E18" w:rsidRDefault="00595E6B" w:rsidP="00595E6B">
            <w:pPr>
              <w:spacing w:after="0" w:line="240" w:lineRule="auto"/>
              <w:ind w:left="900"/>
              <w:rPr>
                <w:rFonts w:cs="Segoe UI"/>
                <w:sz w:val="16"/>
                <w:szCs w:val="16"/>
                <w:lang w:val="en-GB"/>
              </w:rPr>
            </w:pPr>
            <w:r w:rsidRPr="003B2E18">
              <w:rPr>
                <w:rFonts w:cs="Segoe UI"/>
                <w:sz w:val="16"/>
                <w:szCs w:val="16"/>
                <w:lang w:val="en-GB"/>
              </w:rPr>
              <w:t>Feeling empowered (or not)</w:t>
            </w:r>
          </w:p>
        </w:tc>
        <w:tc>
          <w:tcPr>
            <w:tcW w:w="6228" w:type="dxa"/>
            <w:shd w:val="clear" w:color="auto" w:fill="auto"/>
            <w:tcMar>
              <w:left w:w="98" w:type="dxa"/>
            </w:tcMar>
          </w:tcPr>
          <w:p w14:paraId="40AA6CAD" w14:textId="77777777" w:rsidR="00595E6B" w:rsidRPr="003B2E18" w:rsidRDefault="00595E6B" w:rsidP="00595E6B">
            <w:pPr>
              <w:spacing w:after="0" w:line="240" w:lineRule="auto"/>
              <w:rPr>
                <w:rFonts w:cs="Segoe UI"/>
                <w:sz w:val="16"/>
                <w:szCs w:val="16"/>
                <w:lang w:val="en-GB"/>
              </w:rPr>
            </w:pPr>
            <w:r w:rsidRPr="003B2E18">
              <w:rPr>
                <w:rFonts w:cs="Segoe UI"/>
                <w:sz w:val="16"/>
                <w:szCs w:val="16"/>
                <w:lang w:val="en-GB"/>
              </w:rPr>
              <w:t>…learners feel empowered, which is broader than the task at hand but more related to their future profession.</w:t>
            </w:r>
          </w:p>
        </w:tc>
      </w:tr>
      <w:tr w:rsidR="00595E6B" w:rsidRPr="003B2E18" w14:paraId="336AD2D3" w14:textId="77777777" w:rsidTr="003D3DB6">
        <w:tc>
          <w:tcPr>
            <w:tcW w:w="2562" w:type="dxa"/>
            <w:shd w:val="clear" w:color="auto" w:fill="auto"/>
            <w:tcMar>
              <w:left w:w="98" w:type="dxa"/>
            </w:tcMar>
          </w:tcPr>
          <w:p w14:paraId="6620409D" w14:textId="77777777" w:rsidR="00595E6B" w:rsidRPr="003B2E18" w:rsidRDefault="00595E6B" w:rsidP="00595E6B">
            <w:pPr>
              <w:spacing w:after="0" w:line="240" w:lineRule="auto"/>
              <w:ind w:left="900"/>
              <w:rPr>
                <w:rFonts w:cs="Segoe UI"/>
                <w:sz w:val="16"/>
                <w:szCs w:val="16"/>
                <w:lang w:val="en-GB"/>
              </w:rPr>
            </w:pPr>
            <w:r w:rsidRPr="003B2E18">
              <w:rPr>
                <w:rFonts w:cs="Segoe UI"/>
                <w:sz w:val="16"/>
                <w:szCs w:val="16"/>
                <w:lang w:val="en-GB"/>
              </w:rPr>
              <w:t>Understanding yourself better</w:t>
            </w:r>
          </w:p>
        </w:tc>
        <w:tc>
          <w:tcPr>
            <w:tcW w:w="6228" w:type="dxa"/>
            <w:shd w:val="clear" w:color="auto" w:fill="auto"/>
            <w:tcMar>
              <w:left w:w="98" w:type="dxa"/>
            </w:tcMar>
          </w:tcPr>
          <w:p w14:paraId="7E5BC1C4" w14:textId="77777777" w:rsidR="00595E6B" w:rsidRPr="003B2E18" w:rsidRDefault="00595E6B" w:rsidP="00595E6B">
            <w:pPr>
              <w:spacing w:after="0" w:line="240" w:lineRule="auto"/>
              <w:rPr>
                <w:rFonts w:cs="Segoe UI"/>
                <w:sz w:val="16"/>
                <w:szCs w:val="16"/>
                <w:lang w:val="en-GB"/>
              </w:rPr>
            </w:pPr>
            <w:r w:rsidRPr="003B2E18">
              <w:rPr>
                <w:rFonts w:cs="Segoe UI"/>
                <w:sz w:val="16"/>
                <w:szCs w:val="16"/>
                <w:lang w:val="en-GB"/>
              </w:rPr>
              <w:t>…learners understand themselves better</w:t>
            </w:r>
          </w:p>
          <w:p w14:paraId="21256A46" w14:textId="77777777" w:rsidR="00595E6B" w:rsidRPr="003B2E18" w:rsidRDefault="00595E6B" w:rsidP="00595E6B">
            <w:pPr>
              <w:spacing w:after="0" w:line="240" w:lineRule="auto"/>
              <w:rPr>
                <w:rFonts w:cs="Segoe UI"/>
                <w:sz w:val="16"/>
                <w:szCs w:val="16"/>
                <w:lang w:val="en-GB"/>
              </w:rPr>
            </w:pPr>
          </w:p>
        </w:tc>
      </w:tr>
      <w:tr w:rsidR="00595E6B" w:rsidRPr="003B2E18" w14:paraId="053D7084" w14:textId="77777777" w:rsidTr="003D3DB6">
        <w:tc>
          <w:tcPr>
            <w:tcW w:w="2562" w:type="dxa"/>
            <w:shd w:val="clear" w:color="auto" w:fill="auto"/>
            <w:tcMar>
              <w:left w:w="98" w:type="dxa"/>
            </w:tcMar>
          </w:tcPr>
          <w:p w14:paraId="2426C8DD" w14:textId="77777777" w:rsidR="00595E6B" w:rsidRPr="003B2E18" w:rsidRDefault="00595E6B" w:rsidP="00595E6B">
            <w:pPr>
              <w:spacing w:after="0" w:line="240" w:lineRule="auto"/>
              <w:ind w:left="900"/>
              <w:rPr>
                <w:rFonts w:cs="Segoe UI"/>
                <w:sz w:val="16"/>
                <w:szCs w:val="16"/>
                <w:lang w:val="en-GB"/>
              </w:rPr>
            </w:pPr>
            <w:r w:rsidRPr="003B2E18">
              <w:rPr>
                <w:rFonts w:cs="Segoe UI"/>
                <w:sz w:val="16"/>
                <w:szCs w:val="16"/>
                <w:lang w:val="en-GB"/>
              </w:rPr>
              <w:t>Making own choices and thus feeling responsible</w:t>
            </w:r>
          </w:p>
        </w:tc>
        <w:tc>
          <w:tcPr>
            <w:tcW w:w="6228" w:type="dxa"/>
            <w:shd w:val="clear" w:color="auto" w:fill="auto"/>
            <w:tcMar>
              <w:left w:w="98" w:type="dxa"/>
            </w:tcMar>
          </w:tcPr>
          <w:p w14:paraId="7EF48273" w14:textId="77777777" w:rsidR="00595E6B" w:rsidRPr="003B2E18" w:rsidRDefault="00595E6B" w:rsidP="00595E6B">
            <w:pPr>
              <w:spacing w:after="0" w:line="240" w:lineRule="auto"/>
              <w:rPr>
                <w:rFonts w:cs="Segoe UI"/>
                <w:sz w:val="16"/>
                <w:szCs w:val="16"/>
                <w:lang w:val="en-GB"/>
              </w:rPr>
            </w:pPr>
            <w:r w:rsidRPr="003B2E18">
              <w:rPr>
                <w:rFonts w:cs="Segoe UI"/>
                <w:sz w:val="16"/>
                <w:szCs w:val="16"/>
                <w:lang w:val="en-GB"/>
              </w:rPr>
              <w:t>… learners feel more autonomous and thus feel more responsible. Fragments with this code contain expressions such as ‘own choices’, ‘elected’, ‘ownership’. Also, fragments in which not everything is determined by others (management, designers of a course) which helps learners to make their own choices. ‘open ended’.</w:t>
            </w:r>
          </w:p>
        </w:tc>
      </w:tr>
      <w:tr w:rsidR="00595E6B" w:rsidRPr="003B2E18" w14:paraId="6237967B" w14:textId="77777777" w:rsidTr="003D3DB6">
        <w:tc>
          <w:tcPr>
            <w:tcW w:w="2562" w:type="dxa"/>
            <w:shd w:val="clear" w:color="auto" w:fill="auto"/>
            <w:tcMar>
              <w:left w:w="98" w:type="dxa"/>
            </w:tcMar>
          </w:tcPr>
          <w:p w14:paraId="21121973" w14:textId="77777777" w:rsidR="00595E6B" w:rsidRPr="003B2E18" w:rsidRDefault="00595E6B" w:rsidP="00595E6B">
            <w:pPr>
              <w:spacing w:after="0" w:line="240" w:lineRule="auto"/>
              <w:ind w:left="900"/>
              <w:rPr>
                <w:rFonts w:cs="Segoe UI"/>
                <w:sz w:val="16"/>
                <w:szCs w:val="16"/>
                <w:lang w:val="en-GB"/>
              </w:rPr>
            </w:pPr>
            <w:r w:rsidRPr="003B2E18">
              <w:rPr>
                <w:rFonts w:cs="Segoe UI"/>
                <w:sz w:val="16"/>
                <w:szCs w:val="16"/>
                <w:lang w:val="en-GB"/>
              </w:rPr>
              <w:t>Feeling inspired</w:t>
            </w:r>
          </w:p>
        </w:tc>
        <w:tc>
          <w:tcPr>
            <w:tcW w:w="6228" w:type="dxa"/>
            <w:shd w:val="clear" w:color="auto" w:fill="auto"/>
            <w:tcMar>
              <w:left w:w="98" w:type="dxa"/>
            </w:tcMar>
          </w:tcPr>
          <w:p w14:paraId="4E670BAC" w14:textId="40C9B0C0" w:rsidR="00595E6B" w:rsidRPr="003B2E18" w:rsidRDefault="00595E6B" w:rsidP="00595E6B">
            <w:pPr>
              <w:spacing w:after="0" w:line="240" w:lineRule="auto"/>
              <w:rPr>
                <w:rFonts w:cs="Segoe UI"/>
                <w:sz w:val="16"/>
                <w:szCs w:val="16"/>
                <w:lang w:val="en-GB"/>
              </w:rPr>
            </w:pPr>
            <w:r w:rsidRPr="003B2E18">
              <w:rPr>
                <w:rFonts w:cs="Segoe UI"/>
                <w:sz w:val="16"/>
                <w:szCs w:val="16"/>
                <w:lang w:val="en-GB"/>
              </w:rPr>
              <w:t>…learners get inspired to think about aspects of patient-centredness</w:t>
            </w:r>
          </w:p>
        </w:tc>
      </w:tr>
      <w:tr w:rsidR="00595E6B" w:rsidRPr="003B2E18" w14:paraId="7E9480EA" w14:textId="77777777" w:rsidTr="003D3DB6">
        <w:tc>
          <w:tcPr>
            <w:tcW w:w="2562" w:type="dxa"/>
            <w:shd w:val="clear" w:color="auto" w:fill="auto"/>
            <w:tcMar>
              <w:left w:w="98" w:type="dxa"/>
            </w:tcMar>
          </w:tcPr>
          <w:p w14:paraId="0994D417" w14:textId="77777777" w:rsidR="00595E6B" w:rsidRPr="003B2E18" w:rsidRDefault="00595E6B" w:rsidP="00595E6B">
            <w:pPr>
              <w:spacing w:after="0" w:line="240" w:lineRule="auto"/>
              <w:ind w:left="900"/>
              <w:rPr>
                <w:rFonts w:cs="Segoe UI"/>
                <w:sz w:val="16"/>
                <w:szCs w:val="16"/>
                <w:lang w:val="en-GB"/>
              </w:rPr>
            </w:pPr>
            <w:r w:rsidRPr="003B2E18">
              <w:rPr>
                <w:rFonts w:cs="Segoe UI"/>
                <w:sz w:val="16"/>
                <w:szCs w:val="16"/>
                <w:lang w:val="en-GB"/>
              </w:rPr>
              <w:t>Feeling useful, significant, meaningful or valued</w:t>
            </w:r>
          </w:p>
        </w:tc>
        <w:tc>
          <w:tcPr>
            <w:tcW w:w="6228" w:type="dxa"/>
            <w:shd w:val="clear" w:color="auto" w:fill="auto"/>
            <w:tcMar>
              <w:left w:w="98" w:type="dxa"/>
            </w:tcMar>
          </w:tcPr>
          <w:p w14:paraId="2D991CF2" w14:textId="77777777" w:rsidR="00595E6B" w:rsidRPr="003B2E18" w:rsidRDefault="00595E6B" w:rsidP="00595E6B">
            <w:pPr>
              <w:spacing w:after="0" w:line="240" w:lineRule="auto"/>
              <w:rPr>
                <w:rFonts w:cs="Segoe UI"/>
                <w:sz w:val="16"/>
                <w:szCs w:val="16"/>
                <w:lang w:val="en-GB"/>
              </w:rPr>
            </w:pPr>
            <w:r w:rsidRPr="003B2E18">
              <w:rPr>
                <w:rFonts w:cs="Segoe UI"/>
                <w:sz w:val="16"/>
                <w:szCs w:val="16"/>
                <w:lang w:val="en-GB"/>
              </w:rPr>
              <w:t xml:space="preserve">…learners feel useful, significant, meaningful or valued, which helps them to have (mental) room for thinking about other people. In fragments with this code the role of others is present often: someone else helps to make them feel this way. </w:t>
            </w:r>
          </w:p>
          <w:p w14:paraId="65F8384B" w14:textId="77777777" w:rsidR="00595E6B" w:rsidRPr="003B2E18" w:rsidRDefault="00595E6B" w:rsidP="00595E6B">
            <w:pPr>
              <w:spacing w:after="0" w:line="240" w:lineRule="auto"/>
              <w:rPr>
                <w:rFonts w:cs="Segoe UI"/>
                <w:sz w:val="16"/>
                <w:szCs w:val="16"/>
                <w:lang w:val="en-GB"/>
              </w:rPr>
            </w:pPr>
          </w:p>
        </w:tc>
      </w:tr>
      <w:tr w:rsidR="00595E6B" w:rsidRPr="003B2E18" w14:paraId="6DF12749" w14:textId="77777777" w:rsidTr="003D3DB6">
        <w:tc>
          <w:tcPr>
            <w:tcW w:w="2562" w:type="dxa"/>
            <w:shd w:val="clear" w:color="auto" w:fill="auto"/>
            <w:tcMar>
              <w:left w:w="98" w:type="dxa"/>
            </w:tcMar>
          </w:tcPr>
          <w:p w14:paraId="222291E3" w14:textId="77777777" w:rsidR="00595E6B" w:rsidRPr="003B2E18" w:rsidRDefault="00595E6B" w:rsidP="00595E6B">
            <w:pPr>
              <w:spacing w:after="0" w:line="240" w:lineRule="auto"/>
              <w:ind w:left="900"/>
              <w:rPr>
                <w:rFonts w:cs="Segoe UI"/>
                <w:sz w:val="16"/>
                <w:szCs w:val="16"/>
                <w:lang w:val="en-GB"/>
              </w:rPr>
            </w:pPr>
            <w:r w:rsidRPr="003B2E18">
              <w:rPr>
                <w:rFonts w:cs="Segoe UI"/>
                <w:sz w:val="16"/>
                <w:szCs w:val="16"/>
                <w:lang w:val="en-GB"/>
              </w:rPr>
              <w:t>Feeling welcome, safe and secure</w:t>
            </w:r>
          </w:p>
        </w:tc>
        <w:tc>
          <w:tcPr>
            <w:tcW w:w="6228" w:type="dxa"/>
            <w:shd w:val="clear" w:color="auto" w:fill="auto"/>
            <w:tcMar>
              <w:left w:w="98" w:type="dxa"/>
            </w:tcMar>
          </w:tcPr>
          <w:p w14:paraId="23437521" w14:textId="77777777" w:rsidR="00595E6B" w:rsidRPr="003B2E18" w:rsidRDefault="00595E6B" w:rsidP="00595E6B">
            <w:pPr>
              <w:spacing w:after="0" w:line="240" w:lineRule="auto"/>
              <w:rPr>
                <w:rFonts w:cs="Segoe UI"/>
                <w:sz w:val="16"/>
                <w:szCs w:val="16"/>
                <w:lang w:val="en-GB"/>
              </w:rPr>
            </w:pPr>
            <w:r w:rsidRPr="003B2E18">
              <w:rPr>
                <w:rFonts w:cs="Segoe UI"/>
                <w:sz w:val="16"/>
                <w:szCs w:val="16"/>
                <w:lang w:val="en-GB"/>
              </w:rPr>
              <w:t>…learners feel welcome, safe and secure in their learning environment. The difference with ‘sense of comfort</w:t>
            </w:r>
            <w:r w:rsidR="001A2B66" w:rsidRPr="003B2E18">
              <w:rPr>
                <w:rFonts w:cs="Segoe UI"/>
                <w:sz w:val="16"/>
                <w:szCs w:val="16"/>
                <w:lang w:val="en-GB"/>
              </w:rPr>
              <w:t>’</w:t>
            </w:r>
            <w:r w:rsidRPr="003B2E18">
              <w:rPr>
                <w:rFonts w:cs="Segoe UI"/>
                <w:sz w:val="16"/>
                <w:szCs w:val="16"/>
                <w:lang w:val="en-GB"/>
              </w:rPr>
              <w:t xml:space="preserve"> is in fragments coded with this code there is a focus on the work/learning environment, while in the other code there is a focus on situations in which a learner feels (not) at ease with medical complex or unpleasant situations. </w:t>
            </w:r>
          </w:p>
        </w:tc>
      </w:tr>
    </w:tbl>
    <w:p w14:paraId="577D137B" w14:textId="77777777" w:rsidR="00AB7CA5" w:rsidRPr="005761BC" w:rsidRDefault="00DD2FC1" w:rsidP="0059637E">
      <w:pPr>
        <w:rPr>
          <w:lang w:val="en-GB"/>
        </w:rPr>
      </w:pPr>
    </w:p>
    <w:sectPr w:rsidR="00AB7CA5" w:rsidRPr="005761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351B9" w14:textId="77777777" w:rsidR="00DD2FC1" w:rsidRDefault="00DD2FC1" w:rsidP="000561F7">
      <w:pPr>
        <w:spacing w:after="0" w:line="240" w:lineRule="auto"/>
      </w:pPr>
      <w:r>
        <w:separator/>
      </w:r>
    </w:p>
  </w:endnote>
  <w:endnote w:type="continuationSeparator" w:id="0">
    <w:p w14:paraId="7F038727" w14:textId="77777777" w:rsidR="00DD2FC1" w:rsidRDefault="00DD2FC1" w:rsidP="0005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373175"/>
      <w:docPartObj>
        <w:docPartGallery w:val="Page Numbers (Bottom of Page)"/>
        <w:docPartUnique/>
      </w:docPartObj>
    </w:sdtPr>
    <w:sdtEndPr>
      <w:rPr>
        <w:noProof/>
      </w:rPr>
    </w:sdtEndPr>
    <w:sdtContent>
      <w:p w14:paraId="576FA2A0" w14:textId="77777777" w:rsidR="000561F7" w:rsidRDefault="000561F7">
        <w:pPr>
          <w:pStyle w:val="Footer"/>
          <w:jc w:val="center"/>
        </w:pPr>
        <w:r>
          <w:fldChar w:fldCharType="begin"/>
        </w:r>
        <w:r>
          <w:instrText xml:space="preserve"> PAGE   \* MERGEFORMAT </w:instrText>
        </w:r>
        <w:r>
          <w:fldChar w:fldCharType="separate"/>
        </w:r>
        <w:r w:rsidR="00671A1B">
          <w:rPr>
            <w:noProof/>
          </w:rPr>
          <w:t>1</w:t>
        </w:r>
        <w:r>
          <w:rPr>
            <w:noProof/>
          </w:rPr>
          <w:fldChar w:fldCharType="end"/>
        </w:r>
      </w:p>
    </w:sdtContent>
  </w:sdt>
  <w:p w14:paraId="70BEBEF8" w14:textId="77777777" w:rsidR="000561F7" w:rsidRDefault="00056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31D8F" w14:textId="77777777" w:rsidR="00DD2FC1" w:rsidRDefault="00DD2FC1" w:rsidP="000561F7">
      <w:pPr>
        <w:spacing w:after="0" w:line="240" w:lineRule="auto"/>
      </w:pPr>
      <w:r>
        <w:separator/>
      </w:r>
    </w:p>
  </w:footnote>
  <w:footnote w:type="continuationSeparator" w:id="0">
    <w:p w14:paraId="4DCA0448" w14:textId="77777777" w:rsidR="00DD2FC1" w:rsidRDefault="00DD2FC1" w:rsidP="00056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37D80"/>
    <w:multiLevelType w:val="hybridMultilevel"/>
    <w:tmpl w:val="DCA06088"/>
    <w:lvl w:ilvl="0" w:tplc="A79EDDEE">
      <w:numFmt w:val="bullet"/>
      <w:lvlText w:val="‑"/>
      <w:lvlJc w:val="left"/>
      <w:pPr>
        <w:ind w:left="720" w:hanging="360"/>
      </w:pPr>
      <w:rPr>
        <w:rFonts w:ascii="Segoe UI" w:eastAsiaTheme="minorHAnsi" w:hAnsi="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xNDY3MDe2MDI0MDZX0lEKTi0uzszPAykwqgUA+kC97iwAAAA="/>
  </w:docVars>
  <w:rsids>
    <w:rsidRoot w:val="00F5768C"/>
    <w:rsid w:val="0000231A"/>
    <w:rsid w:val="00003F90"/>
    <w:rsid w:val="000062A2"/>
    <w:rsid w:val="00013ED2"/>
    <w:rsid w:val="0001608C"/>
    <w:rsid w:val="0001655E"/>
    <w:rsid w:val="00016B3B"/>
    <w:rsid w:val="00034740"/>
    <w:rsid w:val="00034EF7"/>
    <w:rsid w:val="00036F1A"/>
    <w:rsid w:val="000400D9"/>
    <w:rsid w:val="0004548F"/>
    <w:rsid w:val="0004610F"/>
    <w:rsid w:val="000506D8"/>
    <w:rsid w:val="000561F7"/>
    <w:rsid w:val="00062C6B"/>
    <w:rsid w:val="00081B2A"/>
    <w:rsid w:val="0009476C"/>
    <w:rsid w:val="00094BE0"/>
    <w:rsid w:val="00095612"/>
    <w:rsid w:val="000962C8"/>
    <w:rsid w:val="000A189C"/>
    <w:rsid w:val="000A2F84"/>
    <w:rsid w:val="000A525B"/>
    <w:rsid w:val="000B22EE"/>
    <w:rsid w:val="000B6D5E"/>
    <w:rsid w:val="000B7270"/>
    <w:rsid w:val="000C0B81"/>
    <w:rsid w:val="000D1121"/>
    <w:rsid w:val="000D68CE"/>
    <w:rsid w:val="000E36B5"/>
    <w:rsid w:val="00100974"/>
    <w:rsid w:val="00107EC8"/>
    <w:rsid w:val="00117C10"/>
    <w:rsid w:val="00123D42"/>
    <w:rsid w:val="00131700"/>
    <w:rsid w:val="001323C5"/>
    <w:rsid w:val="00133FCB"/>
    <w:rsid w:val="001343EC"/>
    <w:rsid w:val="00140832"/>
    <w:rsid w:val="00145C14"/>
    <w:rsid w:val="0015351E"/>
    <w:rsid w:val="00153C31"/>
    <w:rsid w:val="00156C13"/>
    <w:rsid w:val="0016516C"/>
    <w:rsid w:val="001671C8"/>
    <w:rsid w:val="00171500"/>
    <w:rsid w:val="00173B07"/>
    <w:rsid w:val="0017644C"/>
    <w:rsid w:val="001776B7"/>
    <w:rsid w:val="00177BA2"/>
    <w:rsid w:val="00181057"/>
    <w:rsid w:val="0018225C"/>
    <w:rsid w:val="00191AB6"/>
    <w:rsid w:val="0019271E"/>
    <w:rsid w:val="001A2B66"/>
    <w:rsid w:val="001B510D"/>
    <w:rsid w:val="001B5BA6"/>
    <w:rsid w:val="001B614C"/>
    <w:rsid w:val="001C68E8"/>
    <w:rsid w:val="001C7377"/>
    <w:rsid w:val="001F3BCE"/>
    <w:rsid w:val="002054EF"/>
    <w:rsid w:val="00213E57"/>
    <w:rsid w:val="002140C0"/>
    <w:rsid w:val="00215B4A"/>
    <w:rsid w:val="002332E7"/>
    <w:rsid w:val="00237449"/>
    <w:rsid w:val="002377E7"/>
    <w:rsid w:val="00240F61"/>
    <w:rsid w:val="00254B16"/>
    <w:rsid w:val="002624EB"/>
    <w:rsid w:val="00271CA0"/>
    <w:rsid w:val="00285472"/>
    <w:rsid w:val="00290C8B"/>
    <w:rsid w:val="002A74CC"/>
    <w:rsid w:val="002B4BEF"/>
    <w:rsid w:val="002B6B00"/>
    <w:rsid w:val="002C18D9"/>
    <w:rsid w:val="002C6913"/>
    <w:rsid w:val="002C761C"/>
    <w:rsid w:val="002C794B"/>
    <w:rsid w:val="002D097A"/>
    <w:rsid w:val="002D15A4"/>
    <w:rsid w:val="002E039A"/>
    <w:rsid w:val="002E3A98"/>
    <w:rsid w:val="002F101B"/>
    <w:rsid w:val="00302C30"/>
    <w:rsid w:val="0031079C"/>
    <w:rsid w:val="00310912"/>
    <w:rsid w:val="003135F7"/>
    <w:rsid w:val="00315B22"/>
    <w:rsid w:val="003213EA"/>
    <w:rsid w:val="00327D06"/>
    <w:rsid w:val="00333D99"/>
    <w:rsid w:val="00334A6D"/>
    <w:rsid w:val="003411CD"/>
    <w:rsid w:val="00342FFF"/>
    <w:rsid w:val="00345815"/>
    <w:rsid w:val="003532CD"/>
    <w:rsid w:val="00365F52"/>
    <w:rsid w:val="00366FAD"/>
    <w:rsid w:val="00370859"/>
    <w:rsid w:val="003731E6"/>
    <w:rsid w:val="00377032"/>
    <w:rsid w:val="00377FF7"/>
    <w:rsid w:val="0038000C"/>
    <w:rsid w:val="00393762"/>
    <w:rsid w:val="003976F0"/>
    <w:rsid w:val="003A5164"/>
    <w:rsid w:val="003A6E18"/>
    <w:rsid w:val="003B2E18"/>
    <w:rsid w:val="003B7935"/>
    <w:rsid w:val="003C268A"/>
    <w:rsid w:val="003C476F"/>
    <w:rsid w:val="003C701F"/>
    <w:rsid w:val="003D2FE2"/>
    <w:rsid w:val="003D3DB6"/>
    <w:rsid w:val="003D4AA7"/>
    <w:rsid w:val="003E68DD"/>
    <w:rsid w:val="003F3315"/>
    <w:rsid w:val="003F3FB4"/>
    <w:rsid w:val="00411055"/>
    <w:rsid w:val="004133D4"/>
    <w:rsid w:val="00415273"/>
    <w:rsid w:val="00420497"/>
    <w:rsid w:val="00422DA6"/>
    <w:rsid w:val="0042334A"/>
    <w:rsid w:val="00430EE1"/>
    <w:rsid w:val="00452B6B"/>
    <w:rsid w:val="00454511"/>
    <w:rsid w:val="00454C90"/>
    <w:rsid w:val="00460EBA"/>
    <w:rsid w:val="00464A08"/>
    <w:rsid w:val="004724A0"/>
    <w:rsid w:val="00474946"/>
    <w:rsid w:val="0048237E"/>
    <w:rsid w:val="00485FB6"/>
    <w:rsid w:val="004A0590"/>
    <w:rsid w:val="004A14C3"/>
    <w:rsid w:val="004A5DED"/>
    <w:rsid w:val="004B0DFB"/>
    <w:rsid w:val="004B16FD"/>
    <w:rsid w:val="004C6DB7"/>
    <w:rsid w:val="004D0CA9"/>
    <w:rsid w:val="004D6112"/>
    <w:rsid w:val="004E5B2F"/>
    <w:rsid w:val="004E62E0"/>
    <w:rsid w:val="004F5B9D"/>
    <w:rsid w:val="004F6533"/>
    <w:rsid w:val="00510288"/>
    <w:rsid w:val="00514C51"/>
    <w:rsid w:val="0052043E"/>
    <w:rsid w:val="0053070E"/>
    <w:rsid w:val="00541678"/>
    <w:rsid w:val="00545069"/>
    <w:rsid w:val="00550636"/>
    <w:rsid w:val="00555272"/>
    <w:rsid w:val="0056763A"/>
    <w:rsid w:val="005741E5"/>
    <w:rsid w:val="0057467F"/>
    <w:rsid w:val="005761BC"/>
    <w:rsid w:val="00576953"/>
    <w:rsid w:val="00584630"/>
    <w:rsid w:val="00585EC7"/>
    <w:rsid w:val="00586285"/>
    <w:rsid w:val="00595E6B"/>
    <w:rsid w:val="0059637E"/>
    <w:rsid w:val="005965B6"/>
    <w:rsid w:val="00597E59"/>
    <w:rsid w:val="005A66AE"/>
    <w:rsid w:val="005A6F61"/>
    <w:rsid w:val="005B6C57"/>
    <w:rsid w:val="005B75C5"/>
    <w:rsid w:val="005C6E62"/>
    <w:rsid w:val="005D3568"/>
    <w:rsid w:val="005E0661"/>
    <w:rsid w:val="005E401D"/>
    <w:rsid w:val="005F04C3"/>
    <w:rsid w:val="005F1079"/>
    <w:rsid w:val="005F58CA"/>
    <w:rsid w:val="005F5A11"/>
    <w:rsid w:val="0061743C"/>
    <w:rsid w:val="00621086"/>
    <w:rsid w:val="006241E5"/>
    <w:rsid w:val="00627011"/>
    <w:rsid w:val="00642F55"/>
    <w:rsid w:val="00643FBC"/>
    <w:rsid w:val="00647255"/>
    <w:rsid w:val="00650066"/>
    <w:rsid w:val="00655E48"/>
    <w:rsid w:val="00671A1B"/>
    <w:rsid w:val="00675D42"/>
    <w:rsid w:val="00676A55"/>
    <w:rsid w:val="00680B43"/>
    <w:rsid w:val="006949A9"/>
    <w:rsid w:val="00694F00"/>
    <w:rsid w:val="00696D1B"/>
    <w:rsid w:val="006A5290"/>
    <w:rsid w:val="006C1033"/>
    <w:rsid w:val="006F0DF8"/>
    <w:rsid w:val="006F4B0F"/>
    <w:rsid w:val="006F55D0"/>
    <w:rsid w:val="00701E71"/>
    <w:rsid w:val="00704AAB"/>
    <w:rsid w:val="0070521D"/>
    <w:rsid w:val="00722AD1"/>
    <w:rsid w:val="00723D06"/>
    <w:rsid w:val="007275F1"/>
    <w:rsid w:val="00732307"/>
    <w:rsid w:val="007331DD"/>
    <w:rsid w:val="0073342F"/>
    <w:rsid w:val="007367FB"/>
    <w:rsid w:val="00745CBE"/>
    <w:rsid w:val="00746969"/>
    <w:rsid w:val="00750439"/>
    <w:rsid w:val="007508DD"/>
    <w:rsid w:val="00775242"/>
    <w:rsid w:val="00781EFB"/>
    <w:rsid w:val="00791167"/>
    <w:rsid w:val="007924B5"/>
    <w:rsid w:val="007A2A59"/>
    <w:rsid w:val="007A5AE3"/>
    <w:rsid w:val="007A6154"/>
    <w:rsid w:val="007B02CF"/>
    <w:rsid w:val="007B18A2"/>
    <w:rsid w:val="007B3D58"/>
    <w:rsid w:val="007B6811"/>
    <w:rsid w:val="007B6FD1"/>
    <w:rsid w:val="007C3307"/>
    <w:rsid w:val="007C6DBF"/>
    <w:rsid w:val="007D1797"/>
    <w:rsid w:val="007D4D1A"/>
    <w:rsid w:val="007E1B8E"/>
    <w:rsid w:val="007E56C9"/>
    <w:rsid w:val="007E5801"/>
    <w:rsid w:val="007F1541"/>
    <w:rsid w:val="007F267B"/>
    <w:rsid w:val="007F567E"/>
    <w:rsid w:val="008105D8"/>
    <w:rsid w:val="00813229"/>
    <w:rsid w:val="00815983"/>
    <w:rsid w:val="00817AA8"/>
    <w:rsid w:val="00826D72"/>
    <w:rsid w:val="0085328B"/>
    <w:rsid w:val="00853AA3"/>
    <w:rsid w:val="0086041D"/>
    <w:rsid w:val="008616B5"/>
    <w:rsid w:val="00863520"/>
    <w:rsid w:val="008700DB"/>
    <w:rsid w:val="0087047F"/>
    <w:rsid w:val="00881A08"/>
    <w:rsid w:val="008844CE"/>
    <w:rsid w:val="00891669"/>
    <w:rsid w:val="008A19CA"/>
    <w:rsid w:val="008A2431"/>
    <w:rsid w:val="008A3A4B"/>
    <w:rsid w:val="008B08B1"/>
    <w:rsid w:val="008B113C"/>
    <w:rsid w:val="008D3EE0"/>
    <w:rsid w:val="008D6D69"/>
    <w:rsid w:val="008E29EC"/>
    <w:rsid w:val="008F50C1"/>
    <w:rsid w:val="0090052A"/>
    <w:rsid w:val="00905BCB"/>
    <w:rsid w:val="00907FA7"/>
    <w:rsid w:val="009115A8"/>
    <w:rsid w:val="00912387"/>
    <w:rsid w:val="00920ABD"/>
    <w:rsid w:val="00924322"/>
    <w:rsid w:val="00933C84"/>
    <w:rsid w:val="009355AB"/>
    <w:rsid w:val="0094390A"/>
    <w:rsid w:val="009451AE"/>
    <w:rsid w:val="00945281"/>
    <w:rsid w:val="00947511"/>
    <w:rsid w:val="009608BC"/>
    <w:rsid w:val="009611B3"/>
    <w:rsid w:val="00962FED"/>
    <w:rsid w:val="0098223D"/>
    <w:rsid w:val="00983BF3"/>
    <w:rsid w:val="00992862"/>
    <w:rsid w:val="009A21DA"/>
    <w:rsid w:val="009A4A6C"/>
    <w:rsid w:val="009B0223"/>
    <w:rsid w:val="009C4D0C"/>
    <w:rsid w:val="009D6D40"/>
    <w:rsid w:val="009E247F"/>
    <w:rsid w:val="00A00579"/>
    <w:rsid w:val="00A00E25"/>
    <w:rsid w:val="00A0148B"/>
    <w:rsid w:val="00A05D9E"/>
    <w:rsid w:val="00A114E0"/>
    <w:rsid w:val="00A20E46"/>
    <w:rsid w:val="00A35B97"/>
    <w:rsid w:val="00A43424"/>
    <w:rsid w:val="00A53F57"/>
    <w:rsid w:val="00A612D6"/>
    <w:rsid w:val="00A670D4"/>
    <w:rsid w:val="00A758FB"/>
    <w:rsid w:val="00A83D68"/>
    <w:rsid w:val="00A91407"/>
    <w:rsid w:val="00A94B37"/>
    <w:rsid w:val="00A96B20"/>
    <w:rsid w:val="00AB260B"/>
    <w:rsid w:val="00AC585D"/>
    <w:rsid w:val="00AC7852"/>
    <w:rsid w:val="00AD106C"/>
    <w:rsid w:val="00AD278D"/>
    <w:rsid w:val="00AD4FCB"/>
    <w:rsid w:val="00AE2ED8"/>
    <w:rsid w:val="00AF5DA6"/>
    <w:rsid w:val="00B02250"/>
    <w:rsid w:val="00B17D04"/>
    <w:rsid w:val="00B25B54"/>
    <w:rsid w:val="00B3682C"/>
    <w:rsid w:val="00B40771"/>
    <w:rsid w:val="00B44954"/>
    <w:rsid w:val="00B56B26"/>
    <w:rsid w:val="00B57BB2"/>
    <w:rsid w:val="00B62FD4"/>
    <w:rsid w:val="00B63528"/>
    <w:rsid w:val="00B71BC6"/>
    <w:rsid w:val="00B84823"/>
    <w:rsid w:val="00B903B6"/>
    <w:rsid w:val="00B905AF"/>
    <w:rsid w:val="00BC400E"/>
    <w:rsid w:val="00BC7605"/>
    <w:rsid w:val="00BD3558"/>
    <w:rsid w:val="00BD5E96"/>
    <w:rsid w:val="00BD6B79"/>
    <w:rsid w:val="00BE2FA9"/>
    <w:rsid w:val="00BE3FE2"/>
    <w:rsid w:val="00BF39E7"/>
    <w:rsid w:val="00C01F5E"/>
    <w:rsid w:val="00C106FA"/>
    <w:rsid w:val="00C25CE5"/>
    <w:rsid w:val="00C31D3D"/>
    <w:rsid w:val="00C435F7"/>
    <w:rsid w:val="00C660CF"/>
    <w:rsid w:val="00C712E1"/>
    <w:rsid w:val="00C7518F"/>
    <w:rsid w:val="00C76DB5"/>
    <w:rsid w:val="00C8155D"/>
    <w:rsid w:val="00C94346"/>
    <w:rsid w:val="00CA6C2B"/>
    <w:rsid w:val="00CB07B6"/>
    <w:rsid w:val="00CB7A1B"/>
    <w:rsid w:val="00CC05A7"/>
    <w:rsid w:val="00CC5B74"/>
    <w:rsid w:val="00CD0B2E"/>
    <w:rsid w:val="00CF2FB1"/>
    <w:rsid w:val="00D00DCD"/>
    <w:rsid w:val="00D06FD7"/>
    <w:rsid w:val="00D10E5B"/>
    <w:rsid w:val="00D11E4F"/>
    <w:rsid w:val="00D12567"/>
    <w:rsid w:val="00D1415F"/>
    <w:rsid w:val="00D163C0"/>
    <w:rsid w:val="00D21E8F"/>
    <w:rsid w:val="00D23E9F"/>
    <w:rsid w:val="00D316ED"/>
    <w:rsid w:val="00D42A2F"/>
    <w:rsid w:val="00D435FB"/>
    <w:rsid w:val="00D4474F"/>
    <w:rsid w:val="00D452BC"/>
    <w:rsid w:val="00D71D2B"/>
    <w:rsid w:val="00D738DB"/>
    <w:rsid w:val="00D76DE9"/>
    <w:rsid w:val="00D83E27"/>
    <w:rsid w:val="00D84E3D"/>
    <w:rsid w:val="00D855EC"/>
    <w:rsid w:val="00D939E1"/>
    <w:rsid w:val="00D9406C"/>
    <w:rsid w:val="00D9422B"/>
    <w:rsid w:val="00D971F4"/>
    <w:rsid w:val="00DA1D52"/>
    <w:rsid w:val="00DA26FD"/>
    <w:rsid w:val="00DA4876"/>
    <w:rsid w:val="00DA58E8"/>
    <w:rsid w:val="00DA6212"/>
    <w:rsid w:val="00DB0E2D"/>
    <w:rsid w:val="00DC7203"/>
    <w:rsid w:val="00DD1327"/>
    <w:rsid w:val="00DD2828"/>
    <w:rsid w:val="00DD2FC1"/>
    <w:rsid w:val="00DD7D34"/>
    <w:rsid w:val="00DE1E97"/>
    <w:rsid w:val="00DE31DF"/>
    <w:rsid w:val="00DE3BED"/>
    <w:rsid w:val="00DE4E6F"/>
    <w:rsid w:val="00DE77E5"/>
    <w:rsid w:val="00E029F6"/>
    <w:rsid w:val="00E06AAE"/>
    <w:rsid w:val="00E13BFE"/>
    <w:rsid w:val="00E3004D"/>
    <w:rsid w:val="00E36B2A"/>
    <w:rsid w:val="00E40E24"/>
    <w:rsid w:val="00E509F6"/>
    <w:rsid w:val="00E55195"/>
    <w:rsid w:val="00E5722E"/>
    <w:rsid w:val="00E63B1B"/>
    <w:rsid w:val="00E674BF"/>
    <w:rsid w:val="00E725E0"/>
    <w:rsid w:val="00E727A1"/>
    <w:rsid w:val="00E72D85"/>
    <w:rsid w:val="00E759D1"/>
    <w:rsid w:val="00E77FD3"/>
    <w:rsid w:val="00E8360E"/>
    <w:rsid w:val="00E9266A"/>
    <w:rsid w:val="00EC1EA7"/>
    <w:rsid w:val="00EC3A23"/>
    <w:rsid w:val="00ED08C6"/>
    <w:rsid w:val="00EF431D"/>
    <w:rsid w:val="00EF6F10"/>
    <w:rsid w:val="00F07707"/>
    <w:rsid w:val="00F17731"/>
    <w:rsid w:val="00F21CFA"/>
    <w:rsid w:val="00F40797"/>
    <w:rsid w:val="00F44CC2"/>
    <w:rsid w:val="00F44D7C"/>
    <w:rsid w:val="00F47D93"/>
    <w:rsid w:val="00F51005"/>
    <w:rsid w:val="00F51024"/>
    <w:rsid w:val="00F5768C"/>
    <w:rsid w:val="00F61B66"/>
    <w:rsid w:val="00F67447"/>
    <w:rsid w:val="00F6750B"/>
    <w:rsid w:val="00F67EDF"/>
    <w:rsid w:val="00F735D7"/>
    <w:rsid w:val="00F75F5B"/>
    <w:rsid w:val="00F81BF6"/>
    <w:rsid w:val="00F85275"/>
    <w:rsid w:val="00F868FD"/>
    <w:rsid w:val="00F87C35"/>
    <w:rsid w:val="00F91940"/>
    <w:rsid w:val="00F9405B"/>
    <w:rsid w:val="00F96FEC"/>
    <w:rsid w:val="00FA03A6"/>
    <w:rsid w:val="00FA7740"/>
    <w:rsid w:val="00FC4D8D"/>
    <w:rsid w:val="00FD2342"/>
    <w:rsid w:val="00FD49D5"/>
    <w:rsid w:val="00FD5940"/>
    <w:rsid w:val="00FE1626"/>
    <w:rsid w:val="00FF6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1901"/>
  <w15:docId w15:val="{3F9A0D4C-80F7-418D-AA59-F0390508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68C"/>
    <w:pPr>
      <w:spacing w:after="200" w:line="276" w:lineRule="auto"/>
    </w:pPr>
    <w:rPr>
      <w:rFonts w:ascii="Segoe UI" w:hAnsi="Segoe UI"/>
      <w:lang w:val="en-US"/>
    </w:rPr>
  </w:style>
  <w:style w:type="paragraph" w:styleId="Heading2">
    <w:name w:val="heading 2"/>
    <w:basedOn w:val="Normal"/>
    <w:next w:val="Normal"/>
    <w:link w:val="Heading2Char"/>
    <w:uiPriority w:val="9"/>
    <w:unhideWhenUsed/>
    <w:qFormat/>
    <w:rsid w:val="00F5768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F5768C"/>
    <w:rPr>
      <w:rFonts w:asciiTheme="majorHAnsi" w:eastAsiaTheme="majorEastAsia" w:hAnsiTheme="majorHAnsi" w:cstheme="majorBidi"/>
      <w:b/>
      <w:bCs/>
      <w:color w:val="5B9BD5" w:themeColor="accent1"/>
      <w:sz w:val="26"/>
      <w:szCs w:val="26"/>
      <w:lang w:val="en-US"/>
    </w:rPr>
  </w:style>
  <w:style w:type="character" w:customStyle="1" w:styleId="hps">
    <w:name w:val="hps"/>
    <w:basedOn w:val="DefaultParagraphFont"/>
    <w:qFormat/>
    <w:rsid w:val="00F5768C"/>
  </w:style>
  <w:style w:type="paragraph" w:customStyle="1" w:styleId="Normal0">
    <w:name w:val="[Normal]"/>
    <w:qFormat/>
    <w:rsid w:val="00F5768C"/>
    <w:pPr>
      <w:widowControl w:val="0"/>
      <w:spacing w:after="0" w:line="240" w:lineRule="auto"/>
    </w:pPr>
    <w:rPr>
      <w:rFonts w:ascii="Arial" w:hAnsi="Arial" w:cs="Arial"/>
      <w:sz w:val="24"/>
      <w:szCs w:val="24"/>
      <w:lang w:eastAsia="nl-NL"/>
    </w:rPr>
  </w:style>
  <w:style w:type="table" w:styleId="TableGrid">
    <w:name w:val="Table Grid"/>
    <w:basedOn w:val="TableNormal"/>
    <w:uiPriority w:val="59"/>
    <w:qFormat/>
    <w:rsid w:val="00F5768C"/>
    <w:pPr>
      <w:spacing w:after="0" w:line="240" w:lineRule="auto"/>
    </w:pPr>
    <w:rPr>
      <w:sz w:val="20"/>
      <w:szCs w:val="20"/>
      <w:lang w:val="nl-BE"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5768C"/>
    <w:pPr>
      <w:spacing w:after="0" w:line="240" w:lineRule="auto"/>
    </w:pPr>
    <w:rPr>
      <w:rFonts w:eastAsiaTheme="minorEastAsia" w:hAnsi="Segoe UI"/>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3D3DB6"/>
    <w:pPr>
      <w:ind w:left="720"/>
      <w:contextualSpacing/>
    </w:pPr>
  </w:style>
  <w:style w:type="paragraph" w:styleId="Header">
    <w:name w:val="header"/>
    <w:basedOn w:val="Normal"/>
    <w:link w:val="HeaderChar"/>
    <w:uiPriority w:val="99"/>
    <w:unhideWhenUsed/>
    <w:rsid w:val="000561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61F7"/>
    <w:rPr>
      <w:rFonts w:ascii="Segoe UI" w:hAnsi="Segoe UI"/>
      <w:lang w:val="en-US"/>
    </w:rPr>
  </w:style>
  <w:style w:type="paragraph" w:styleId="Footer">
    <w:name w:val="footer"/>
    <w:basedOn w:val="Normal"/>
    <w:link w:val="FooterChar"/>
    <w:uiPriority w:val="99"/>
    <w:unhideWhenUsed/>
    <w:rsid w:val="000561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1F7"/>
    <w:rPr>
      <w:rFonts w:ascii="Segoe UI" w:hAnsi="Segoe UI"/>
      <w:lang w:val="en-US"/>
    </w:rPr>
  </w:style>
  <w:style w:type="paragraph" w:styleId="BalloonText">
    <w:name w:val="Balloon Text"/>
    <w:basedOn w:val="Normal"/>
    <w:link w:val="BalloonTextChar"/>
    <w:uiPriority w:val="99"/>
    <w:semiHidden/>
    <w:unhideWhenUsed/>
    <w:rsid w:val="00123D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D42"/>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3C268A"/>
    <w:rPr>
      <w:sz w:val="16"/>
      <w:szCs w:val="16"/>
    </w:rPr>
  </w:style>
  <w:style w:type="paragraph" w:styleId="CommentText">
    <w:name w:val="annotation text"/>
    <w:basedOn w:val="Normal"/>
    <w:link w:val="CommentTextChar"/>
    <w:uiPriority w:val="99"/>
    <w:semiHidden/>
    <w:unhideWhenUsed/>
    <w:rsid w:val="003C268A"/>
    <w:pPr>
      <w:spacing w:line="240" w:lineRule="auto"/>
    </w:pPr>
    <w:rPr>
      <w:sz w:val="20"/>
      <w:szCs w:val="20"/>
    </w:rPr>
  </w:style>
  <w:style w:type="character" w:customStyle="1" w:styleId="CommentTextChar">
    <w:name w:val="Comment Text Char"/>
    <w:basedOn w:val="DefaultParagraphFont"/>
    <w:link w:val="CommentText"/>
    <w:uiPriority w:val="99"/>
    <w:semiHidden/>
    <w:rsid w:val="003C268A"/>
    <w:rPr>
      <w:rFonts w:ascii="Segoe UI" w:hAnsi="Segoe UI"/>
      <w:sz w:val="20"/>
      <w:szCs w:val="20"/>
      <w:lang w:val="en-US"/>
    </w:rPr>
  </w:style>
  <w:style w:type="paragraph" w:styleId="CommentSubject">
    <w:name w:val="annotation subject"/>
    <w:basedOn w:val="CommentText"/>
    <w:next w:val="CommentText"/>
    <w:link w:val="CommentSubjectChar"/>
    <w:uiPriority w:val="99"/>
    <w:semiHidden/>
    <w:unhideWhenUsed/>
    <w:rsid w:val="003C268A"/>
    <w:rPr>
      <w:b/>
      <w:bCs/>
    </w:rPr>
  </w:style>
  <w:style w:type="character" w:customStyle="1" w:styleId="CommentSubjectChar">
    <w:name w:val="Comment Subject Char"/>
    <w:basedOn w:val="CommentTextChar"/>
    <w:link w:val="CommentSubject"/>
    <w:uiPriority w:val="99"/>
    <w:semiHidden/>
    <w:rsid w:val="003C268A"/>
    <w:rPr>
      <w:rFonts w:ascii="Segoe UI" w:hAnsi="Segoe U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8718</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Groot</dc:creator>
  <cp:keywords/>
  <dc:description/>
  <cp:lastModifiedBy>Deepika Kannan</cp:lastModifiedBy>
  <cp:revision>2</cp:revision>
  <dcterms:created xsi:type="dcterms:W3CDTF">2019-12-12T01:14:00Z</dcterms:created>
  <dcterms:modified xsi:type="dcterms:W3CDTF">2019-12-12T01:14:00Z</dcterms:modified>
</cp:coreProperties>
</file>