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1C0" w:rsidRPr="00EB0311" w:rsidRDefault="003351C0" w:rsidP="003351C0">
      <w:pPr>
        <w:tabs>
          <w:tab w:val="left" w:pos="426"/>
        </w:tabs>
        <w:rPr>
          <w:rFonts w:eastAsiaTheme="minorHAnsi"/>
          <w:b/>
          <w:lang w:val="en-US" w:eastAsia="en-US"/>
        </w:rPr>
      </w:pPr>
      <w:r w:rsidRPr="00EB0311">
        <w:rPr>
          <w:rFonts w:eastAsiaTheme="minorHAnsi"/>
          <w:b/>
          <w:lang w:val="en-US" w:eastAsia="en-US"/>
        </w:rPr>
        <w:t>Supporting Information</w:t>
      </w:r>
    </w:p>
    <w:p w:rsidR="003351C0" w:rsidRPr="00EB0311" w:rsidRDefault="003351C0" w:rsidP="003351C0">
      <w:pPr>
        <w:tabs>
          <w:tab w:val="left" w:pos="426"/>
        </w:tabs>
        <w:rPr>
          <w:rFonts w:eastAsiaTheme="minorHAnsi"/>
          <w:lang w:val="en-US" w:eastAsia="en-US"/>
        </w:rPr>
      </w:pPr>
      <w:r w:rsidRPr="00EB0311">
        <w:rPr>
          <w:rFonts w:eastAsiaTheme="minorHAnsi"/>
          <w:b/>
          <w:lang w:val="en-US" w:eastAsia="en-US"/>
        </w:rPr>
        <w:t xml:space="preserve">Table S1: </w:t>
      </w:r>
      <w:r w:rsidRPr="00EB0311">
        <w:rPr>
          <w:rFonts w:eastAsiaTheme="minorHAnsi"/>
          <w:lang w:val="en-US" w:eastAsia="en-US"/>
        </w:rPr>
        <w:t>Efficacy of electrolyzed oxidizing water treatments on specific pathogens in suspension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2798"/>
        <w:gridCol w:w="2795"/>
        <w:gridCol w:w="2783"/>
        <w:gridCol w:w="2784"/>
      </w:tblGrid>
      <w:tr w:rsidR="003351C0" w:rsidRPr="00D66A4B" w:rsidTr="00B30754">
        <w:tc>
          <w:tcPr>
            <w:tcW w:w="2834" w:type="dxa"/>
            <w:tcBorders>
              <w:top w:val="single" w:sz="4" w:space="0" w:color="auto"/>
              <w:bottom w:val="single" w:sz="4" w:space="0" w:color="auto"/>
            </w:tcBorders>
          </w:tcPr>
          <w:p w:rsidR="003351C0" w:rsidRPr="00EB0311" w:rsidRDefault="003351C0" w:rsidP="00B30754">
            <w:pPr>
              <w:tabs>
                <w:tab w:val="left" w:pos="426"/>
              </w:tabs>
              <w:rPr>
                <w:rFonts w:eastAsiaTheme="minorHAnsi"/>
                <w:b/>
                <w:lang w:val="en-US" w:eastAsia="en-US"/>
              </w:rPr>
            </w:pPr>
            <w:r w:rsidRPr="00EB0311">
              <w:rPr>
                <w:rFonts w:eastAsiaTheme="minorHAnsi"/>
                <w:b/>
                <w:lang w:val="en-US" w:eastAsia="en-US"/>
              </w:rPr>
              <w:t>Pathogen</w:t>
            </w:r>
          </w:p>
        </w:tc>
        <w:tc>
          <w:tcPr>
            <w:tcW w:w="2835" w:type="dxa"/>
            <w:tcBorders>
              <w:top w:val="single" w:sz="4" w:space="0" w:color="auto"/>
              <w:bottom w:val="single" w:sz="4" w:space="0" w:color="auto"/>
            </w:tcBorders>
          </w:tcPr>
          <w:p w:rsidR="003351C0" w:rsidRPr="00EB0311" w:rsidRDefault="003351C0" w:rsidP="00B30754">
            <w:pPr>
              <w:tabs>
                <w:tab w:val="left" w:pos="426"/>
              </w:tabs>
              <w:rPr>
                <w:rFonts w:eastAsiaTheme="minorHAnsi"/>
                <w:b/>
                <w:lang w:val="en-US" w:eastAsia="en-US"/>
              </w:rPr>
            </w:pPr>
            <w:r w:rsidRPr="00EB0311">
              <w:rPr>
                <w:rFonts w:eastAsiaTheme="minorHAnsi"/>
                <w:b/>
                <w:lang w:val="en-US" w:eastAsia="en-US"/>
              </w:rPr>
              <w:t>Matrix/Active agent</w:t>
            </w:r>
          </w:p>
        </w:tc>
        <w:tc>
          <w:tcPr>
            <w:tcW w:w="2835" w:type="dxa"/>
            <w:tcBorders>
              <w:top w:val="single" w:sz="4" w:space="0" w:color="auto"/>
              <w:bottom w:val="single" w:sz="4" w:space="0" w:color="auto"/>
            </w:tcBorders>
          </w:tcPr>
          <w:p w:rsidR="003351C0" w:rsidRPr="00EB0311" w:rsidRDefault="003351C0" w:rsidP="00B30754">
            <w:pPr>
              <w:tabs>
                <w:tab w:val="left" w:pos="426"/>
              </w:tabs>
              <w:rPr>
                <w:rFonts w:eastAsiaTheme="minorHAnsi"/>
                <w:b/>
                <w:lang w:val="en-US" w:eastAsia="en-US"/>
              </w:rPr>
            </w:pPr>
            <w:r w:rsidRPr="00EB0311">
              <w:rPr>
                <w:rFonts w:eastAsiaTheme="minorHAnsi"/>
                <w:b/>
                <w:lang w:val="en-US" w:eastAsia="en-US"/>
              </w:rPr>
              <w:t>Dose/contact time</w:t>
            </w:r>
          </w:p>
        </w:tc>
        <w:tc>
          <w:tcPr>
            <w:tcW w:w="2835" w:type="dxa"/>
            <w:tcBorders>
              <w:top w:val="single" w:sz="4" w:space="0" w:color="auto"/>
              <w:bottom w:val="single" w:sz="4" w:space="0" w:color="auto"/>
            </w:tcBorders>
          </w:tcPr>
          <w:p w:rsidR="003351C0" w:rsidRPr="00EB0311" w:rsidRDefault="003351C0" w:rsidP="00B30754">
            <w:pPr>
              <w:tabs>
                <w:tab w:val="left" w:pos="426"/>
              </w:tabs>
              <w:rPr>
                <w:rFonts w:eastAsiaTheme="minorHAnsi"/>
                <w:b/>
                <w:lang w:val="en-US" w:eastAsia="en-US"/>
              </w:rPr>
            </w:pPr>
            <w:r w:rsidRPr="00EB0311">
              <w:rPr>
                <w:rFonts w:eastAsiaTheme="minorHAnsi"/>
                <w:b/>
                <w:lang w:val="en-US" w:eastAsia="en-US"/>
              </w:rPr>
              <w:t>Log reduction</w:t>
            </w:r>
          </w:p>
        </w:tc>
        <w:tc>
          <w:tcPr>
            <w:tcW w:w="2835" w:type="dxa"/>
            <w:tcBorders>
              <w:top w:val="single" w:sz="4" w:space="0" w:color="auto"/>
              <w:bottom w:val="single" w:sz="4" w:space="0" w:color="auto"/>
            </w:tcBorders>
          </w:tcPr>
          <w:p w:rsidR="003351C0" w:rsidRPr="00EB0311" w:rsidRDefault="003351C0" w:rsidP="00B30754">
            <w:pPr>
              <w:tabs>
                <w:tab w:val="left" w:pos="426"/>
              </w:tabs>
              <w:rPr>
                <w:rFonts w:eastAsiaTheme="minorHAnsi"/>
                <w:b/>
                <w:lang w:val="en-US" w:eastAsia="en-US"/>
              </w:rPr>
            </w:pPr>
            <w:r w:rsidRPr="00EB0311">
              <w:rPr>
                <w:rFonts w:eastAsiaTheme="minorHAnsi"/>
                <w:b/>
                <w:lang w:val="en-US" w:eastAsia="en-US"/>
              </w:rPr>
              <w:t>Reference</w:t>
            </w:r>
          </w:p>
        </w:tc>
      </w:tr>
      <w:tr w:rsidR="003351C0" w:rsidRPr="00D66A4B" w:rsidTr="00B30754">
        <w:tc>
          <w:tcPr>
            <w:tcW w:w="2834" w:type="dxa"/>
            <w:tcBorders>
              <w:top w:val="single" w:sz="4" w:space="0" w:color="auto"/>
              <w:bottom w:val="nil"/>
            </w:tcBorders>
          </w:tcPr>
          <w:p w:rsidR="003351C0" w:rsidRPr="00EB0311" w:rsidRDefault="003351C0" w:rsidP="00B30754">
            <w:pPr>
              <w:tabs>
                <w:tab w:val="left" w:pos="426"/>
              </w:tabs>
              <w:rPr>
                <w:rFonts w:eastAsiaTheme="minorHAnsi"/>
                <w:i/>
                <w:lang w:val="en-US" w:eastAsia="en-US"/>
              </w:rPr>
            </w:pPr>
            <w:r w:rsidRPr="00EB0311">
              <w:rPr>
                <w:rFonts w:eastAsiaTheme="minorHAnsi"/>
                <w:i/>
                <w:lang w:val="en-US" w:eastAsia="en-US"/>
              </w:rPr>
              <w:t>Escherichia coli</w:t>
            </w:r>
          </w:p>
        </w:tc>
        <w:tc>
          <w:tcPr>
            <w:tcW w:w="2835" w:type="dxa"/>
            <w:tcBorders>
              <w:top w:val="single" w:sz="4" w:space="0" w:color="auto"/>
              <w:bottom w:val="nil"/>
            </w:tcBorders>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PBS/</w:t>
            </w:r>
          </w:p>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SAEW (20:1)</w:t>
            </w:r>
          </w:p>
        </w:tc>
        <w:tc>
          <w:tcPr>
            <w:tcW w:w="2835" w:type="dxa"/>
            <w:tcBorders>
              <w:top w:val="single" w:sz="4" w:space="0" w:color="auto"/>
              <w:bottom w:val="nil"/>
            </w:tcBorders>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5–10 min; 60 ppm ACC; ORP +910 mV; pH 6.4; volume ratio 20:1</w:t>
            </w:r>
          </w:p>
        </w:tc>
        <w:tc>
          <w:tcPr>
            <w:tcW w:w="2835" w:type="dxa"/>
            <w:tcBorders>
              <w:top w:val="single" w:sz="4" w:space="0" w:color="auto"/>
              <w:bottom w:val="nil"/>
            </w:tcBorders>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~8 log CFU/mL</w:t>
            </w:r>
          </w:p>
        </w:tc>
        <w:tc>
          <w:tcPr>
            <w:tcW w:w="2835" w:type="dxa"/>
            <w:tcBorders>
              <w:top w:val="single" w:sz="4" w:space="0" w:color="auto"/>
              <w:bottom w:val="nil"/>
            </w:tcBorders>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Ye et al 2017</w:t>
            </w:r>
          </w:p>
        </w:tc>
      </w:tr>
      <w:tr w:rsidR="003351C0" w:rsidRPr="00D66A4B" w:rsidTr="00B30754">
        <w:tc>
          <w:tcPr>
            <w:tcW w:w="2834" w:type="dxa"/>
            <w:tcBorders>
              <w:top w:val="nil"/>
            </w:tcBorders>
          </w:tcPr>
          <w:p w:rsidR="003351C0" w:rsidRPr="00EB0311" w:rsidRDefault="003351C0" w:rsidP="00B30754">
            <w:pPr>
              <w:tabs>
                <w:tab w:val="left" w:pos="426"/>
              </w:tabs>
              <w:rPr>
                <w:rFonts w:eastAsiaTheme="minorHAnsi"/>
                <w:i/>
                <w:lang w:val="en-US" w:eastAsia="en-US"/>
              </w:rPr>
            </w:pPr>
            <w:r w:rsidRPr="00EB0311">
              <w:rPr>
                <w:rFonts w:eastAsiaTheme="minorHAnsi"/>
                <w:i/>
                <w:lang w:val="en-US" w:eastAsia="en-US"/>
              </w:rPr>
              <w:t>E. coli</w:t>
            </w:r>
          </w:p>
        </w:tc>
        <w:tc>
          <w:tcPr>
            <w:tcW w:w="2835" w:type="dxa"/>
            <w:tcBorders>
              <w:top w:val="nil"/>
            </w:tcBorders>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TSB/</w:t>
            </w:r>
          </w:p>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NEW (0.1/9.9 mL)</w:t>
            </w:r>
          </w:p>
        </w:tc>
        <w:tc>
          <w:tcPr>
            <w:tcW w:w="2835" w:type="dxa"/>
            <w:tcBorders>
              <w:top w:val="nil"/>
            </w:tcBorders>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10 min; 20–100 ppm total residual chlorine; ORP +800-900 mV; pH 6.3–6.5; 25°C</w:t>
            </w:r>
          </w:p>
        </w:tc>
        <w:tc>
          <w:tcPr>
            <w:tcW w:w="2835" w:type="dxa"/>
            <w:tcBorders>
              <w:top w:val="nil"/>
            </w:tcBorders>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6.1–6.7 log CFU/mL</w:t>
            </w:r>
          </w:p>
        </w:tc>
        <w:tc>
          <w:tcPr>
            <w:tcW w:w="2835" w:type="dxa"/>
            <w:tcBorders>
              <w:top w:val="nil"/>
            </w:tcBorders>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Guentzel et al 2008</w:t>
            </w:r>
          </w:p>
          <w:p w:rsidR="003351C0" w:rsidRPr="00EB0311" w:rsidRDefault="003351C0" w:rsidP="00B30754">
            <w:pPr>
              <w:tabs>
                <w:tab w:val="left" w:pos="426"/>
              </w:tabs>
              <w:rPr>
                <w:rFonts w:eastAsiaTheme="minorHAnsi"/>
                <w:lang w:val="en-US" w:eastAsia="en-US"/>
              </w:rPr>
            </w:pPr>
          </w:p>
        </w:tc>
      </w:tr>
      <w:tr w:rsidR="003351C0" w:rsidRPr="00D66A4B" w:rsidTr="00B30754">
        <w:tc>
          <w:tcPr>
            <w:tcW w:w="2834" w:type="dxa"/>
            <w:tcBorders>
              <w:top w:val="nil"/>
            </w:tcBorders>
          </w:tcPr>
          <w:p w:rsidR="003351C0" w:rsidRPr="00EB0311" w:rsidRDefault="003351C0" w:rsidP="00B30754">
            <w:pPr>
              <w:tabs>
                <w:tab w:val="left" w:pos="426"/>
              </w:tabs>
              <w:rPr>
                <w:rFonts w:eastAsiaTheme="minorHAnsi"/>
                <w:i/>
                <w:lang w:val="en-US" w:eastAsia="en-US"/>
              </w:rPr>
            </w:pPr>
            <w:r w:rsidRPr="00EB0311">
              <w:rPr>
                <w:rFonts w:eastAsiaTheme="minorHAnsi"/>
                <w:i/>
                <w:lang w:val="en-US" w:eastAsia="en-US"/>
              </w:rPr>
              <w:t>E. coli</w:t>
            </w:r>
          </w:p>
        </w:tc>
        <w:tc>
          <w:tcPr>
            <w:tcW w:w="2835" w:type="dxa"/>
            <w:tcBorders>
              <w:top w:val="nil"/>
            </w:tcBorders>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0.85% NaCl/</w:t>
            </w:r>
          </w:p>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LcEW (1/9 mL)</w:t>
            </w:r>
          </w:p>
        </w:tc>
        <w:tc>
          <w:tcPr>
            <w:tcW w:w="2835" w:type="dxa"/>
            <w:tcBorders>
              <w:top w:val="nil"/>
            </w:tcBorders>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 xml:space="preserve">1 min; 5–10 mg/L ACC; ORP +660–700 mV; pH 6.8–7.4 </w:t>
            </w:r>
          </w:p>
        </w:tc>
        <w:tc>
          <w:tcPr>
            <w:tcW w:w="2835" w:type="dxa"/>
            <w:tcBorders>
              <w:top w:val="nil"/>
            </w:tcBorders>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4.9–5.3 log CFU/mL</w:t>
            </w:r>
          </w:p>
        </w:tc>
        <w:tc>
          <w:tcPr>
            <w:tcW w:w="2835" w:type="dxa"/>
            <w:tcBorders>
              <w:top w:val="nil"/>
            </w:tcBorders>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Rahman et al 2012</w:t>
            </w:r>
          </w:p>
        </w:tc>
      </w:tr>
      <w:tr w:rsidR="003351C0" w:rsidRPr="00D66A4B" w:rsidTr="00B30754">
        <w:tc>
          <w:tcPr>
            <w:tcW w:w="2834" w:type="dxa"/>
            <w:tcBorders>
              <w:top w:val="nil"/>
            </w:tcBorders>
          </w:tcPr>
          <w:p w:rsidR="003351C0" w:rsidRPr="00EB0311" w:rsidRDefault="003351C0" w:rsidP="00B30754">
            <w:pPr>
              <w:tabs>
                <w:tab w:val="left" w:pos="426"/>
              </w:tabs>
              <w:rPr>
                <w:rFonts w:eastAsiaTheme="minorHAnsi"/>
                <w:lang w:val="en-US" w:eastAsia="en-US"/>
              </w:rPr>
            </w:pPr>
            <w:r w:rsidRPr="00EB0311">
              <w:rPr>
                <w:rFonts w:eastAsiaTheme="minorHAnsi"/>
                <w:i/>
                <w:lang w:val="en-US" w:eastAsia="en-US"/>
              </w:rPr>
              <w:t>E. coli</w:t>
            </w:r>
            <w:r w:rsidRPr="00EB0311">
              <w:rPr>
                <w:rFonts w:eastAsiaTheme="minorHAnsi"/>
                <w:lang w:val="en-US" w:eastAsia="en-US"/>
              </w:rPr>
              <w:t xml:space="preserve"> O157:H7</w:t>
            </w:r>
          </w:p>
        </w:tc>
        <w:tc>
          <w:tcPr>
            <w:tcW w:w="2835" w:type="dxa"/>
            <w:tcBorders>
              <w:top w:val="nil"/>
            </w:tcBorders>
          </w:tcPr>
          <w:p w:rsidR="003351C0" w:rsidRPr="00EB0311" w:rsidRDefault="003351C0" w:rsidP="00B30754">
            <w:pPr>
              <w:tabs>
                <w:tab w:val="left" w:pos="426"/>
              </w:tabs>
              <w:rPr>
                <w:rFonts w:eastAsiaTheme="minorHAnsi"/>
                <w:lang w:val="en-US" w:eastAsia="en-US"/>
              </w:rPr>
            </w:pPr>
            <w:r w:rsidRPr="00EB0311">
              <w:rPr>
                <w:rFonts w:eastAsiaTheme="minorHAnsi"/>
                <w:vertAlign w:val="superscript"/>
                <w:lang w:val="en-US" w:eastAsia="en-US"/>
              </w:rPr>
              <w:t>a</w:t>
            </w:r>
            <w:r w:rsidRPr="00EB0311">
              <w:rPr>
                <w:rFonts w:eastAsiaTheme="minorHAnsi"/>
                <w:lang w:val="en-US" w:eastAsia="en-US"/>
              </w:rPr>
              <w:t>Culture/sterile water/NEW (1/1/8 mL)</w:t>
            </w:r>
          </w:p>
        </w:tc>
        <w:tc>
          <w:tcPr>
            <w:tcW w:w="2835" w:type="dxa"/>
            <w:tcBorders>
              <w:top w:val="nil"/>
            </w:tcBorders>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5 min; 89 mg/L ACC; pH 7.99–8.19; ORP +745–771 mV; 23°C</w:t>
            </w:r>
          </w:p>
        </w:tc>
        <w:tc>
          <w:tcPr>
            <w:tcW w:w="2835" w:type="dxa"/>
            <w:tcBorders>
              <w:top w:val="nil"/>
            </w:tcBorders>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&gt;6 log CFU/mL</w:t>
            </w:r>
          </w:p>
        </w:tc>
        <w:tc>
          <w:tcPr>
            <w:tcW w:w="2835" w:type="dxa"/>
            <w:tcBorders>
              <w:top w:val="nil"/>
            </w:tcBorders>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Deza et al 2003</w:t>
            </w:r>
          </w:p>
        </w:tc>
      </w:tr>
      <w:tr w:rsidR="003351C0" w:rsidRPr="00D66A4B" w:rsidTr="00B30754">
        <w:tc>
          <w:tcPr>
            <w:tcW w:w="2834" w:type="dxa"/>
            <w:tcBorders>
              <w:top w:val="nil"/>
            </w:tcBorders>
          </w:tcPr>
          <w:p w:rsidR="003351C0" w:rsidRPr="00EB0311" w:rsidRDefault="003351C0" w:rsidP="00B30754">
            <w:pPr>
              <w:tabs>
                <w:tab w:val="left" w:pos="426"/>
              </w:tabs>
              <w:rPr>
                <w:rFonts w:eastAsiaTheme="minorHAnsi"/>
                <w:lang w:val="en-US" w:eastAsia="en-US"/>
              </w:rPr>
            </w:pPr>
            <w:r w:rsidRPr="00EB0311">
              <w:rPr>
                <w:rFonts w:eastAsiaTheme="minorHAnsi"/>
                <w:i/>
                <w:lang w:val="en-US" w:eastAsia="en-US"/>
              </w:rPr>
              <w:lastRenderedPageBreak/>
              <w:t>E. coli</w:t>
            </w:r>
            <w:r w:rsidRPr="00EB0311">
              <w:rPr>
                <w:rFonts w:eastAsiaTheme="minorHAnsi"/>
                <w:lang w:val="en-US" w:eastAsia="en-US"/>
              </w:rPr>
              <w:t xml:space="preserve"> (range of strains)</w:t>
            </w:r>
          </w:p>
        </w:tc>
        <w:tc>
          <w:tcPr>
            <w:tcW w:w="2835" w:type="dxa"/>
            <w:tcBorders>
              <w:top w:val="nil"/>
            </w:tcBorders>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NECAW</w:t>
            </w:r>
          </w:p>
        </w:tc>
        <w:tc>
          <w:tcPr>
            <w:tcW w:w="2835" w:type="dxa"/>
            <w:tcBorders>
              <w:top w:val="nil"/>
            </w:tcBorders>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30 s; 100 ppm FAC; ORP +864 mV; pH 7.0</w:t>
            </w:r>
          </w:p>
        </w:tc>
        <w:tc>
          <w:tcPr>
            <w:tcW w:w="2835" w:type="dxa"/>
            <w:tcBorders>
              <w:top w:val="nil"/>
            </w:tcBorders>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&gt;5 log CFU/mL</w:t>
            </w:r>
          </w:p>
        </w:tc>
        <w:tc>
          <w:tcPr>
            <w:tcW w:w="2835" w:type="dxa"/>
            <w:tcBorders>
              <w:top w:val="nil"/>
            </w:tcBorders>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Yang et al 2013</w:t>
            </w:r>
          </w:p>
        </w:tc>
      </w:tr>
      <w:tr w:rsidR="003351C0" w:rsidRPr="00D66A4B" w:rsidTr="00B30754">
        <w:tc>
          <w:tcPr>
            <w:tcW w:w="2834" w:type="dxa"/>
          </w:tcPr>
          <w:p w:rsidR="003351C0" w:rsidRPr="00EB0311" w:rsidRDefault="003351C0" w:rsidP="00B30754">
            <w:pPr>
              <w:tabs>
                <w:tab w:val="left" w:pos="426"/>
              </w:tabs>
              <w:rPr>
                <w:rFonts w:eastAsiaTheme="minorHAnsi"/>
                <w:lang w:val="en-US" w:eastAsia="en-US"/>
              </w:rPr>
            </w:pPr>
            <w:r w:rsidRPr="00EB0311">
              <w:rPr>
                <w:rFonts w:eastAsiaTheme="minorHAnsi"/>
                <w:i/>
                <w:lang w:val="en-US" w:eastAsia="en-US"/>
              </w:rPr>
              <w:t>Salmonella</w:t>
            </w:r>
            <w:r w:rsidRPr="00EB0311">
              <w:rPr>
                <w:rFonts w:eastAsiaTheme="minorHAnsi"/>
                <w:lang w:val="en-US" w:eastAsia="en-US"/>
              </w:rPr>
              <w:t xml:space="preserve"> (range of strains)</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NECAW</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 xml:space="preserve">30 s; 100 ppm FAC; ORP +864; pH 7.0 </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&gt;5 log CFU/mL</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Yang et al 2013</w:t>
            </w:r>
          </w:p>
        </w:tc>
      </w:tr>
      <w:tr w:rsidR="003351C0" w:rsidRPr="00D66A4B" w:rsidTr="00B30754">
        <w:tc>
          <w:tcPr>
            <w:tcW w:w="2834" w:type="dxa"/>
          </w:tcPr>
          <w:p w:rsidR="003351C0" w:rsidRPr="00EB0311" w:rsidRDefault="003351C0" w:rsidP="00B30754">
            <w:pPr>
              <w:tabs>
                <w:tab w:val="left" w:pos="426"/>
              </w:tabs>
              <w:rPr>
                <w:rFonts w:eastAsiaTheme="minorHAnsi"/>
                <w:i/>
                <w:lang w:val="en-US" w:eastAsia="en-US"/>
              </w:rPr>
            </w:pPr>
            <w:r w:rsidRPr="00EB0311">
              <w:rPr>
                <w:rFonts w:eastAsiaTheme="minorHAnsi"/>
                <w:i/>
                <w:lang w:val="en-US" w:eastAsia="en-US"/>
              </w:rPr>
              <w:t>Salmonella enteritidis</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Culture/sterile water/NEW (1/1/8 mL)</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5 min; 89 mg/L ACC; pH 7.99–8.19; ORP +745–771 mV; 23°C</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&gt;6 log CFU/mL</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Deza et al 2003</w:t>
            </w:r>
          </w:p>
        </w:tc>
      </w:tr>
      <w:tr w:rsidR="003351C0" w:rsidRPr="00D66A4B" w:rsidTr="00B30754">
        <w:tc>
          <w:tcPr>
            <w:tcW w:w="2834" w:type="dxa"/>
          </w:tcPr>
          <w:p w:rsidR="003351C0" w:rsidRPr="00EB0311" w:rsidRDefault="003351C0" w:rsidP="00B30754">
            <w:pPr>
              <w:tabs>
                <w:tab w:val="left" w:pos="426"/>
              </w:tabs>
              <w:rPr>
                <w:rFonts w:eastAsiaTheme="minorHAnsi"/>
                <w:i/>
                <w:lang w:val="en-US" w:eastAsia="en-US"/>
              </w:rPr>
            </w:pPr>
            <w:r w:rsidRPr="00EB0311">
              <w:rPr>
                <w:rFonts w:eastAsiaTheme="minorHAnsi"/>
                <w:i/>
                <w:lang w:val="en-US" w:eastAsia="en-US"/>
              </w:rPr>
              <w:t>Listeria monocytogenes</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Culture/sterile water/NEW (1/1/8 mL)</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5 min; 89 mg/L ACC; pH 7.99–8.19; ORP +745–771 mV; 23°C</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&gt;6 log CFU/mL</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Deza et al 2003</w:t>
            </w:r>
          </w:p>
        </w:tc>
      </w:tr>
      <w:tr w:rsidR="003351C0" w:rsidRPr="00D66A4B" w:rsidTr="00B30754">
        <w:tc>
          <w:tcPr>
            <w:tcW w:w="2834" w:type="dxa"/>
          </w:tcPr>
          <w:p w:rsidR="003351C0" w:rsidRPr="00EB0311" w:rsidRDefault="003351C0" w:rsidP="00B30754">
            <w:pPr>
              <w:tabs>
                <w:tab w:val="left" w:pos="426"/>
              </w:tabs>
              <w:rPr>
                <w:rFonts w:eastAsiaTheme="minorHAnsi"/>
                <w:lang w:val="en-US" w:eastAsia="en-US"/>
              </w:rPr>
            </w:pPr>
            <w:r w:rsidRPr="00EB0311">
              <w:rPr>
                <w:rFonts w:eastAsiaTheme="minorHAnsi"/>
                <w:i/>
                <w:lang w:val="en-US" w:eastAsia="en-US"/>
              </w:rPr>
              <w:t>Listeria monocytogenes</w:t>
            </w:r>
            <w:r w:rsidRPr="00EB0311">
              <w:rPr>
                <w:rFonts w:eastAsiaTheme="minorHAnsi"/>
                <w:lang w:val="en-US" w:eastAsia="en-US"/>
              </w:rPr>
              <w:t xml:space="preserve"> (range of strains)</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PW/NECAW (1/99 mL)</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30 s; 50–100 ppm FAC; ORP +824–864; pH 7.0</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&gt;5 log CFU/mL</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Yang et al 2013</w:t>
            </w:r>
          </w:p>
        </w:tc>
      </w:tr>
      <w:tr w:rsidR="003351C0" w:rsidRPr="00D66A4B" w:rsidTr="00B30754">
        <w:tc>
          <w:tcPr>
            <w:tcW w:w="2834" w:type="dxa"/>
          </w:tcPr>
          <w:p w:rsidR="003351C0" w:rsidRPr="00EB0311" w:rsidRDefault="003351C0" w:rsidP="00B30754">
            <w:pPr>
              <w:tabs>
                <w:tab w:val="left" w:pos="426"/>
              </w:tabs>
              <w:rPr>
                <w:rFonts w:eastAsiaTheme="minorHAnsi"/>
                <w:i/>
                <w:lang w:val="en-US" w:eastAsia="en-US"/>
              </w:rPr>
            </w:pPr>
            <w:r w:rsidRPr="00EB0311">
              <w:rPr>
                <w:rFonts w:eastAsiaTheme="minorHAnsi"/>
                <w:i/>
                <w:lang w:val="en-US" w:eastAsia="en-US"/>
              </w:rPr>
              <w:t>Listeria innocua</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Cells resuspended in NEW</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10 min; 150 ppm ACC; ORP +840 mV; pH 6.9; 23°C</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2.7 log CFU/mL</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Feliciano et al 2012</w:t>
            </w:r>
          </w:p>
        </w:tc>
      </w:tr>
      <w:tr w:rsidR="003351C0" w:rsidRPr="00D66A4B" w:rsidTr="00B30754">
        <w:tc>
          <w:tcPr>
            <w:tcW w:w="2834" w:type="dxa"/>
          </w:tcPr>
          <w:p w:rsidR="003351C0" w:rsidRPr="00EB0311" w:rsidRDefault="003351C0" w:rsidP="00B30754">
            <w:pPr>
              <w:tabs>
                <w:tab w:val="left" w:pos="426"/>
              </w:tabs>
              <w:rPr>
                <w:rFonts w:eastAsiaTheme="minorHAnsi"/>
                <w:i/>
                <w:lang w:val="en-US" w:eastAsia="en-US"/>
              </w:rPr>
            </w:pPr>
            <w:r w:rsidRPr="00EB0311">
              <w:rPr>
                <w:rFonts w:eastAsiaTheme="minorHAnsi"/>
                <w:i/>
                <w:lang w:val="en-US" w:eastAsia="en-US"/>
              </w:rPr>
              <w:lastRenderedPageBreak/>
              <w:t>Listeria innocua</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Cells resuspended in AEW</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10 min; 150 ppm ACC; ORP +1100 mV; pH 2.7; 23°C</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4.7 log CFU/mL</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Feliciano et al 2012</w:t>
            </w:r>
          </w:p>
        </w:tc>
      </w:tr>
      <w:tr w:rsidR="003351C0" w:rsidRPr="00D66A4B" w:rsidTr="00B30754">
        <w:tc>
          <w:tcPr>
            <w:tcW w:w="2834" w:type="dxa"/>
          </w:tcPr>
          <w:p w:rsidR="003351C0" w:rsidRPr="00EB0311" w:rsidRDefault="003351C0" w:rsidP="00B30754">
            <w:pPr>
              <w:tabs>
                <w:tab w:val="left" w:pos="426"/>
              </w:tabs>
              <w:rPr>
                <w:rFonts w:eastAsiaTheme="minorHAnsi"/>
                <w:i/>
                <w:lang w:val="en-US" w:eastAsia="en-US"/>
              </w:rPr>
            </w:pPr>
            <w:r w:rsidRPr="00EB0311">
              <w:rPr>
                <w:rFonts w:eastAsiaTheme="minorHAnsi"/>
                <w:i/>
                <w:lang w:val="en-US" w:eastAsia="en-US"/>
              </w:rPr>
              <w:t>Listeria monocytogenes</w:t>
            </w:r>
          </w:p>
        </w:tc>
        <w:tc>
          <w:tcPr>
            <w:tcW w:w="2835" w:type="dxa"/>
          </w:tcPr>
          <w:p w:rsidR="003351C0" w:rsidRPr="00EB0311" w:rsidRDefault="003351C0" w:rsidP="00B30754">
            <w:pPr>
              <w:tabs>
                <w:tab w:val="left" w:pos="426"/>
              </w:tabs>
              <w:contextualSpacing/>
              <w:rPr>
                <w:rFonts w:eastAsiaTheme="minorHAnsi"/>
                <w:lang w:val="en-US" w:eastAsia="en-US"/>
              </w:rPr>
            </w:pPr>
            <w:r w:rsidRPr="00EB0311">
              <w:rPr>
                <w:rFonts w:eastAsiaTheme="minorHAnsi"/>
                <w:lang w:val="en-US" w:eastAsia="en-US"/>
              </w:rPr>
              <w:t>TSB/</w:t>
            </w:r>
          </w:p>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NEW (0.1/9.9 mL)</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10 min; 20–100 ppm total residual chlorine; ORP +800–900 mV; pH 6.3–6.5; 25°C</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6.1–6.7 log CFU/mL</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Guentzel et al 2008</w:t>
            </w:r>
          </w:p>
        </w:tc>
      </w:tr>
      <w:tr w:rsidR="003351C0" w:rsidRPr="00D66A4B" w:rsidTr="00B30754">
        <w:tc>
          <w:tcPr>
            <w:tcW w:w="2834" w:type="dxa"/>
          </w:tcPr>
          <w:p w:rsidR="003351C0" w:rsidRPr="00EB0311" w:rsidRDefault="003351C0" w:rsidP="00B30754">
            <w:pPr>
              <w:tabs>
                <w:tab w:val="left" w:pos="426"/>
              </w:tabs>
              <w:rPr>
                <w:rFonts w:eastAsiaTheme="minorHAnsi"/>
                <w:i/>
                <w:lang w:val="en-US" w:eastAsia="en-US"/>
              </w:rPr>
            </w:pPr>
            <w:r w:rsidRPr="00EB0311">
              <w:rPr>
                <w:rFonts w:eastAsiaTheme="minorHAnsi"/>
                <w:i/>
                <w:lang w:val="en-US" w:eastAsia="en-US"/>
              </w:rPr>
              <w:t>Listeria monocytogenes</w:t>
            </w:r>
          </w:p>
        </w:tc>
        <w:tc>
          <w:tcPr>
            <w:tcW w:w="2835" w:type="dxa"/>
          </w:tcPr>
          <w:p w:rsidR="003351C0" w:rsidRPr="00EB0311" w:rsidRDefault="003351C0" w:rsidP="00B30754">
            <w:pPr>
              <w:tabs>
                <w:tab w:val="left" w:pos="426"/>
              </w:tabs>
              <w:contextualSpacing/>
              <w:rPr>
                <w:rFonts w:eastAsiaTheme="minorHAnsi"/>
                <w:lang w:val="en-US" w:eastAsia="en-US"/>
              </w:rPr>
            </w:pPr>
            <w:r w:rsidRPr="00EB0311">
              <w:rPr>
                <w:rFonts w:eastAsiaTheme="minorHAnsi"/>
                <w:lang w:val="en-US" w:eastAsia="en-US"/>
              </w:rPr>
              <w:t>0.85% NaCl/</w:t>
            </w:r>
          </w:p>
          <w:p w:rsidR="003351C0" w:rsidRPr="00EB0311" w:rsidRDefault="003351C0" w:rsidP="00B30754">
            <w:pPr>
              <w:tabs>
                <w:tab w:val="left" w:pos="426"/>
              </w:tabs>
              <w:contextualSpacing/>
              <w:rPr>
                <w:rFonts w:eastAsiaTheme="minorHAnsi"/>
                <w:lang w:val="en-US" w:eastAsia="en-US"/>
              </w:rPr>
            </w:pPr>
            <w:r w:rsidRPr="00EB0311">
              <w:rPr>
                <w:rFonts w:eastAsiaTheme="minorHAnsi"/>
                <w:lang w:val="en-US" w:eastAsia="en-US"/>
              </w:rPr>
              <w:t>LcEW (1/9 mL)</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1 min; 5–10 mg/L ACC; ORP +660–700 mV; pH 6.8–7.4</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5.2–5.6 log CFU/mL</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Rahman et al 2012</w:t>
            </w:r>
          </w:p>
        </w:tc>
      </w:tr>
      <w:tr w:rsidR="003351C0" w:rsidRPr="00D66A4B" w:rsidTr="00B30754">
        <w:tc>
          <w:tcPr>
            <w:tcW w:w="2834" w:type="dxa"/>
          </w:tcPr>
          <w:p w:rsidR="003351C0" w:rsidRPr="00EB0311" w:rsidRDefault="003351C0" w:rsidP="00B30754">
            <w:pPr>
              <w:tabs>
                <w:tab w:val="left" w:pos="426"/>
              </w:tabs>
              <w:rPr>
                <w:rFonts w:eastAsiaTheme="minorHAnsi"/>
                <w:i/>
                <w:lang w:val="en-US" w:eastAsia="en-US"/>
              </w:rPr>
            </w:pPr>
            <w:r w:rsidRPr="00EB0311">
              <w:rPr>
                <w:rFonts w:eastAsiaTheme="minorHAnsi"/>
                <w:i/>
                <w:lang w:val="en-US" w:eastAsia="en-US"/>
              </w:rPr>
              <w:t>Listeria monocytogenes</w:t>
            </w:r>
          </w:p>
        </w:tc>
        <w:tc>
          <w:tcPr>
            <w:tcW w:w="2835" w:type="dxa"/>
          </w:tcPr>
          <w:p w:rsidR="003351C0" w:rsidRPr="00EB0311" w:rsidRDefault="003351C0" w:rsidP="00B30754">
            <w:pPr>
              <w:tabs>
                <w:tab w:val="left" w:pos="426"/>
              </w:tabs>
              <w:contextualSpacing/>
              <w:rPr>
                <w:rFonts w:eastAsiaTheme="minorHAnsi"/>
                <w:lang w:val="en-US" w:eastAsia="en-US"/>
              </w:rPr>
            </w:pPr>
            <w:r w:rsidRPr="00EB0311">
              <w:rPr>
                <w:rFonts w:eastAsiaTheme="minorHAnsi"/>
                <w:lang w:val="en-US" w:eastAsia="en-US"/>
              </w:rPr>
              <w:t>0.85% NaCl/NEW (1/9 mL)</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30 s; 20 ppm total chlorine concentration; ORP +1100 mV; pH 7.0; 30°C</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≥5 log CFU/mL</w:t>
            </w:r>
          </w:p>
        </w:tc>
        <w:tc>
          <w:tcPr>
            <w:tcW w:w="2835" w:type="dxa"/>
          </w:tcPr>
          <w:p w:rsidR="003351C0" w:rsidRPr="00EB0311" w:rsidRDefault="003351C0" w:rsidP="00B30754">
            <w:pPr>
              <w:tabs>
                <w:tab w:val="left" w:pos="426"/>
              </w:tabs>
              <w:rPr>
                <w:rFonts w:eastAsiaTheme="minorHAnsi"/>
                <w:lang w:val="en-US" w:eastAsia="en-US"/>
              </w:rPr>
            </w:pPr>
            <w:r w:rsidRPr="00EB0311">
              <w:rPr>
                <w:rFonts w:eastAsiaTheme="minorHAnsi"/>
                <w:lang w:val="en-US" w:eastAsia="en-US"/>
              </w:rPr>
              <w:t>Arevalos-Sanchez et al 2012</w:t>
            </w:r>
          </w:p>
        </w:tc>
      </w:tr>
    </w:tbl>
    <w:p w:rsidR="003351C0" w:rsidRPr="00EB0311" w:rsidRDefault="003351C0" w:rsidP="003351C0">
      <w:pPr>
        <w:tabs>
          <w:tab w:val="left" w:pos="426"/>
        </w:tabs>
        <w:contextualSpacing/>
        <w:rPr>
          <w:rFonts w:eastAsiaTheme="minorHAnsi"/>
          <w:lang w:val="en-US" w:eastAsia="en-US"/>
        </w:rPr>
      </w:pPr>
      <w:r w:rsidRPr="00EB0311">
        <w:rPr>
          <w:rFonts w:eastAsiaTheme="minorHAnsi"/>
          <w:lang w:val="en-US" w:eastAsia="en-US"/>
        </w:rPr>
        <w:lastRenderedPageBreak/>
        <w:t>NEW: neutral electrolyzed water; AEW: acidic electrolyzed water; SAEW: slightly acidic electrolyzed water; CFU: colony forming unit; ACC: available chlorine concentrations; NECAW: neutral electrochemically activated water; LcEW: low concentration electrolyzed water; ORP: oxidation-reduction potential; PBS: phosphate buffered saline; TSB: trypticase soy broth; PW: peptone water</w:t>
      </w:r>
    </w:p>
    <w:p w:rsidR="003351C0" w:rsidRPr="00EB0311" w:rsidRDefault="003351C0" w:rsidP="003351C0">
      <w:pPr>
        <w:tabs>
          <w:tab w:val="left" w:pos="426"/>
        </w:tabs>
        <w:contextualSpacing/>
        <w:rPr>
          <w:rFonts w:eastAsiaTheme="minorHAnsi"/>
          <w:lang w:val="en-US" w:eastAsia="en-US"/>
        </w:rPr>
      </w:pPr>
      <w:r w:rsidRPr="00EB0311">
        <w:rPr>
          <w:rFonts w:eastAsiaTheme="minorHAnsi"/>
          <w:vertAlign w:val="superscript"/>
          <w:lang w:val="en-US" w:eastAsia="en-US"/>
        </w:rPr>
        <w:t>a</w:t>
      </w:r>
      <w:r w:rsidRPr="00EB0311">
        <w:rPr>
          <w:rFonts w:eastAsiaTheme="minorHAnsi"/>
          <w:lang w:val="en-US" w:eastAsia="en-US"/>
        </w:rPr>
        <w:t xml:space="preserve"> details of culture medium not provided.</w:t>
      </w:r>
    </w:p>
    <w:p w:rsidR="003351C0" w:rsidRPr="00EB0311" w:rsidRDefault="003351C0" w:rsidP="003351C0">
      <w:pPr>
        <w:tabs>
          <w:tab w:val="left" w:pos="426"/>
        </w:tabs>
        <w:contextualSpacing/>
        <w:rPr>
          <w:rFonts w:eastAsiaTheme="minorHAnsi"/>
          <w:lang w:val="en-US" w:eastAsia="en-US"/>
        </w:rPr>
      </w:pPr>
    </w:p>
    <w:p w:rsidR="003351C0" w:rsidRPr="00EB0311" w:rsidRDefault="003351C0" w:rsidP="003351C0">
      <w:pPr>
        <w:tabs>
          <w:tab w:val="left" w:pos="426"/>
        </w:tabs>
        <w:spacing w:before="120" w:after="120"/>
        <w:contextualSpacing/>
        <w:rPr>
          <w:rFonts w:eastAsiaTheme="minorHAnsi"/>
          <w:b/>
          <w:lang w:val="en-US" w:eastAsia="en-US"/>
        </w:rPr>
      </w:pPr>
      <w:r w:rsidRPr="00EB0311">
        <w:rPr>
          <w:rFonts w:eastAsiaTheme="minorHAnsi"/>
          <w:b/>
          <w:lang w:val="en-US" w:eastAsia="en-US"/>
        </w:rPr>
        <w:t>References to Table S1:</w:t>
      </w:r>
    </w:p>
    <w:p w:rsidR="003351C0" w:rsidRPr="00EB0311" w:rsidRDefault="003351C0" w:rsidP="003351C0">
      <w:pPr>
        <w:tabs>
          <w:tab w:val="left" w:pos="426"/>
        </w:tabs>
        <w:spacing w:before="120" w:after="120"/>
        <w:contextualSpacing/>
        <w:rPr>
          <w:rFonts w:eastAsiaTheme="minorHAnsi"/>
          <w:lang w:val="en-US" w:eastAsia="en-US"/>
        </w:rPr>
      </w:pPr>
      <w:r w:rsidRPr="00EB0311">
        <w:rPr>
          <w:rFonts w:eastAsiaTheme="minorHAnsi"/>
          <w:lang w:val="en-US" w:eastAsia="en-US"/>
        </w:rPr>
        <w:t xml:space="preserve">Arevalos-Sanchez, M., Regalado, C., Martin, S.E., Dominguez-Dominguez, J., Garcia-Almendarez, B.E., 2012. Effect of neutral electrolyzed water and nisin on </w:t>
      </w:r>
      <w:r w:rsidRPr="00EB0311">
        <w:rPr>
          <w:rFonts w:eastAsiaTheme="minorHAnsi"/>
          <w:i/>
          <w:lang w:val="en-US" w:eastAsia="en-US"/>
        </w:rPr>
        <w:t>Listeria</w:t>
      </w:r>
      <w:r w:rsidRPr="00EB0311">
        <w:rPr>
          <w:rFonts w:eastAsiaTheme="minorHAnsi"/>
          <w:lang w:val="en-US" w:eastAsia="en-US"/>
        </w:rPr>
        <w:t xml:space="preserve"> </w:t>
      </w:r>
      <w:r w:rsidRPr="00EB0311">
        <w:rPr>
          <w:rFonts w:eastAsiaTheme="minorHAnsi"/>
          <w:i/>
          <w:lang w:val="en-US" w:eastAsia="en-US"/>
        </w:rPr>
        <w:t>monocytogenes</w:t>
      </w:r>
      <w:r w:rsidRPr="00EB0311">
        <w:rPr>
          <w:rFonts w:eastAsiaTheme="minorHAnsi"/>
          <w:lang w:val="en-US" w:eastAsia="en-US"/>
        </w:rPr>
        <w:t xml:space="preserve"> biofilms, and on listeriolysin O activity. Food Control 24, 116-122. </w:t>
      </w:r>
    </w:p>
    <w:p w:rsidR="003351C0" w:rsidRPr="00EB0311" w:rsidRDefault="003351C0" w:rsidP="003351C0">
      <w:pPr>
        <w:tabs>
          <w:tab w:val="left" w:pos="426"/>
        </w:tabs>
        <w:spacing w:before="120" w:after="120"/>
        <w:contextualSpacing/>
        <w:rPr>
          <w:rFonts w:eastAsiaTheme="minorHAnsi"/>
          <w:lang w:val="en-US" w:eastAsia="en-US"/>
        </w:rPr>
      </w:pPr>
      <w:r w:rsidRPr="00EB0311">
        <w:rPr>
          <w:rFonts w:eastAsiaTheme="minorHAnsi"/>
          <w:lang w:val="en-US" w:eastAsia="en-US"/>
        </w:rPr>
        <w:t xml:space="preserve">Deza, M.A., Araujo, M., Garrido, M.J., 2003. Inactivation of </w:t>
      </w:r>
      <w:r w:rsidRPr="00EB0311">
        <w:rPr>
          <w:rFonts w:eastAsiaTheme="minorHAnsi"/>
          <w:i/>
          <w:lang w:val="en-US" w:eastAsia="en-US"/>
        </w:rPr>
        <w:t>Escherichia coli</w:t>
      </w:r>
      <w:r w:rsidRPr="00EB0311">
        <w:rPr>
          <w:rFonts w:eastAsiaTheme="minorHAnsi"/>
          <w:lang w:val="en-US" w:eastAsia="en-US"/>
        </w:rPr>
        <w:t xml:space="preserve"> O157:H7, </w:t>
      </w:r>
      <w:r w:rsidRPr="00EB0311">
        <w:rPr>
          <w:rFonts w:eastAsiaTheme="minorHAnsi"/>
          <w:i/>
          <w:lang w:val="en-US" w:eastAsia="en-US"/>
        </w:rPr>
        <w:t>Salmonella enteritidis</w:t>
      </w:r>
      <w:r w:rsidRPr="00EB0311">
        <w:rPr>
          <w:rFonts w:eastAsiaTheme="minorHAnsi"/>
          <w:lang w:val="en-US" w:eastAsia="en-US"/>
        </w:rPr>
        <w:t xml:space="preserve"> and </w:t>
      </w:r>
      <w:r w:rsidRPr="00EB0311">
        <w:rPr>
          <w:rFonts w:eastAsiaTheme="minorHAnsi"/>
          <w:i/>
          <w:lang w:val="en-US" w:eastAsia="en-US"/>
        </w:rPr>
        <w:t>Listeria monocytogenes</w:t>
      </w:r>
      <w:r w:rsidRPr="00EB0311">
        <w:rPr>
          <w:rFonts w:eastAsiaTheme="minorHAnsi"/>
          <w:lang w:val="en-US" w:eastAsia="en-US"/>
        </w:rPr>
        <w:t xml:space="preserve"> on the surface of tomatoes by neutral electrolyzed water. Letters in Applied Microbiology 37, 482-487.</w:t>
      </w:r>
    </w:p>
    <w:p w:rsidR="003351C0" w:rsidRPr="00EB0311" w:rsidRDefault="003351C0" w:rsidP="003351C0">
      <w:pPr>
        <w:tabs>
          <w:tab w:val="left" w:pos="426"/>
        </w:tabs>
        <w:spacing w:before="120" w:after="120"/>
        <w:contextualSpacing/>
        <w:rPr>
          <w:rFonts w:eastAsiaTheme="minorHAnsi"/>
          <w:lang w:val="en-US" w:eastAsia="en-US"/>
        </w:rPr>
      </w:pPr>
      <w:r w:rsidRPr="00EB0311">
        <w:rPr>
          <w:rFonts w:eastAsiaTheme="minorHAnsi"/>
          <w:lang w:val="en-US" w:eastAsia="en-US"/>
        </w:rPr>
        <w:t>Feliciano, L., Lee, J., Pascall, M.A., 2012. Transmission electron microscopic analysis showing structural changes to bacterial cells treated with electrolyzed water and an acidic sanitizer. Journal of Food Science 77, M182-187.</w:t>
      </w:r>
    </w:p>
    <w:p w:rsidR="003351C0" w:rsidRPr="00EB0311" w:rsidRDefault="003351C0" w:rsidP="003351C0">
      <w:pPr>
        <w:rPr>
          <w:rFonts w:eastAsiaTheme="minorHAnsi"/>
          <w:lang w:val="en-US" w:eastAsia="en-US"/>
        </w:rPr>
      </w:pPr>
      <w:r w:rsidRPr="00EB0311">
        <w:rPr>
          <w:rFonts w:eastAsiaTheme="minorHAnsi"/>
          <w:lang w:val="en-US" w:eastAsia="en-US"/>
        </w:rPr>
        <w:t>Guentzel, J.L., Liang Lam, K., Callan, M.A., Emmons, S.A., Dunham, V.L., 2008. Reduction of bacteria on spinach, lettuce, and surfaces in food service areas using neutral electrolyzed oxidizing water. Food Microbiology 25, 36-41.</w:t>
      </w:r>
    </w:p>
    <w:p w:rsidR="003351C0" w:rsidRPr="00EB0311" w:rsidRDefault="003351C0" w:rsidP="003351C0">
      <w:pPr>
        <w:rPr>
          <w:rFonts w:eastAsiaTheme="minorHAnsi"/>
          <w:lang w:val="en-US" w:eastAsia="en-US"/>
        </w:rPr>
      </w:pPr>
      <w:r w:rsidRPr="00EB0311">
        <w:rPr>
          <w:rFonts w:eastAsiaTheme="minorHAnsi"/>
          <w:lang w:val="en-US" w:eastAsia="en-US"/>
        </w:rPr>
        <w:t>Rahman, S.M.E., Park, J.H., Wang, J., Oh, D.-H., 2012. Stability of low concentration electrolyzed water and its sanitization potential against foodborne pathogens. Journal of Food Engineering 113, 548-553.</w:t>
      </w:r>
    </w:p>
    <w:p w:rsidR="003351C0" w:rsidRPr="00EB0311" w:rsidRDefault="003351C0" w:rsidP="003351C0">
      <w:pPr>
        <w:rPr>
          <w:rFonts w:eastAsiaTheme="minorHAnsi"/>
          <w:lang w:val="en-US" w:eastAsia="en-US"/>
        </w:rPr>
      </w:pPr>
      <w:r w:rsidRPr="00EB0311">
        <w:rPr>
          <w:rFonts w:eastAsiaTheme="minorHAnsi"/>
          <w:lang w:val="en-US" w:eastAsia="en-US"/>
        </w:rPr>
        <w:lastRenderedPageBreak/>
        <w:t xml:space="preserve">Yang, H., Feirtag, J., Diez-Gonzalez, F., 2013. Sanitizing effectiveness of commercial “active water” technologies on </w:t>
      </w:r>
      <w:r w:rsidRPr="00EB0311">
        <w:rPr>
          <w:rFonts w:eastAsiaTheme="minorHAnsi"/>
          <w:i/>
          <w:lang w:val="en-US" w:eastAsia="en-US"/>
        </w:rPr>
        <w:t>Escherichia coli</w:t>
      </w:r>
      <w:r w:rsidRPr="00EB0311">
        <w:rPr>
          <w:rFonts w:eastAsiaTheme="minorHAnsi"/>
          <w:lang w:val="en-US" w:eastAsia="en-US"/>
        </w:rPr>
        <w:t xml:space="preserve"> O157:H7, </w:t>
      </w:r>
      <w:r w:rsidRPr="00EB0311">
        <w:rPr>
          <w:rFonts w:eastAsiaTheme="minorHAnsi"/>
          <w:i/>
          <w:lang w:val="en-US" w:eastAsia="en-US"/>
        </w:rPr>
        <w:t>Salmonella enterica</w:t>
      </w:r>
      <w:r w:rsidRPr="00EB0311">
        <w:rPr>
          <w:rFonts w:eastAsiaTheme="minorHAnsi"/>
          <w:lang w:val="en-US" w:eastAsia="en-US"/>
        </w:rPr>
        <w:t xml:space="preserve"> and </w:t>
      </w:r>
      <w:r w:rsidRPr="00EB0311">
        <w:rPr>
          <w:rFonts w:eastAsiaTheme="minorHAnsi"/>
          <w:i/>
          <w:lang w:val="en-US" w:eastAsia="en-US"/>
        </w:rPr>
        <w:t>Listeria monocytogenes</w:t>
      </w:r>
      <w:r w:rsidRPr="00EB0311">
        <w:rPr>
          <w:rFonts w:eastAsiaTheme="minorHAnsi"/>
          <w:lang w:val="en-US" w:eastAsia="en-US"/>
        </w:rPr>
        <w:t>. Food Control 33, 232-238.</w:t>
      </w:r>
    </w:p>
    <w:p w:rsidR="003351C0" w:rsidRPr="00EB0311" w:rsidRDefault="003351C0" w:rsidP="003351C0">
      <w:pPr>
        <w:rPr>
          <w:rFonts w:eastAsiaTheme="minorHAnsi"/>
          <w:lang w:val="en-US" w:eastAsia="en-US"/>
        </w:rPr>
      </w:pPr>
      <w:r w:rsidRPr="00EB0311">
        <w:rPr>
          <w:rFonts w:eastAsiaTheme="minorHAnsi"/>
          <w:lang w:val="en-US" w:eastAsia="en-US"/>
        </w:rPr>
        <w:t xml:space="preserve">Ye, Z., Wang, S., Chen, T., Gao, W., Zhu, S., He, J., Han, Z., 2017. Inactivation Mechanism of </w:t>
      </w:r>
      <w:r w:rsidRPr="00EB0311">
        <w:rPr>
          <w:rFonts w:eastAsiaTheme="minorHAnsi"/>
          <w:i/>
          <w:lang w:val="en-US" w:eastAsia="en-US"/>
        </w:rPr>
        <w:t>Escherichia coli</w:t>
      </w:r>
      <w:r w:rsidRPr="00EB0311">
        <w:rPr>
          <w:rFonts w:eastAsiaTheme="minorHAnsi"/>
          <w:lang w:val="en-US" w:eastAsia="en-US"/>
        </w:rPr>
        <w:t xml:space="preserve"> Induced by Slightly Acidic Electrolyzed Water. Science Reports 7, 6279.</w:t>
      </w:r>
    </w:p>
    <w:p w:rsidR="003351C0" w:rsidRPr="00D66A4B" w:rsidRDefault="003351C0" w:rsidP="003351C0">
      <w:pPr>
        <w:pStyle w:val="CommentText"/>
        <w:spacing w:line="480" w:lineRule="auto"/>
        <w:jc w:val="both"/>
        <w:rPr>
          <w:sz w:val="24"/>
          <w:szCs w:val="24"/>
          <w:lang w:val="en-US"/>
        </w:rPr>
      </w:pPr>
    </w:p>
    <w:p w:rsidR="00745520" w:rsidRDefault="00745520">
      <w:bookmarkStart w:id="0" w:name="_GoBack"/>
      <w:bookmarkEnd w:id="0"/>
    </w:p>
    <w:sectPr w:rsidR="00745520" w:rsidSect="00474A68">
      <w:pgSz w:w="16838" w:h="11906" w:orient="landscape"/>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C0"/>
    <w:rsid w:val="003351C0"/>
    <w:rsid w:val="0074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25F6A-D42A-42C5-A1D1-6A16D613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1C0"/>
    <w:pPr>
      <w:spacing w:after="0" w:line="48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1C0"/>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351C0"/>
    <w:pPr>
      <w:spacing w:line="240" w:lineRule="auto"/>
    </w:pPr>
    <w:rPr>
      <w:sz w:val="20"/>
      <w:szCs w:val="20"/>
    </w:rPr>
  </w:style>
  <w:style w:type="character" w:customStyle="1" w:styleId="CommentTextChar">
    <w:name w:val="Comment Text Char"/>
    <w:basedOn w:val="DefaultParagraphFont"/>
    <w:link w:val="CommentText"/>
    <w:uiPriority w:val="99"/>
    <w:rsid w:val="003351C0"/>
    <w:rPr>
      <w:rFonts w:ascii="Times New Roman" w:eastAsia="Times New Roman" w:hAnsi="Times New Roman" w:cs="Times New Roman"/>
      <w:sz w:val="20"/>
      <w:szCs w:val="20"/>
      <w:lang w:val="en-GB" w:eastAsia="en-GB"/>
    </w:rPr>
  </w:style>
  <w:style w:type="character" w:styleId="LineNumber">
    <w:name w:val="line number"/>
    <w:basedOn w:val="DefaultParagraphFont"/>
    <w:uiPriority w:val="99"/>
    <w:semiHidden/>
    <w:unhideWhenUsed/>
    <w:rsid w:val="00335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Eirene Johnsana Samuel</dc:creator>
  <cp:keywords/>
  <dc:description/>
  <cp:lastModifiedBy>Eirene Johnsana Samuel</cp:lastModifiedBy>
  <cp:revision>1</cp:revision>
  <dcterms:created xsi:type="dcterms:W3CDTF">2019-12-17T07:56:00Z</dcterms:created>
  <dcterms:modified xsi:type="dcterms:W3CDTF">2019-12-17T07:56:00Z</dcterms:modified>
</cp:coreProperties>
</file>