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32" w:rsidRPr="00545940" w:rsidRDefault="005A1032" w:rsidP="005A1032">
      <w:pPr>
        <w:pStyle w:val="Style1"/>
        <w:spacing w:line="240" w:lineRule="auto"/>
        <w:rPr>
          <w:rFonts w:ascii="Times New Roman" w:eastAsiaTheme="minorHAnsi" w:hAnsi="Times New Roman" w:cs="Times New Roman"/>
          <w:color w:val="auto"/>
        </w:rPr>
      </w:pPr>
      <w:bookmarkStart w:id="0" w:name="_Toc417302474"/>
      <w:r w:rsidRPr="00545940">
        <w:rPr>
          <w:rFonts w:ascii="Times New Roman" w:eastAsiaTheme="minorHAnsi" w:hAnsi="Times New Roman" w:cs="Times New Roman"/>
          <w:color w:val="auto"/>
        </w:rPr>
        <w:t xml:space="preserve">Supplementary Material </w:t>
      </w:r>
      <w:bookmarkStart w:id="1" w:name="_GoBack"/>
      <w:bookmarkEnd w:id="1"/>
    </w:p>
    <w:p w:rsidR="005A1032" w:rsidRPr="005A1032" w:rsidRDefault="00545940" w:rsidP="00512B81">
      <w:pPr>
        <w:pStyle w:val="Style1"/>
        <w:spacing w:line="240" w:lineRule="auto"/>
        <w:ind w:left="900" w:hanging="900"/>
        <w:rPr>
          <w:rFonts w:ascii="Times New Roman" w:eastAsiaTheme="minorHAnsi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auto"/>
        </w:rPr>
        <w:t xml:space="preserve">Annex </w:t>
      </w:r>
      <w:r w:rsidR="005A1032" w:rsidRPr="005A1032">
        <w:rPr>
          <w:rFonts w:ascii="Times New Roman" w:eastAsiaTheme="minorHAnsi" w:hAnsi="Times New Roman" w:cs="Times New Roman"/>
          <w:b w:val="0"/>
          <w:color w:val="auto"/>
        </w:rPr>
        <w:t xml:space="preserve">1. The fuzzy empirical rules for classifying </w:t>
      </w:r>
      <w:r w:rsidR="005A1032" w:rsidRPr="005A1032">
        <w:rPr>
          <w:rFonts w:ascii="Times New Roman" w:eastAsiaTheme="minorHAnsi" w:hAnsi="Times New Roman" w:cs="Times New Roman"/>
          <w:b w:val="0"/>
          <w:i/>
          <w:color w:val="auto"/>
        </w:rPr>
        <w:t xml:space="preserve">P. subcapitata </w:t>
      </w:r>
      <w:r w:rsidR="005A1032" w:rsidRPr="005A1032">
        <w:rPr>
          <w:rFonts w:ascii="Times New Roman" w:eastAsiaTheme="minorHAnsi" w:hAnsi="Times New Roman" w:cs="Times New Roman"/>
          <w:b w:val="0"/>
          <w:color w:val="auto"/>
        </w:rPr>
        <w:t xml:space="preserve">(AGI), </w:t>
      </w:r>
      <w:r w:rsidR="005A1032" w:rsidRPr="005A1032">
        <w:rPr>
          <w:rFonts w:ascii="Times New Roman" w:eastAsiaTheme="minorHAnsi" w:hAnsi="Times New Roman" w:cs="Times New Roman"/>
          <w:b w:val="0"/>
          <w:i/>
          <w:color w:val="auto"/>
        </w:rPr>
        <w:t>A. globiformis</w:t>
      </w:r>
      <w:r w:rsidR="005A1032" w:rsidRPr="005A1032">
        <w:rPr>
          <w:rFonts w:ascii="Times New Roman" w:eastAsiaTheme="minorHAnsi" w:hAnsi="Times New Roman" w:cs="Times New Roman"/>
          <w:b w:val="0"/>
          <w:color w:val="auto"/>
        </w:rPr>
        <w:t xml:space="preserve"> (BCA) and </w:t>
      </w:r>
      <w:r w:rsidR="005A1032" w:rsidRPr="005A1032">
        <w:rPr>
          <w:rFonts w:ascii="Times New Roman" w:eastAsiaTheme="minorHAnsi" w:hAnsi="Times New Roman" w:cs="Times New Roman"/>
          <w:b w:val="0"/>
          <w:i/>
          <w:color w:val="auto"/>
        </w:rPr>
        <w:t xml:space="preserve">A. fischeri </w:t>
      </w:r>
      <w:r w:rsidR="005A1032" w:rsidRPr="005A1032">
        <w:rPr>
          <w:rFonts w:ascii="Times New Roman" w:eastAsiaTheme="minorHAnsi" w:hAnsi="Times New Roman" w:cs="Times New Roman"/>
          <w:b w:val="0"/>
          <w:color w:val="auto"/>
        </w:rPr>
        <w:t xml:space="preserve">(LBT) bioassays </w:t>
      </w:r>
      <w:bookmarkEnd w:id="0"/>
    </w:p>
    <w:tbl>
      <w:tblPr>
        <w:tblStyle w:val="TableGrid21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30"/>
        <w:gridCol w:w="1260"/>
        <w:gridCol w:w="720"/>
        <w:gridCol w:w="1530"/>
        <w:gridCol w:w="630"/>
        <w:gridCol w:w="1260"/>
        <w:gridCol w:w="720"/>
        <w:gridCol w:w="1170"/>
        <w:gridCol w:w="900"/>
      </w:tblGrid>
      <w:tr w:rsidR="005A1032" w:rsidRPr="005A1032" w:rsidTr="00AA7695">
        <w:trPr>
          <w:trHeight w:val="269"/>
        </w:trPr>
        <w:tc>
          <w:tcPr>
            <w:tcW w:w="1188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A1032" w:rsidRPr="005A1032" w:rsidRDefault="005A1032" w:rsidP="00AA7695">
            <w:pPr>
              <w:spacing w:before="200"/>
              <w:rPr>
                <w:rFonts w:ascii="Times New Roman" w:hAnsi="Times New Roman"/>
                <w:lang w:val="en-US"/>
              </w:rPr>
            </w:pPr>
          </w:p>
          <w:p w:rsidR="005A1032" w:rsidRPr="005A1032" w:rsidRDefault="005A1032" w:rsidP="00AA7695">
            <w:pPr>
              <w:spacing w:before="200"/>
              <w:rPr>
                <w:rFonts w:ascii="Times New Roman" w:hAnsi="Times New Roman"/>
                <w:b/>
              </w:rPr>
            </w:pPr>
            <w:r w:rsidRPr="005A1032">
              <w:rPr>
                <w:rFonts w:ascii="Times New Roman" w:hAnsi="Times New Roman"/>
                <w:b/>
              </w:rPr>
              <w:t>Rule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</w:tcBorders>
          </w:tcPr>
          <w:p w:rsidR="005A1032" w:rsidRPr="005A1032" w:rsidRDefault="005A1032" w:rsidP="00AA7695">
            <w:pPr>
              <w:spacing w:before="200"/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Condition of variable attributes (toxic response)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A1032" w:rsidRPr="005A1032" w:rsidRDefault="005A1032" w:rsidP="00AA7695">
            <w:pPr>
              <w:spacing w:before="200"/>
              <w:rPr>
                <w:rFonts w:ascii="Times New Roman" w:hAnsi="Times New Roman"/>
                <w:b/>
                <w:lang w:val="en-US"/>
              </w:rPr>
            </w:pPr>
          </w:p>
          <w:p w:rsidR="005A1032" w:rsidRPr="005A1032" w:rsidRDefault="005A1032" w:rsidP="00AA7695">
            <w:pPr>
              <w:spacing w:before="200"/>
              <w:jc w:val="right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b/>
              </w:rPr>
              <w:t>Classification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A1032" w:rsidRPr="005A1032" w:rsidRDefault="005A1032" w:rsidP="00AA7695">
            <w:pPr>
              <w:spacing w:before="200"/>
              <w:rPr>
                <w:rFonts w:ascii="Times New Roman" w:hAnsi="Times New Roman"/>
                <w:b/>
              </w:rPr>
            </w:pPr>
            <w:r w:rsidRPr="005A1032">
              <w:rPr>
                <w:rFonts w:ascii="Times New Roman" w:hAnsi="Times New Roman"/>
                <w:b/>
              </w:rPr>
              <w:t>Total Weight</w:t>
            </w:r>
          </w:p>
        </w:tc>
      </w:tr>
      <w:tr w:rsidR="005A1032" w:rsidRPr="005A1032" w:rsidTr="00AA7695"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032" w:rsidRPr="005A1032" w:rsidRDefault="005A1032" w:rsidP="00AA7695">
            <w:pPr>
              <w:rPr>
                <w:rFonts w:ascii="Times New Roman" w:hAnsi="Times New Roman"/>
                <w:b/>
              </w:rPr>
            </w:pPr>
            <w:r w:rsidRPr="005A1032">
              <w:rPr>
                <w:rFonts w:ascii="Times New Roman" w:hAnsi="Times New Roman"/>
                <w:b/>
              </w:rPr>
              <w:t>AGI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b/>
              </w:rPr>
              <w:t>LBT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032" w:rsidRPr="005A1032" w:rsidRDefault="005A1032" w:rsidP="00AA7695">
            <w:pPr>
              <w:rPr>
                <w:rFonts w:ascii="Times New Roman" w:hAnsi="Times New Roman"/>
                <w:b/>
              </w:rPr>
            </w:pPr>
            <w:r w:rsidRPr="005A1032">
              <w:rPr>
                <w:rFonts w:ascii="Times New Roman" w:hAnsi="Times New Roman"/>
                <w:b/>
              </w:rPr>
              <w:t>BCA</w:t>
            </w: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032" w:rsidRPr="005A1032" w:rsidRDefault="005A1032" w:rsidP="00AA76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</w:p>
        </w:tc>
      </w:tr>
      <w:tr w:rsidR="005A1032" w:rsidRPr="005A1032" w:rsidTr="00AA7695">
        <w:tc>
          <w:tcPr>
            <w:tcW w:w="558" w:type="dxa"/>
            <w:tcBorders>
              <w:top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1.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toxic response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potential risk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2.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63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3.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Highly toxic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potential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00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4.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responses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potential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06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5.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Elevated 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50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6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responses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93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7.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63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8.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Elevated 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25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9.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Elevated 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50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10.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62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11.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Elevated critical risk</w:t>
            </w:r>
          </w:p>
          <w:p w:rsidR="005A1032" w:rsidRPr="005A1032" w:rsidRDefault="005A1032" w:rsidP="00AA769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94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12.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50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13.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06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14.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00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15.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potential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63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06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17.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Elevated 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50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18.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potential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81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19.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75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20.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Little or no toxic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06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21.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Elevated 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50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22.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potential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50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23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responses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responses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responses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potential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50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24.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Little or no toxic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responses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responses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Elevated potential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06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25.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High toxic responses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responses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responses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Critical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106"/>
        </w:trPr>
        <w:tc>
          <w:tcPr>
            <w:tcW w:w="558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26.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responses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responses</w:t>
            </w:r>
          </w:p>
        </w:tc>
        <w:tc>
          <w:tcPr>
            <w:tcW w:w="630" w:type="dxa"/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responses</w:t>
            </w:r>
          </w:p>
        </w:tc>
        <w:tc>
          <w:tcPr>
            <w:tcW w:w="72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potential risk</w:t>
            </w:r>
          </w:p>
        </w:tc>
        <w:tc>
          <w:tcPr>
            <w:tcW w:w="900" w:type="dxa"/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  <w:tr w:rsidR="005A1032" w:rsidRPr="005A1032" w:rsidTr="00AA7695">
        <w:trPr>
          <w:trHeight w:val="94"/>
        </w:trPr>
        <w:tc>
          <w:tcPr>
            <w:tcW w:w="558" w:type="dxa"/>
            <w:tcBorders>
              <w:bottom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27.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If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Moderate toxic responses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  <w:i/>
              </w:rPr>
              <w:t>And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Little or no toxic responses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i/>
              </w:rPr>
            </w:pPr>
            <w:r w:rsidRPr="005A1032">
              <w:rPr>
                <w:rFonts w:ascii="Times New Roman" w:hAnsi="Times New Roman"/>
                <w:i/>
              </w:rPr>
              <w:t>Then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A1032" w:rsidRPr="005A1032" w:rsidRDefault="005A1032" w:rsidP="00AA7695">
            <w:pPr>
              <w:rPr>
                <w:rFonts w:ascii="Times New Roman" w:hAnsi="Times New Roman"/>
                <w:lang w:val="en-US"/>
              </w:rPr>
            </w:pPr>
            <w:r w:rsidRPr="005A1032">
              <w:rPr>
                <w:rFonts w:ascii="Times New Roman" w:hAnsi="Times New Roman"/>
                <w:lang w:val="en-US"/>
              </w:rPr>
              <w:t>Low or no potential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1032" w:rsidRPr="005A1032" w:rsidRDefault="005A1032" w:rsidP="00AA7695">
            <w:pPr>
              <w:jc w:val="center"/>
              <w:rPr>
                <w:rFonts w:ascii="Times New Roman" w:hAnsi="Times New Roman"/>
              </w:rPr>
            </w:pPr>
            <w:r w:rsidRPr="005A1032">
              <w:rPr>
                <w:rFonts w:ascii="Times New Roman" w:hAnsi="Times New Roman"/>
              </w:rPr>
              <w:t>1</w:t>
            </w:r>
          </w:p>
        </w:tc>
      </w:tr>
    </w:tbl>
    <w:p w:rsidR="005A1032" w:rsidRPr="00AE473C" w:rsidRDefault="005A1032" w:rsidP="005A1032">
      <w:pPr>
        <w:spacing w:line="240" w:lineRule="auto"/>
        <w:jc w:val="center"/>
        <w:rPr>
          <w:rFonts w:asciiTheme="minorHAnsi" w:eastAsiaTheme="minorHAnsi" w:hAnsiTheme="minorHAnsi" w:cstheme="minorBidi"/>
          <w:i/>
          <w:sz w:val="20"/>
          <w:szCs w:val="20"/>
        </w:rPr>
      </w:pPr>
      <w:r w:rsidRPr="005A1032">
        <w:rPr>
          <w:rFonts w:ascii="Times New Roman" w:eastAsiaTheme="minorHAnsi" w:hAnsi="Times New Roman"/>
          <w:i/>
          <w:sz w:val="20"/>
          <w:szCs w:val="20"/>
        </w:rPr>
        <w:t>Total weight for responses in three bioassays=permitted range of certainty factors</w:t>
      </w:r>
    </w:p>
    <w:p w:rsidR="00DA6856" w:rsidRDefault="00DA6856"/>
    <w:sectPr w:rsidR="00DA6856" w:rsidSect="005A1032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32"/>
    <w:rsid w:val="003C7EE8"/>
    <w:rsid w:val="00512B81"/>
    <w:rsid w:val="00545940"/>
    <w:rsid w:val="005A1032"/>
    <w:rsid w:val="007C1E5D"/>
    <w:rsid w:val="00D71898"/>
    <w:rsid w:val="00DA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3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next w:val="TableGrid"/>
    <w:uiPriority w:val="59"/>
    <w:rsid w:val="005A103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qFormat/>
    <w:rsid w:val="005A1032"/>
    <w:rPr>
      <w:sz w:val="24"/>
      <w:szCs w:val="24"/>
    </w:rPr>
  </w:style>
  <w:style w:type="character" w:customStyle="1" w:styleId="Style1Char">
    <w:name w:val="Style1 Char"/>
    <w:basedOn w:val="Heading2Char"/>
    <w:link w:val="Style1"/>
    <w:rsid w:val="005A1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5A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A1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32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next w:val="TableGrid"/>
    <w:uiPriority w:val="59"/>
    <w:rsid w:val="005A103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qFormat/>
    <w:rsid w:val="005A1032"/>
    <w:rPr>
      <w:sz w:val="24"/>
      <w:szCs w:val="24"/>
    </w:rPr>
  </w:style>
  <w:style w:type="character" w:customStyle="1" w:styleId="Style1Char">
    <w:name w:val="Style1 Char"/>
    <w:basedOn w:val="Heading2Char"/>
    <w:link w:val="Style1"/>
    <w:rsid w:val="005A1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5A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A1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MKABAHATI</dc:creator>
  <cp:lastModifiedBy>MKABAHATI</cp:lastModifiedBy>
  <cp:revision>2</cp:revision>
  <dcterms:created xsi:type="dcterms:W3CDTF">2019-11-15T15:15:00Z</dcterms:created>
  <dcterms:modified xsi:type="dcterms:W3CDTF">2019-11-15T15:15:00Z</dcterms:modified>
</cp:coreProperties>
</file>