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BA9" w:rsidRPr="007F0423" w:rsidRDefault="00B11BA9" w:rsidP="008A12EA">
      <w:pPr>
        <w:autoSpaceDE w:val="0"/>
        <w:autoSpaceDN w:val="0"/>
        <w:adjustRightInd w:val="0"/>
        <w:spacing w:afterLines="100" w:after="312" w:line="360" w:lineRule="auto"/>
        <w:jc w:val="center"/>
        <w:rPr>
          <w:b/>
          <w:bCs/>
          <w:sz w:val="30"/>
          <w:szCs w:val="30"/>
          <w:lang w:val="en-GB"/>
        </w:rPr>
      </w:pPr>
      <w:r w:rsidRPr="007F0423">
        <w:rPr>
          <w:b/>
          <w:bCs/>
          <w:sz w:val="30"/>
          <w:szCs w:val="30"/>
          <w:lang w:val="en-GB"/>
        </w:rPr>
        <w:t>Supporting information</w:t>
      </w:r>
    </w:p>
    <w:p w:rsidR="005A2811" w:rsidRPr="005A2811" w:rsidRDefault="005A2811" w:rsidP="005A2811">
      <w:pPr>
        <w:widowControl w:val="0"/>
        <w:spacing w:line="480" w:lineRule="auto"/>
        <w:jc w:val="center"/>
        <w:rPr>
          <w:rFonts w:eastAsiaTheme="minorEastAsia"/>
          <w:b/>
          <w:kern w:val="2"/>
          <w:lang w:val="en-US" w:eastAsia="zh-CN"/>
        </w:rPr>
      </w:pPr>
      <w:r w:rsidRPr="005A2811">
        <w:rPr>
          <w:rFonts w:eastAsiaTheme="minorEastAsia"/>
          <w:b/>
          <w:kern w:val="2"/>
          <w:lang w:val="en-US" w:eastAsia="zh-CN"/>
        </w:rPr>
        <w:t>Investigation on thermal behaviour and optical properties of non-symmetric cholesterol-based twin liquid crystals with thioester linkage</w:t>
      </w:r>
      <w:r w:rsidR="00422B69">
        <w:rPr>
          <w:rFonts w:eastAsiaTheme="minorEastAsia"/>
          <w:b/>
          <w:kern w:val="2"/>
          <w:lang w:val="en-US" w:eastAsia="zh-CN"/>
        </w:rPr>
        <w:t>s</w:t>
      </w:r>
    </w:p>
    <w:p w:rsidR="005A2811" w:rsidRPr="005A2811" w:rsidRDefault="005A2811" w:rsidP="005A2811">
      <w:pPr>
        <w:widowControl w:val="0"/>
        <w:spacing w:line="480" w:lineRule="auto"/>
        <w:jc w:val="center"/>
        <w:rPr>
          <w:rFonts w:eastAsiaTheme="minorEastAsia"/>
          <w:kern w:val="2"/>
          <w:lang w:val="en-US" w:eastAsia="zh-CN"/>
        </w:rPr>
      </w:pPr>
      <w:r w:rsidRPr="005A2811">
        <w:rPr>
          <w:rFonts w:eastAsiaTheme="minorEastAsia"/>
          <w:kern w:val="2"/>
          <w:lang w:val="en-US" w:eastAsia="zh-CN"/>
        </w:rPr>
        <w:t xml:space="preserve">Zhiming Fang </w:t>
      </w:r>
      <w:r w:rsidRPr="005A2811">
        <w:rPr>
          <w:rFonts w:eastAsiaTheme="minorEastAsia" w:hint="eastAsia"/>
          <w:kern w:val="2"/>
          <w:lang w:val="en-US" w:eastAsia="zh-CN"/>
        </w:rPr>
        <w:t>and</w:t>
      </w:r>
      <w:bookmarkStart w:id="0" w:name="_GoBack"/>
      <w:bookmarkEnd w:id="0"/>
      <w:r w:rsidRPr="005A2811">
        <w:rPr>
          <w:rFonts w:eastAsiaTheme="minorEastAsia"/>
          <w:kern w:val="2"/>
          <w:lang w:val="en-US" w:eastAsia="zh-CN"/>
        </w:rPr>
        <w:t xml:space="preserve"> Changcheng Wu*</w:t>
      </w:r>
    </w:p>
    <w:p w:rsidR="005A2811" w:rsidRPr="005A2811" w:rsidRDefault="005A2811" w:rsidP="005A2811">
      <w:pPr>
        <w:widowControl w:val="0"/>
        <w:spacing w:line="480" w:lineRule="auto"/>
        <w:jc w:val="center"/>
        <w:rPr>
          <w:rFonts w:eastAsiaTheme="minorEastAsia"/>
          <w:kern w:val="2"/>
          <w:lang w:val="en-US" w:eastAsia="zh-CN"/>
        </w:rPr>
      </w:pPr>
      <w:r w:rsidRPr="005A2811">
        <w:rPr>
          <w:rFonts w:eastAsiaTheme="minorEastAsia"/>
          <w:kern w:val="2"/>
          <w:lang w:val="en-US" w:eastAsia="zh-CN"/>
        </w:rPr>
        <w:t>School of Material Science and Engineering, Tianjin Polytechnic University, Tianjin 300387, People’s Republic of China</w:t>
      </w:r>
    </w:p>
    <w:p w:rsidR="006615DB" w:rsidRDefault="00C03AC6"/>
    <w:p w:rsidR="002213C0" w:rsidRDefault="00395932">
      <w:r>
        <w:t>*</w:t>
      </w:r>
      <w:r w:rsidR="002213C0" w:rsidRPr="000F3D00">
        <w:t>Corresponding author:</w:t>
      </w:r>
    </w:p>
    <w:p w:rsidR="00395932" w:rsidRDefault="00395932" w:rsidP="00395932">
      <w:pPr>
        <w:spacing w:line="480" w:lineRule="auto"/>
        <w:rPr>
          <w:rStyle w:val="a7"/>
        </w:rPr>
      </w:pPr>
      <w:r w:rsidRPr="00071BB4">
        <w:t xml:space="preserve">Tel: +86-22 83955055; E-mail address: </w:t>
      </w:r>
      <w:hyperlink r:id="rId6" w:history="1">
        <w:r w:rsidRPr="00071BB4">
          <w:rPr>
            <w:rStyle w:val="a7"/>
          </w:rPr>
          <w:t>ccwu@tjpu.edu.cn</w:t>
        </w:r>
      </w:hyperlink>
    </w:p>
    <w:p w:rsidR="00F64BA0" w:rsidRDefault="00F64BA0">
      <w:r>
        <w:br w:type="page"/>
      </w:r>
    </w:p>
    <w:p w:rsidR="00F64BA0" w:rsidRDefault="00F64BA0" w:rsidP="00F64BA0">
      <w:pPr>
        <w:widowControl w:val="0"/>
        <w:spacing w:line="480" w:lineRule="auto"/>
        <w:rPr>
          <w:rFonts w:eastAsiaTheme="minorEastAsia"/>
          <w:b/>
          <w:kern w:val="2"/>
          <w:lang w:val="en-US" w:eastAsia="zh-CN"/>
        </w:rPr>
      </w:pPr>
      <w:r w:rsidRPr="00F64BA0">
        <w:rPr>
          <w:rFonts w:eastAsiaTheme="minorEastAsia"/>
          <w:b/>
          <w:kern w:val="2"/>
          <w:lang w:val="en-US" w:eastAsia="zh-CN"/>
        </w:rPr>
        <w:lastRenderedPageBreak/>
        <w:t>1. Structural analysis</w:t>
      </w:r>
    </w:p>
    <w:p w:rsidR="00DB295C" w:rsidRDefault="00E26844" w:rsidP="00517062">
      <w:pPr>
        <w:widowControl w:val="0"/>
        <w:spacing w:afterLines="100" w:after="312" w:line="480" w:lineRule="auto"/>
        <w:jc w:val="center"/>
        <w:rPr>
          <w:rFonts w:eastAsiaTheme="minorEastAsia"/>
          <w:b/>
          <w:kern w:val="2"/>
          <w:lang w:val="en-US" w:eastAsia="zh-CN"/>
        </w:rPr>
      </w:pPr>
      <w:r>
        <w:rPr>
          <w:rFonts w:eastAsiaTheme="minorEastAsia"/>
          <w:b/>
          <w:noProof/>
          <w:kern w:val="2"/>
          <w:lang w:val="en-US" w:eastAsia="zh-CN"/>
        </w:rPr>
        <w:drawing>
          <wp:inline distT="0" distB="0" distL="0" distR="0">
            <wp:extent cx="3406140" cy="3912975"/>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S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10709" cy="3918224"/>
                    </a:xfrm>
                    <a:prstGeom prst="rect">
                      <a:avLst/>
                    </a:prstGeom>
                  </pic:spPr>
                </pic:pic>
              </a:graphicData>
            </a:graphic>
          </wp:inline>
        </w:drawing>
      </w:r>
    </w:p>
    <w:p w:rsidR="001F37BC" w:rsidRPr="008275FD" w:rsidRDefault="00CD7578" w:rsidP="008275FD">
      <w:pPr>
        <w:widowControl w:val="0"/>
        <w:spacing w:line="480" w:lineRule="auto"/>
        <w:jc w:val="both"/>
        <w:rPr>
          <w:rFonts w:eastAsiaTheme="minorEastAsia"/>
          <w:kern w:val="2"/>
          <w:lang w:val="en-US" w:eastAsia="zh-CN"/>
        </w:rPr>
      </w:pPr>
      <w:r w:rsidRPr="00F22B79">
        <w:rPr>
          <w:rFonts w:eastAsiaTheme="minorEastAsia"/>
          <w:b/>
          <w:color w:val="000000" w:themeColor="text1"/>
          <w:kern w:val="2"/>
          <w:lang w:val="en-US" w:eastAsia="zh-CN"/>
        </w:rPr>
        <w:t>Figure S1</w:t>
      </w:r>
      <w:r w:rsidR="008275FD" w:rsidRPr="00F22B79">
        <w:rPr>
          <w:rFonts w:eastAsiaTheme="minorEastAsia"/>
          <w:b/>
          <w:color w:val="000000" w:themeColor="text1"/>
          <w:kern w:val="2"/>
          <w:lang w:val="en-US" w:eastAsia="zh-CN"/>
        </w:rPr>
        <w:t>.</w:t>
      </w:r>
      <w:r w:rsidR="008275FD" w:rsidRPr="008275FD">
        <w:rPr>
          <w:rFonts w:eastAsiaTheme="minorEastAsia"/>
          <w:kern w:val="2"/>
          <w:lang w:val="en-US" w:eastAsia="zh-CN"/>
        </w:rPr>
        <w:t xml:space="preserve"> (Colour online) (a) FT-IR spectrum of C6SAR; (b) </w:t>
      </w:r>
      <w:r w:rsidR="008275FD" w:rsidRPr="008275FD">
        <w:rPr>
          <w:rFonts w:eastAsiaTheme="minorEastAsia"/>
          <w:kern w:val="2"/>
          <w:vertAlign w:val="superscript"/>
          <w:lang w:val="en-US" w:eastAsia="zh-CN"/>
        </w:rPr>
        <w:t>1</w:t>
      </w:r>
      <w:r w:rsidR="008275FD" w:rsidRPr="008275FD">
        <w:rPr>
          <w:rFonts w:eastAsiaTheme="minorEastAsia"/>
          <w:kern w:val="2"/>
          <w:lang w:val="en-US" w:eastAsia="zh-CN"/>
        </w:rPr>
        <w:t>H NMR spectrum of C6SAR.</w:t>
      </w:r>
    </w:p>
    <w:p w:rsidR="00F64BA0" w:rsidRPr="00F64BA0" w:rsidRDefault="00F64BA0" w:rsidP="00A41DA7">
      <w:pPr>
        <w:widowControl w:val="0"/>
        <w:spacing w:line="480" w:lineRule="auto"/>
        <w:ind w:firstLineChars="200" w:firstLine="480"/>
        <w:jc w:val="both"/>
        <w:rPr>
          <w:rFonts w:eastAsiaTheme="minorEastAsia"/>
          <w:kern w:val="2"/>
          <w:lang w:val="en-US" w:eastAsia="zh-CN"/>
        </w:rPr>
      </w:pPr>
      <w:r w:rsidRPr="00F64BA0">
        <w:rPr>
          <w:rFonts w:eastAsiaTheme="minorEastAsia"/>
          <w:kern w:val="2"/>
          <w:lang w:val="en-US" w:eastAsia="zh-CN"/>
        </w:rPr>
        <w:t xml:space="preserve">FT-IR and </w:t>
      </w:r>
      <w:r w:rsidRPr="00F64BA0">
        <w:rPr>
          <w:rFonts w:eastAsiaTheme="minorEastAsia"/>
          <w:kern w:val="2"/>
          <w:vertAlign w:val="superscript"/>
          <w:lang w:val="en-US" w:eastAsia="zh-CN"/>
        </w:rPr>
        <w:t>1</w:t>
      </w:r>
      <w:r w:rsidRPr="00F64BA0">
        <w:rPr>
          <w:rFonts w:eastAsiaTheme="minorEastAsia"/>
          <w:kern w:val="2"/>
          <w:lang w:val="en-US" w:eastAsia="zh-CN"/>
        </w:rPr>
        <w:t xml:space="preserve">H NMR are powerful tools for confirming molecular structure. The </w:t>
      </w:r>
      <w:r w:rsidRPr="00F64BA0">
        <w:rPr>
          <w:rFonts w:eastAsiaTheme="minorEastAsia"/>
          <w:kern w:val="2"/>
          <w:vertAlign w:val="superscript"/>
          <w:lang w:val="en-US" w:eastAsia="zh-CN"/>
        </w:rPr>
        <w:t>1</w:t>
      </w:r>
      <w:r w:rsidRPr="00F64BA0">
        <w:rPr>
          <w:rFonts w:eastAsiaTheme="minorEastAsia"/>
          <w:kern w:val="2"/>
          <w:lang w:val="en-US" w:eastAsia="zh-CN"/>
        </w:rPr>
        <w:t>H</w:t>
      </w:r>
      <w:r w:rsidRPr="00F64BA0">
        <w:rPr>
          <w:rFonts w:eastAsiaTheme="minorEastAsia" w:hint="eastAsia"/>
          <w:kern w:val="2"/>
          <w:lang w:val="en-US" w:eastAsia="zh-CN"/>
        </w:rPr>
        <w:t>-</w:t>
      </w:r>
      <w:r w:rsidRPr="00F64BA0">
        <w:rPr>
          <w:rFonts w:eastAsiaTheme="minorEastAsia"/>
          <w:kern w:val="2"/>
          <w:lang w:val="en-US" w:eastAsia="zh-CN"/>
        </w:rPr>
        <w:t>NMR and IR spectra of C6SAR are shown in</w:t>
      </w:r>
      <w:r w:rsidRPr="00F20B2E">
        <w:rPr>
          <w:rFonts w:eastAsiaTheme="minorEastAsia"/>
          <w:b/>
          <w:kern w:val="2"/>
          <w:lang w:val="en-US" w:eastAsia="zh-CN"/>
        </w:rPr>
        <w:t xml:space="preserve"> </w:t>
      </w:r>
      <w:r w:rsidR="009659B1" w:rsidRPr="00F20B2E">
        <w:rPr>
          <w:rFonts w:eastAsiaTheme="minorEastAsia"/>
          <w:color w:val="0070C0"/>
          <w:kern w:val="2"/>
          <w:lang w:val="en-US" w:eastAsia="zh-CN"/>
        </w:rPr>
        <w:t>Figure S1</w:t>
      </w:r>
      <w:r w:rsidRPr="00F64BA0">
        <w:rPr>
          <w:rFonts w:eastAsiaTheme="minorEastAsia"/>
          <w:kern w:val="2"/>
          <w:lang w:val="en-US" w:eastAsia="zh-CN"/>
        </w:rPr>
        <w:t xml:space="preserve"> as an example. </w:t>
      </w:r>
      <w:r w:rsidR="008C2121">
        <w:rPr>
          <w:rFonts w:eastAsiaTheme="minorEastAsia"/>
          <w:color w:val="0070C0"/>
          <w:kern w:val="2"/>
          <w:lang w:val="en-US" w:eastAsia="zh-CN"/>
        </w:rPr>
        <w:t>Figure S1</w:t>
      </w:r>
      <w:r w:rsidRPr="00F64BA0">
        <w:rPr>
          <w:rFonts w:eastAsiaTheme="minorEastAsia"/>
          <w:color w:val="0070C0"/>
          <w:kern w:val="2"/>
          <w:lang w:val="en-US" w:eastAsia="zh-CN"/>
        </w:rPr>
        <w:t>(a)</w:t>
      </w:r>
      <w:r w:rsidRPr="00F64BA0">
        <w:rPr>
          <w:rFonts w:eastAsiaTheme="minorEastAsia"/>
          <w:kern w:val="2"/>
          <w:lang w:val="en-US" w:eastAsia="zh-CN"/>
        </w:rPr>
        <w:t xml:space="preserve"> is </w:t>
      </w:r>
      <w:r w:rsidRPr="00F64BA0">
        <w:rPr>
          <w:rFonts w:eastAsiaTheme="minorEastAsia" w:hint="eastAsia"/>
          <w:kern w:val="2"/>
          <w:lang w:val="en-US" w:eastAsia="zh-CN"/>
        </w:rPr>
        <w:t>the</w:t>
      </w:r>
      <w:r w:rsidRPr="00F64BA0">
        <w:rPr>
          <w:rFonts w:eastAsiaTheme="minorEastAsia"/>
          <w:kern w:val="2"/>
          <w:lang w:val="en-US" w:eastAsia="zh-CN"/>
        </w:rPr>
        <w:t xml:space="preserve"> infrared spectrum of C6SAR, some strong peaks of vibration absorption can be observed, such as absorption double peaks of </w:t>
      </w:r>
      <w:r w:rsidR="00314900">
        <w:rPr>
          <w:rFonts w:eastAsiaTheme="minorEastAsia"/>
          <w:kern w:val="2"/>
          <w:lang w:val="en-US" w:eastAsia="zh-CN"/>
        </w:rPr>
        <w:t>methyl and methylene at 2925-2</w:t>
      </w:r>
      <w:r w:rsidR="00314900">
        <w:rPr>
          <w:rFonts w:eastAsiaTheme="minorEastAsia" w:hint="eastAsia"/>
          <w:kern w:val="2"/>
          <w:lang w:val="en-US" w:eastAsia="zh-CN"/>
        </w:rPr>
        <w:t>85</w:t>
      </w:r>
      <w:r w:rsidRPr="00F64BA0">
        <w:rPr>
          <w:rFonts w:eastAsiaTheme="minorEastAsia"/>
          <w:kern w:val="2"/>
          <w:lang w:val="en-US" w:eastAsia="zh-CN"/>
        </w:rPr>
        <w:t>0 cm</w:t>
      </w:r>
      <w:r w:rsidRPr="00F64BA0">
        <w:rPr>
          <w:rFonts w:eastAsiaTheme="minorEastAsia"/>
          <w:kern w:val="2"/>
          <w:vertAlign w:val="superscript"/>
          <w:lang w:val="en-US" w:eastAsia="zh-CN"/>
        </w:rPr>
        <w:t>-1</w:t>
      </w:r>
      <w:r w:rsidRPr="00F64BA0">
        <w:rPr>
          <w:rFonts w:eastAsiaTheme="minorEastAsia"/>
          <w:kern w:val="2"/>
          <w:lang w:val="en-US" w:eastAsia="zh-CN"/>
        </w:rPr>
        <w:t>, a vibration peak of carboxylate unit at 1732 cm</w:t>
      </w:r>
      <w:r w:rsidRPr="00F64BA0">
        <w:rPr>
          <w:rFonts w:eastAsiaTheme="minorEastAsia"/>
          <w:kern w:val="2"/>
          <w:vertAlign w:val="superscript"/>
          <w:lang w:val="en-US" w:eastAsia="zh-CN"/>
        </w:rPr>
        <w:t>-1</w:t>
      </w:r>
      <w:r w:rsidRPr="00F64BA0">
        <w:rPr>
          <w:rFonts w:eastAsiaTheme="minorEastAsia"/>
          <w:kern w:val="2"/>
          <w:lang w:val="en-US" w:eastAsia="zh-CN"/>
        </w:rPr>
        <w:t xml:space="preserve"> and a vibration peak of thioester group at 1672 cm</w:t>
      </w:r>
      <w:r w:rsidRPr="00F64BA0">
        <w:rPr>
          <w:rFonts w:eastAsiaTheme="minorEastAsia"/>
          <w:kern w:val="2"/>
          <w:vertAlign w:val="superscript"/>
          <w:lang w:val="en-US" w:eastAsia="zh-CN"/>
        </w:rPr>
        <w:t>-1</w:t>
      </w:r>
      <w:r w:rsidRPr="00F64BA0">
        <w:rPr>
          <w:rFonts w:eastAsiaTheme="minorEastAsia"/>
          <w:kern w:val="2"/>
          <w:lang w:val="en-US" w:eastAsia="zh-CN"/>
        </w:rPr>
        <w:t>. Meanwhile, the absorption bands at 1600 and 1500 cm</w:t>
      </w:r>
      <w:r w:rsidRPr="00F64BA0">
        <w:rPr>
          <w:rFonts w:eastAsiaTheme="minorEastAsia"/>
          <w:kern w:val="2"/>
          <w:vertAlign w:val="superscript"/>
          <w:lang w:val="en-US" w:eastAsia="zh-CN"/>
        </w:rPr>
        <w:t>-1</w:t>
      </w:r>
      <w:r w:rsidRPr="00F64BA0">
        <w:rPr>
          <w:rFonts w:eastAsiaTheme="minorEastAsia"/>
          <w:kern w:val="2"/>
          <w:lang w:val="en-US" w:eastAsia="zh-CN"/>
        </w:rPr>
        <w:t xml:space="preserve"> indicate the presence of benzene rings in the structure.</w:t>
      </w:r>
    </w:p>
    <w:p w:rsidR="00F64BA0" w:rsidRPr="00F64BA0" w:rsidRDefault="00F64BA0" w:rsidP="00F64BA0">
      <w:pPr>
        <w:widowControl w:val="0"/>
        <w:spacing w:line="480" w:lineRule="auto"/>
        <w:ind w:firstLineChars="200" w:firstLine="480"/>
        <w:jc w:val="both"/>
        <w:rPr>
          <w:rFonts w:eastAsiaTheme="minorEastAsia"/>
          <w:kern w:val="2"/>
          <w:lang w:val="en-US" w:eastAsia="zh-CN"/>
        </w:rPr>
      </w:pPr>
      <w:r w:rsidRPr="00F64BA0">
        <w:rPr>
          <w:rFonts w:eastAsiaTheme="minorEastAsia"/>
          <w:color w:val="0070C0"/>
          <w:kern w:val="2"/>
          <w:lang w:val="en-US" w:eastAsia="zh-CN"/>
        </w:rPr>
        <w:t xml:space="preserve">Figure </w:t>
      </w:r>
      <w:r w:rsidR="008C2121">
        <w:rPr>
          <w:rFonts w:eastAsiaTheme="minorEastAsia"/>
          <w:color w:val="0070C0"/>
          <w:kern w:val="2"/>
          <w:lang w:val="en-US" w:eastAsia="zh-CN"/>
        </w:rPr>
        <w:t>S1</w:t>
      </w:r>
      <w:r w:rsidRPr="00F64BA0">
        <w:rPr>
          <w:rFonts w:eastAsiaTheme="minorEastAsia"/>
          <w:color w:val="0070C0"/>
          <w:kern w:val="2"/>
          <w:lang w:val="en-US" w:eastAsia="zh-CN"/>
        </w:rPr>
        <w:t>(b)</w:t>
      </w:r>
      <w:r w:rsidRPr="00F64BA0">
        <w:rPr>
          <w:rFonts w:eastAsiaTheme="minorEastAsia"/>
          <w:kern w:val="2"/>
          <w:lang w:val="en-US" w:eastAsia="zh-CN"/>
        </w:rPr>
        <w:t xml:space="preserve"> </w:t>
      </w:r>
      <w:r w:rsidRPr="00F64BA0">
        <w:rPr>
          <w:rFonts w:eastAsiaTheme="minorEastAsia" w:hint="eastAsia"/>
          <w:kern w:val="2"/>
          <w:lang w:val="en-US" w:eastAsia="zh-CN"/>
        </w:rPr>
        <w:t>show</w:t>
      </w:r>
      <w:r w:rsidRPr="00F64BA0">
        <w:rPr>
          <w:rFonts w:eastAsiaTheme="minorEastAsia"/>
          <w:kern w:val="2"/>
          <w:lang w:val="en-US" w:eastAsia="zh-CN"/>
        </w:rPr>
        <w:t xml:space="preserve">s the </w:t>
      </w:r>
      <w:r w:rsidRPr="00F64BA0">
        <w:rPr>
          <w:rFonts w:eastAsiaTheme="minorEastAsia"/>
          <w:kern w:val="2"/>
          <w:vertAlign w:val="superscript"/>
          <w:lang w:val="en-US" w:eastAsia="zh-CN"/>
        </w:rPr>
        <w:t>1</w:t>
      </w:r>
      <w:r w:rsidRPr="00F64BA0">
        <w:rPr>
          <w:rFonts w:eastAsiaTheme="minorEastAsia"/>
          <w:kern w:val="2"/>
          <w:lang w:val="en-US" w:eastAsia="zh-CN"/>
        </w:rPr>
        <w:t xml:space="preserve">H NMR spectrum of C6SAR. In the low field region of NMR, there are six sets of double peaks at the chemical shift of 6.96-8.25 ppm, which </w:t>
      </w:r>
      <w:r w:rsidRPr="00F64BA0">
        <w:rPr>
          <w:rFonts w:eastAsiaTheme="minorEastAsia"/>
          <w:kern w:val="2"/>
          <w:lang w:val="en-US" w:eastAsia="zh-CN"/>
        </w:rPr>
        <w:lastRenderedPageBreak/>
        <w:t xml:space="preserve">are the resonance signals of twelve hydrogen atoms exposed by three benzene rings of the compound. Two hydrogen atoms on the cholesterol exhibit characteristic signals at δ = 5.38 ppm and δ = 4.63 ppm, respectively. The peak at δ = 4.04 ppm is the triplet signal of the hydrogen atom of the methylene group closest to the oxygen atom in the alkoxy tail chain. Between the high field region δ = 2.61-0.68 ppm are the resonance signals generated by other hydrogen atoms in the structure of the compound. The detailed correspondence between the hydrogen atom signal and the hydrogen atoms of different chemical environments in the structure is identified in </w:t>
      </w:r>
      <w:r w:rsidR="00537406">
        <w:rPr>
          <w:rFonts w:eastAsiaTheme="minorEastAsia"/>
          <w:color w:val="0070C0"/>
          <w:kern w:val="2"/>
          <w:lang w:val="en-US" w:eastAsia="zh-CN"/>
        </w:rPr>
        <w:t>Figure S1</w:t>
      </w:r>
      <w:r w:rsidRPr="00F64BA0">
        <w:rPr>
          <w:rFonts w:eastAsiaTheme="minorEastAsia"/>
          <w:color w:val="0070C0"/>
          <w:kern w:val="2"/>
          <w:lang w:val="en-US" w:eastAsia="zh-CN"/>
        </w:rPr>
        <w:t>(b)</w:t>
      </w:r>
      <w:r w:rsidRPr="00F64BA0">
        <w:rPr>
          <w:rFonts w:eastAsiaTheme="minorEastAsia"/>
          <w:kern w:val="2"/>
          <w:lang w:val="en-US" w:eastAsia="zh-CN"/>
        </w:rPr>
        <w:t>.</w:t>
      </w:r>
    </w:p>
    <w:p w:rsidR="00F64BA0" w:rsidRPr="00F64BA0" w:rsidRDefault="00F64BA0" w:rsidP="00DC30FE">
      <w:pPr>
        <w:widowControl w:val="0"/>
        <w:spacing w:afterLines="100" w:after="312" w:line="480" w:lineRule="auto"/>
        <w:ind w:firstLineChars="200" w:firstLine="480"/>
        <w:jc w:val="both"/>
        <w:rPr>
          <w:rFonts w:eastAsiaTheme="minorEastAsia"/>
          <w:kern w:val="2"/>
          <w:lang w:val="en-US" w:eastAsia="zh-CN"/>
        </w:rPr>
      </w:pPr>
      <w:r w:rsidRPr="00F64BA0">
        <w:rPr>
          <w:rFonts w:eastAsiaTheme="minorEastAsia"/>
          <w:kern w:val="2"/>
          <w:lang w:val="en-US" w:eastAsia="zh-CN"/>
        </w:rPr>
        <w:t xml:space="preserve">The molecular structures of these oligomers were characterised by </w:t>
      </w:r>
      <w:r w:rsidRPr="00F64BA0">
        <w:rPr>
          <w:rFonts w:eastAsiaTheme="minorEastAsia"/>
          <w:kern w:val="2"/>
          <w:vertAlign w:val="superscript"/>
          <w:lang w:val="en-US" w:eastAsia="zh-CN"/>
        </w:rPr>
        <w:t>1</w:t>
      </w:r>
      <w:r w:rsidRPr="00F64BA0">
        <w:rPr>
          <w:rFonts w:eastAsiaTheme="minorEastAsia"/>
          <w:kern w:val="2"/>
          <w:lang w:val="en-US" w:eastAsia="zh-CN"/>
        </w:rPr>
        <w:t>H NMR and IR spectra, which confirmed our molecular design.</w:t>
      </w:r>
    </w:p>
    <w:p w:rsidR="00F64BA0" w:rsidRPr="0058533D" w:rsidRDefault="00DD5A16" w:rsidP="00E843B9">
      <w:pPr>
        <w:spacing w:afterLines="100" w:after="312"/>
        <w:rPr>
          <w:rFonts w:eastAsiaTheme="minorEastAsia"/>
          <w:b/>
          <w:lang w:eastAsia="zh-CN"/>
        </w:rPr>
      </w:pPr>
      <w:r w:rsidRPr="0058533D">
        <w:rPr>
          <w:rFonts w:eastAsiaTheme="minorEastAsia" w:hint="eastAsia"/>
          <w:b/>
          <w:lang w:eastAsia="zh-CN"/>
        </w:rPr>
        <w:t>2</w:t>
      </w:r>
      <w:r w:rsidRPr="0058533D">
        <w:rPr>
          <w:rFonts w:eastAsiaTheme="minorEastAsia"/>
          <w:b/>
          <w:lang w:eastAsia="zh-CN"/>
        </w:rPr>
        <w:t xml:space="preserve">. </w:t>
      </w:r>
      <w:r w:rsidR="00456EDD" w:rsidRPr="0058533D">
        <w:rPr>
          <w:rFonts w:eastAsiaTheme="minorEastAsia"/>
          <w:b/>
          <w:lang w:eastAsia="zh-CN"/>
        </w:rPr>
        <w:t>Table and figures</w:t>
      </w:r>
    </w:p>
    <w:p w:rsidR="008C2338" w:rsidRPr="008C2338" w:rsidRDefault="008C2338" w:rsidP="008C2338">
      <w:pPr>
        <w:widowControl w:val="0"/>
        <w:spacing w:line="480" w:lineRule="auto"/>
        <w:jc w:val="both"/>
        <w:rPr>
          <w:rFonts w:eastAsiaTheme="minorEastAsia"/>
          <w:b/>
          <w:kern w:val="2"/>
          <w:lang w:val="en-US" w:eastAsia="zh-CN"/>
        </w:rPr>
      </w:pPr>
      <w:r w:rsidRPr="008C2338">
        <w:rPr>
          <w:rFonts w:eastAsiaTheme="minorEastAsia"/>
          <w:b/>
          <w:color w:val="000000" w:themeColor="text1"/>
          <w:kern w:val="2"/>
          <w:lang w:val="en-US" w:eastAsia="zh-CN"/>
        </w:rPr>
        <w:t xml:space="preserve">Table </w:t>
      </w:r>
      <w:r w:rsidR="00D03415">
        <w:rPr>
          <w:rFonts w:eastAsiaTheme="minorEastAsia"/>
          <w:b/>
          <w:color w:val="000000" w:themeColor="text1"/>
          <w:kern w:val="2"/>
          <w:lang w:val="en-US" w:eastAsia="zh-CN"/>
        </w:rPr>
        <w:t>S</w:t>
      </w:r>
      <w:r w:rsidRPr="008C2338">
        <w:rPr>
          <w:rFonts w:eastAsiaTheme="minorEastAsia"/>
          <w:b/>
          <w:color w:val="000000" w:themeColor="text1"/>
          <w:kern w:val="2"/>
          <w:lang w:val="en-US" w:eastAsia="zh-CN"/>
        </w:rPr>
        <w:t>1.</w:t>
      </w:r>
      <w:r w:rsidRPr="008C2338">
        <w:rPr>
          <w:rFonts w:eastAsiaTheme="minorEastAsia"/>
          <w:kern w:val="2"/>
          <w:lang w:val="en-US" w:eastAsia="zh-CN"/>
        </w:rPr>
        <w:t xml:space="preserve"> Phase types, transition temperatures (°C), corresponding enthalpy values (ΔH, kJ mol</w:t>
      </w:r>
      <w:r w:rsidRPr="008C2338">
        <w:rPr>
          <w:rFonts w:eastAsiaTheme="minorEastAsia"/>
          <w:kern w:val="2"/>
          <w:vertAlign w:val="superscript"/>
          <w:lang w:val="en-US" w:eastAsia="zh-CN"/>
        </w:rPr>
        <w:t>-1</w:t>
      </w:r>
      <w:r w:rsidRPr="008C2338">
        <w:rPr>
          <w:rFonts w:eastAsiaTheme="minorEastAsia"/>
          <w:kern w:val="2"/>
          <w:lang w:val="en-US" w:eastAsia="zh-CN"/>
        </w:rPr>
        <w:t>) and entropy changes (ΔS/R) for final compounds.</w:t>
      </w:r>
    </w:p>
    <w:tbl>
      <w:tblPr>
        <w:tblStyle w:val="a8"/>
        <w:tblW w:w="5000" w:type="pct"/>
        <w:tblBorders>
          <w:top w:val="single" w:sz="12" w:space="0" w:color="auto"/>
          <w:left w:val="none" w:sz="0" w:space="0" w:color="auto"/>
          <w:bottom w:val="single" w:sz="12" w:space="0" w:color="auto"/>
          <w:right w:val="none" w:sz="0" w:space="0" w:color="auto"/>
          <w:insideV w:val="none" w:sz="0" w:space="0" w:color="auto"/>
        </w:tblBorders>
        <w:tblLook w:val="04A0" w:firstRow="1" w:lastRow="0" w:firstColumn="1" w:lastColumn="0" w:noHBand="0" w:noVBand="1"/>
      </w:tblPr>
      <w:tblGrid>
        <w:gridCol w:w="816"/>
        <w:gridCol w:w="6292"/>
        <w:gridCol w:w="645"/>
        <w:gridCol w:w="553"/>
      </w:tblGrid>
      <w:tr w:rsidR="008C2338" w:rsidRPr="008C2338" w:rsidTr="008D7E6F">
        <w:trPr>
          <w:trHeight w:val="254"/>
        </w:trPr>
        <w:tc>
          <w:tcPr>
            <w:tcW w:w="5000" w:type="pct"/>
            <w:gridSpan w:val="4"/>
            <w:tcBorders>
              <w:top w:val="single" w:sz="18" w:space="0" w:color="auto"/>
              <w:bottom w:val="single" w:sz="18" w:space="0" w:color="auto"/>
              <w:right w:val="nil"/>
            </w:tcBorders>
            <w:tcMar>
              <w:left w:w="0" w:type="dxa"/>
              <w:right w:w="0" w:type="dxa"/>
            </w:tcMar>
          </w:tcPr>
          <w:p w:rsidR="008C2338" w:rsidRPr="008C2338" w:rsidRDefault="008C2338" w:rsidP="008C2338">
            <w:pPr>
              <w:widowControl w:val="0"/>
              <w:spacing w:line="280" w:lineRule="exact"/>
              <w:jc w:val="center"/>
              <w:rPr>
                <w:rFonts w:asciiTheme="minorEastAsia" w:eastAsiaTheme="minorEastAsia" w:hAnsiTheme="minorEastAsia"/>
                <w:b/>
                <w:kern w:val="2"/>
                <w:sz w:val="21"/>
                <w:szCs w:val="21"/>
                <w:lang w:val="en-US" w:eastAsia="zh-CN"/>
              </w:rPr>
            </w:pPr>
            <w:r w:rsidRPr="008C2338">
              <w:rPr>
                <w:rFonts w:eastAsiaTheme="minorEastAsia" w:cstheme="minorBidi"/>
                <w:b/>
                <w:kern w:val="2"/>
                <w:sz w:val="21"/>
                <w:szCs w:val="21"/>
                <w:lang w:val="en-US" w:eastAsia="zh-CN"/>
              </w:rPr>
              <w:t>Transition temperatures (</w:t>
            </w:r>
            <w:r w:rsidRPr="008C2338">
              <w:rPr>
                <w:rFonts w:eastAsiaTheme="minorEastAsia" w:cstheme="minorBidi" w:hint="eastAsia"/>
                <w:b/>
                <w:kern w:val="2"/>
                <w:sz w:val="21"/>
                <w:szCs w:val="21"/>
                <w:lang w:val="en-US" w:eastAsia="zh-CN"/>
              </w:rPr>
              <w:t>°</w:t>
            </w:r>
            <w:r w:rsidRPr="008C2338">
              <w:rPr>
                <w:rFonts w:eastAsiaTheme="minorEastAsia" w:cstheme="minorBidi"/>
                <w:b/>
                <w:kern w:val="2"/>
                <w:sz w:val="21"/>
                <w:szCs w:val="21"/>
                <w:lang w:val="en-US" w:eastAsia="zh-CN"/>
              </w:rPr>
              <w:t>C), enthalpy values (ΔH, kJ mol</w:t>
            </w:r>
            <w:r w:rsidRPr="008C2338">
              <w:rPr>
                <w:rFonts w:eastAsiaTheme="minorEastAsia" w:cstheme="minorBidi"/>
                <w:b/>
                <w:kern w:val="2"/>
                <w:sz w:val="21"/>
                <w:szCs w:val="21"/>
                <w:vertAlign w:val="superscript"/>
                <w:lang w:val="en-US" w:eastAsia="zh-CN"/>
              </w:rPr>
              <w:t>-1</w:t>
            </w:r>
            <w:r w:rsidRPr="008C2338">
              <w:rPr>
                <w:rFonts w:eastAsiaTheme="minorEastAsia" w:cstheme="minorBidi"/>
                <w:b/>
                <w:kern w:val="2"/>
                <w:sz w:val="21"/>
                <w:szCs w:val="21"/>
                <w:lang w:val="en-US" w:eastAsia="zh-CN"/>
              </w:rPr>
              <w:t>) and entropy changes (</w:t>
            </w:r>
            <w:r w:rsidRPr="008C2338">
              <w:rPr>
                <w:rFonts w:eastAsiaTheme="minorEastAsia"/>
                <w:b/>
                <w:kern w:val="2"/>
                <w:sz w:val="21"/>
                <w:szCs w:val="21"/>
                <w:lang w:val="en-US" w:eastAsia="zh-CN"/>
              </w:rPr>
              <w:t>Δ</w:t>
            </w:r>
            <w:r w:rsidRPr="008C2338">
              <w:rPr>
                <w:rFonts w:eastAsiaTheme="minorEastAsia" w:cstheme="minorBidi" w:hint="eastAsia"/>
                <w:b/>
                <w:kern w:val="2"/>
                <w:sz w:val="21"/>
                <w:szCs w:val="21"/>
                <w:lang w:val="en-US" w:eastAsia="zh-CN"/>
              </w:rPr>
              <w:t>S</w:t>
            </w:r>
            <w:r w:rsidRPr="008C2338">
              <w:rPr>
                <w:rFonts w:eastAsiaTheme="minorEastAsia" w:cstheme="minorBidi"/>
                <w:b/>
                <w:kern w:val="2"/>
                <w:sz w:val="21"/>
                <w:szCs w:val="21"/>
                <w:lang w:val="en-US" w:eastAsia="zh-CN"/>
              </w:rPr>
              <w:t>/R)</w:t>
            </w:r>
          </w:p>
        </w:tc>
      </w:tr>
      <w:tr w:rsidR="008C2338" w:rsidRPr="008C2338" w:rsidTr="008D7E6F">
        <w:trPr>
          <w:trHeight w:val="136"/>
        </w:trPr>
        <w:tc>
          <w:tcPr>
            <w:tcW w:w="491" w:type="pct"/>
            <w:tcBorders>
              <w:top w:val="single" w:sz="18" w:space="0" w:color="auto"/>
              <w:bottom w:val="single" w:sz="12" w:space="0" w:color="auto"/>
            </w:tcBorders>
            <w:tcMar>
              <w:left w:w="0" w:type="dxa"/>
              <w:right w:w="0" w:type="dxa"/>
            </w:tcMar>
          </w:tcPr>
          <w:p w:rsidR="008C2338" w:rsidRPr="008C2338" w:rsidRDefault="008C2338" w:rsidP="008C2338">
            <w:pPr>
              <w:widowControl w:val="0"/>
              <w:spacing w:line="280" w:lineRule="exact"/>
              <w:rPr>
                <w:rFonts w:eastAsiaTheme="minorEastAsia"/>
                <w:kern w:val="2"/>
                <w:sz w:val="21"/>
                <w:szCs w:val="21"/>
                <w:lang w:val="en-US" w:eastAsia="zh-CN"/>
              </w:rPr>
            </w:pPr>
            <w:r w:rsidRPr="008C2338">
              <w:rPr>
                <w:rFonts w:eastAsiaTheme="minorEastAsia"/>
                <w:kern w:val="2"/>
                <w:sz w:val="21"/>
                <w:szCs w:val="21"/>
                <w:lang w:val="en-US" w:eastAsia="zh-CN"/>
              </w:rPr>
              <w:t>Sample</w:t>
            </w:r>
          </w:p>
        </w:tc>
        <w:tc>
          <w:tcPr>
            <w:tcW w:w="4176" w:type="pct"/>
            <w:gridSpan w:val="2"/>
            <w:tcBorders>
              <w:top w:val="single" w:sz="18" w:space="0" w:color="auto"/>
              <w:bottom w:val="single" w:sz="12" w:space="0" w:color="auto"/>
            </w:tcBorders>
            <w:tcMar>
              <w:left w:w="0" w:type="dxa"/>
              <w:right w:w="0" w:type="dxa"/>
            </w:tcMar>
          </w:tcPr>
          <w:p w:rsidR="008C2338" w:rsidRPr="008C2338" w:rsidRDefault="008C2338" w:rsidP="008C2338">
            <w:pPr>
              <w:widowControl w:val="0"/>
              <w:spacing w:line="280" w:lineRule="exact"/>
              <w:ind w:firstLineChars="1300" w:firstLine="2730"/>
              <w:jc w:val="both"/>
              <w:rPr>
                <w:rFonts w:eastAsiaTheme="minorEastAsia"/>
                <w:kern w:val="2"/>
                <w:sz w:val="21"/>
                <w:szCs w:val="21"/>
                <w:lang w:val="en-US" w:eastAsia="zh-CN"/>
              </w:rPr>
            </w:pPr>
            <w:r w:rsidRPr="008C2338">
              <w:rPr>
                <w:rFonts w:eastAsiaTheme="minorEastAsia"/>
                <w:kern w:val="2"/>
                <w:sz w:val="21"/>
                <w:szCs w:val="21"/>
                <w:lang w:val="en-US" w:eastAsia="zh-CN"/>
              </w:rPr>
              <w:t>Heating</w:t>
            </w:r>
            <w:r w:rsidRPr="008C2338">
              <w:rPr>
                <w:rFonts w:asciiTheme="minorEastAsia" w:eastAsiaTheme="minorEastAsia" w:hAnsiTheme="minorEastAsia"/>
                <w:kern w:val="2"/>
                <w:sz w:val="21"/>
                <w:szCs w:val="21"/>
                <w:lang w:val="en-US" w:eastAsia="zh-CN"/>
              </w:rPr>
              <w:t xml:space="preserve">                           </w:t>
            </w:r>
            <w:r w:rsidRPr="008C2338">
              <w:rPr>
                <w:rFonts w:eastAsiaTheme="minorEastAsia"/>
                <w:kern w:val="2"/>
                <w:sz w:val="21"/>
                <w:szCs w:val="21"/>
                <w:lang w:val="en-US" w:eastAsia="zh-CN"/>
              </w:rPr>
              <w:t>Δ</w:t>
            </w:r>
            <w:r w:rsidRPr="008C2338">
              <w:rPr>
                <w:rFonts w:eastAsiaTheme="minorEastAsia" w:hint="eastAsia"/>
                <w:kern w:val="2"/>
                <w:sz w:val="21"/>
                <w:szCs w:val="21"/>
                <w:lang w:val="en-US" w:eastAsia="zh-CN"/>
              </w:rPr>
              <w:t>T</w:t>
            </w:r>
            <w:r w:rsidRPr="008C2338">
              <w:rPr>
                <w:rFonts w:eastAsiaTheme="minorEastAsia"/>
                <w:kern w:val="2"/>
                <w:sz w:val="21"/>
                <w:szCs w:val="21"/>
                <w:lang w:val="en-US" w:eastAsia="zh-CN"/>
              </w:rPr>
              <w:t>(</w:t>
            </w:r>
            <w:r w:rsidRPr="008C2338">
              <w:rPr>
                <w:rFonts w:eastAsiaTheme="minorEastAsia" w:cstheme="minorBidi" w:hint="eastAsia"/>
                <w:kern w:val="2"/>
                <w:sz w:val="21"/>
                <w:szCs w:val="21"/>
                <w:lang w:val="en-US" w:eastAsia="zh-CN"/>
              </w:rPr>
              <w:t>°</w:t>
            </w:r>
            <w:r w:rsidRPr="008C2338">
              <w:rPr>
                <w:rFonts w:eastAsiaTheme="minorEastAsia" w:cstheme="minorBidi"/>
                <w:kern w:val="2"/>
                <w:sz w:val="21"/>
                <w:szCs w:val="21"/>
                <w:lang w:val="en-US" w:eastAsia="zh-CN"/>
              </w:rPr>
              <w:t>C)</w:t>
            </w:r>
          </w:p>
        </w:tc>
        <w:tc>
          <w:tcPr>
            <w:tcW w:w="333" w:type="pct"/>
            <w:tcBorders>
              <w:top w:val="single" w:sz="18" w:space="0" w:color="auto"/>
              <w:bottom w:val="single" w:sz="12" w:space="0" w:color="auto"/>
              <w:right w:val="nil"/>
            </w:tcBorders>
            <w:tcMar>
              <w:left w:w="0" w:type="dxa"/>
              <w:right w:w="0" w:type="dxa"/>
            </w:tcMar>
          </w:tcPr>
          <w:p w:rsidR="008C2338" w:rsidRPr="008C2338" w:rsidRDefault="008C2338" w:rsidP="008C2338">
            <w:pPr>
              <w:widowControl w:val="0"/>
              <w:spacing w:line="28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ΔS</w:t>
            </w:r>
            <w:r w:rsidRPr="008C2338">
              <w:rPr>
                <w:rFonts w:eastAsiaTheme="minorEastAsia"/>
                <w:kern w:val="2"/>
                <w:sz w:val="21"/>
                <w:szCs w:val="21"/>
                <w:vertAlign w:val="subscript"/>
                <w:lang w:val="en-US" w:eastAsia="zh-CN"/>
              </w:rPr>
              <w:t>1</w:t>
            </w:r>
            <w:r w:rsidRPr="008C2338">
              <w:rPr>
                <w:rFonts w:eastAsiaTheme="minorEastAsia"/>
                <w:kern w:val="2"/>
                <w:sz w:val="21"/>
                <w:szCs w:val="21"/>
                <w:lang w:val="en-US" w:eastAsia="zh-CN"/>
              </w:rPr>
              <w:t>/R</w:t>
            </w:r>
          </w:p>
        </w:tc>
      </w:tr>
      <w:tr w:rsidR="008C2338" w:rsidRPr="008C2338" w:rsidTr="008D7E6F">
        <w:trPr>
          <w:trHeight w:val="43"/>
        </w:trPr>
        <w:tc>
          <w:tcPr>
            <w:tcW w:w="491" w:type="pct"/>
            <w:tcBorders>
              <w:top w:val="single" w:sz="12" w:space="0" w:color="auto"/>
              <w:bottom w:val="nil"/>
            </w:tcBorders>
            <w:tcMar>
              <w:left w:w="0" w:type="dxa"/>
              <w:right w:w="0"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C4SAR</w:t>
            </w:r>
          </w:p>
        </w:tc>
        <w:tc>
          <w:tcPr>
            <w:tcW w:w="3788" w:type="pct"/>
            <w:tcBorders>
              <w:top w:val="single" w:sz="12" w:space="0" w:color="auto"/>
              <w:bottom w:val="nil"/>
            </w:tcBorders>
            <w:tcMar>
              <w:left w:w="0" w:type="dxa"/>
              <w:right w:w="57" w:type="dxa"/>
            </w:tcMar>
          </w:tcPr>
          <w:p w:rsidR="008C2338" w:rsidRPr="008C2338" w:rsidRDefault="008C2338" w:rsidP="008C2338">
            <w:pPr>
              <w:widowControl w:val="0"/>
              <w:spacing w:line="240" w:lineRule="exact"/>
              <w:ind w:firstLineChars="600" w:firstLine="1260"/>
              <w:rPr>
                <w:rFonts w:eastAsiaTheme="minorEastAsia"/>
                <w:kern w:val="2"/>
                <w:sz w:val="21"/>
                <w:szCs w:val="21"/>
                <w:lang w:val="en-US" w:eastAsia="zh-CN"/>
              </w:rPr>
            </w:pPr>
            <w:r w:rsidRPr="008C2338">
              <w:rPr>
                <w:rFonts w:eastAsiaTheme="minorEastAsia"/>
                <w:kern w:val="2"/>
                <w:sz w:val="21"/>
                <w:szCs w:val="21"/>
                <w:lang w:val="en-US" w:eastAsia="zh-CN"/>
              </w:rPr>
              <w:t xml:space="preserve">Cr </w:t>
            </w:r>
            <w:r w:rsidRPr="008C2338">
              <w:rPr>
                <w:rFonts w:eastAsiaTheme="minorEastAsia" w:hint="eastAsia"/>
                <w:kern w:val="2"/>
                <w:sz w:val="21"/>
                <w:szCs w:val="21"/>
                <w:lang w:val="en-US" w:eastAsia="zh-CN"/>
              </w:rPr>
              <w:t>114.2</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23.952</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166.9</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0.756</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24</w:t>
            </w:r>
            <w:r w:rsidRPr="008C2338">
              <w:rPr>
                <w:rFonts w:eastAsiaTheme="minorEastAsia" w:hint="eastAsia"/>
                <w:kern w:val="2"/>
                <w:sz w:val="21"/>
                <w:szCs w:val="21"/>
                <w:lang w:val="en-US" w:eastAsia="zh-CN"/>
              </w:rPr>
              <w:t>5.2</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5.309</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I</w:t>
            </w:r>
          </w:p>
        </w:tc>
        <w:tc>
          <w:tcPr>
            <w:tcW w:w="388" w:type="pct"/>
            <w:tcBorders>
              <w:top w:val="single" w:sz="12" w:space="0" w:color="auto"/>
              <w:bottom w:val="nil"/>
            </w:tcBorders>
            <w:tcMar>
              <w:left w:w="0" w:type="dxa"/>
              <w:right w:w="57"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1</w:t>
            </w:r>
            <w:r w:rsidRPr="008C2338">
              <w:rPr>
                <w:rFonts w:eastAsiaTheme="minorEastAsia" w:hint="eastAsia"/>
                <w:kern w:val="2"/>
                <w:sz w:val="21"/>
                <w:szCs w:val="21"/>
                <w:lang w:val="en-US" w:eastAsia="zh-CN"/>
              </w:rPr>
              <w:t>31.0</w:t>
            </w:r>
          </w:p>
        </w:tc>
        <w:tc>
          <w:tcPr>
            <w:tcW w:w="333" w:type="pct"/>
            <w:tcBorders>
              <w:top w:val="single" w:sz="12" w:space="0" w:color="auto"/>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1.</w:t>
            </w:r>
            <w:r w:rsidRPr="008C2338">
              <w:rPr>
                <w:rFonts w:eastAsiaTheme="minorEastAsia" w:hint="eastAsia"/>
                <w:kern w:val="2"/>
                <w:sz w:val="21"/>
                <w:szCs w:val="21"/>
                <w:lang w:val="en-US" w:eastAsia="zh-CN"/>
              </w:rPr>
              <w:t>232</w:t>
            </w:r>
          </w:p>
        </w:tc>
      </w:tr>
      <w:tr w:rsidR="008C2338" w:rsidRPr="008C2338" w:rsidTr="008D7E6F">
        <w:trPr>
          <w:trHeight w:val="160"/>
        </w:trPr>
        <w:tc>
          <w:tcPr>
            <w:tcW w:w="491" w:type="pct"/>
            <w:tcBorders>
              <w:top w:val="nil"/>
              <w:bottom w:val="nil"/>
            </w:tcBorders>
            <w:tcMar>
              <w:left w:w="0" w:type="dxa"/>
              <w:right w:w="0"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C5SAR</w:t>
            </w:r>
          </w:p>
        </w:tc>
        <w:tc>
          <w:tcPr>
            <w:tcW w:w="3788" w:type="pct"/>
            <w:tcBorders>
              <w:top w:val="nil"/>
              <w:bottom w:val="nil"/>
            </w:tcBorders>
            <w:tcMar>
              <w:left w:w="0" w:type="dxa"/>
              <w:right w:w="57"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Cr</w:t>
            </w:r>
            <w:r w:rsidRPr="008C2338">
              <w:rPr>
                <w:rFonts w:eastAsiaTheme="minorEastAsia" w:hint="eastAsia"/>
                <w:kern w:val="2"/>
                <w:sz w:val="21"/>
                <w:szCs w:val="21"/>
                <w:vertAlign w:val="subscript"/>
                <w:lang w:val="en-US" w:eastAsia="zh-CN"/>
              </w:rPr>
              <w:t>1</w:t>
            </w:r>
            <w:r w:rsidRPr="008C2338">
              <w:rPr>
                <w:rFonts w:eastAsiaTheme="minorEastAsia"/>
                <w:kern w:val="2"/>
                <w:sz w:val="21"/>
                <w:szCs w:val="21"/>
                <w:lang w:val="en-US" w:eastAsia="zh-CN"/>
              </w:rPr>
              <w:t>71.0(2.311) Cr</w:t>
            </w:r>
            <w:r w:rsidRPr="008C2338">
              <w:rPr>
                <w:rFonts w:eastAsiaTheme="minorEastAsia" w:hint="eastAsia"/>
                <w:kern w:val="2"/>
                <w:sz w:val="21"/>
                <w:szCs w:val="21"/>
                <w:vertAlign w:val="subscript"/>
                <w:lang w:val="en-US" w:eastAsia="zh-CN"/>
              </w:rPr>
              <w:t>2</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113.9(23.035)</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202.6(4.269)</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230.6(2.828)</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I</w:t>
            </w:r>
          </w:p>
        </w:tc>
        <w:tc>
          <w:tcPr>
            <w:tcW w:w="388" w:type="pct"/>
            <w:tcBorders>
              <w:top w:val="nil"/>
              <w:bottom w:val="nil"/>
            </w:tcBorders>
            <w:tcMar>
              <w:left w:w="0" w:type="dxa"/>
              <w:right w:w="57"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116.7</w:t>
            </w:r>
          </w:p>
        </w:tc>
        <w:tc>
          <w:tcPr>
            <w:tcW w:w="333" w:type="pct"/>
            <w:tcBorders>
              <w:top w:val="nil"/>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0.675</w:t>
            </w:r>
          </w:p>
        </w:tc>
      </w:tr>
      <w:tr w:rsidR="008C2338" w:rsidRPr="008C2338" w:rsidTr="008D7E6F">
        <w:trPr>
          <w:trHeight w:val="122"/>
        </w:trPr>
        <w:tc>
          <w:tcPr>
            <w:tcW w:w="491" w:type="pct"/>
            <w:tcBorders>
              <w:top w:val="nil"/>
              <w:bottom w:val="nil"/>
            </w:tcBorders>
            <w:tcMar>
              <w:left w:w="0" w:type="dxa"/>
              <w:right w:w="0"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C6SAR</w:t>
            </w:r>
          </w:p>
        </w:tc>
        <w:tc>
          <w:tcPr>
            <w:tcW w:w="3788" w:type="pct"/>
            <w:tcBorders>
              <w:top w:val="nil"/>
              <w:bottom w:val="nil"/>
            </w:tcBorders>
            <w:tcMar>
              <w:left w:w="0" w:type="dxa"/>
              <w:right w:w="57" w:type="dxa"/>
            </w:tcMar>
          </w:tcPr>
          <w:p w:rsidR="008C2338" w:rsidRPr="008C2338" w:rsidRDefault="008C2338" w:rsidP="008C2338">
            <w:pPr>
              <w:widowControl w:val="0"/>
              <w:spacing w:line="240" w:lineRule="exact"/>
              <w:ind w:firstLineChars="100" w:firstLine="210"/>
              <w:rPr>
                <w:rFonts w:eastAsiaTheme="minorEastAsia"/>
                <w:kern w:val="2"/>
                <w:sz w:val="21"/>
                <w:szCs w:val="21"/>
                <w:lang w:val="en-US" w:eastAsia="zh-CN"/>
              </w:rPr>
            </w:pPr>
            <w:r w:rsidRPr="008C2338">
              <w:rPr>
                <w:rFonts w:eastAsiaTheme="minorEastAsia"/>
                <w:kern w:val="2"/>
                <w:sz w:val="21"/>
                <w:szCs w:val="21"/>
                <w:lang w:val="en-US" w:eastAsia="zh-CN"/>
              </w:rPr>
              <w:t xml:space="preserve">           Cr</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116.9(28.300)</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195.7(2.507)</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259.4(6.512)</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I</w:t>
            </w:r>
          </w:p>
        </w:tc>
        <w:tc>
          <w:tcPr>
            <w:tcW w:w="388" w:type="pct"/>
            <w:tcBorders>
              <w:top w:val="nil"/>
              <w:bottom w:val="nil"/>
            </w:tcBorders>
            <w:tcMar>
              <w:left w:w="0" w:type="dxa"/>
              <w:right w:w="57"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142.5</w:t>
            </w:r>
          </w:p>
        </w:tc>
        <w:tc>
          <w:tcPr>
            <w:tcW w:w="333" w:type="pct"/>
            <w:tcBorders>
              <w:top w:val="nil"/>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1.471</w:t>
            </w:r>
          </w:p>
        </w:tc>
      </w:tr>
      <w:tr w:rsidR="008C2338" w:rsidRPr="008C2338" w:rsidTr="008D7E6F">
        <w:trPr>
          <w:trHeight w:val="122"/>
        </w:trPr>
        <w:tc>
          <w:tcPr>
            <w:tcW w:w="491" w:type="pct"/>
            <w:tcBorders>
              <w:top w:val="nil"/>
              <w:bottom w:val="nil"/>
            </w:tcBorders>
            <w:tcMar>
              <w:left w:w="0" w:type="dxa"/>
              <w:right w:w="0"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C7SAR</w:t>
            </w:r>
          </w:p>
        </w:tc>
        <w:tc>
          <w:tcPr>
            <w:tcW w:w="3788" w:type="pct"/>
            <w:tcBorders>
              <w:top w:val="nil"/>
              <w:bottom w:val="nil"/>
            </w:tcBorders>
            <w:tcMar>
              <w:left w:w="0" w:type="dxa"/>
              <w:right w:w="57" w:type="dxa"/>
            </w:tcMar>
          </w:tcPr>
          <w:p w:rsidR="008C2338" w:rsidRPr="008C2338" w:rsidRDefault="008C2338" w:rsidP="008C2338">
            <w:pPr>
              <w:widowControl w:val="0"/>
              <w:spacing w:line="240" w:lineRule="exact"/>
              <w:ind w:firstLineChars="650" w:firstLine="1365"/>
              <w:rPr>
                <w:rFonts w:eastAsiaTheme="minorEastAsia"/>
                <w:kern w:val="2"/>
                <w:sz w:val="21"/>
                <w:szCs w:val="21"/>
                <w:lang w:val="en-US" w:eastAsia="zh-CN"/>
              </w:rPr>
            </w:pPr>
            <w:r w:rsidRPr="008C2338">
              <w:rPr>
                <w:rFonts w:eastAsiaTheme="minorEastAsia"/>
                <w:kern w:val="2"/>
                <w:sz w:val="21"/>
                <w:szCs w:val="21"/>
                <w:lang w:val="en-US" w:eastAsia="zh-CN"/>
              </w:rPr>
              <w:t>Cr</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111.2(29.639)</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167.5(5.435)</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219.7(3.705)</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I</w:t>
            </w:r>
          </w:p>
        </w:tc>
        <w:tc>
          <w:tcPr>
            <w:tcW w:w="388" w:type="pct"/>
            <w:tcBorders>
              <w:top w:val="nil"/>
              <w:bottom w:val="nil"/>
            </w:tcBorders>
            <w:tcMar>
              <w:left w:w="0" w:type="dxa"/>
              <w:right w:w="57"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108.5</w:t>
            </w:r>
          </w:p>
        </w:tc>
        <w:tc>
          <w:tcPr>
            <w:tcW w:w="333" w:type="pct"/>
            <w:tcBorders>
              <w:top w:val="nil"/>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0.904</w:t>
            </w:r>
          </w:p>
        </w:tc>
      </w:tr>
      <w:tr w:rsidR="008C2338" w:rsidRPr="008C2338" w:rsidTr="008D7E6F">
        <w:trPr>
          <w:trHeight w:val="54"/>
        </w:trPr>
        <w:tc>
          <w:tcPr>
            <w:tcW w:w="491" w:type="pct"/>
            <w:tcBorders>
              <w:top w:val="nil"/>
              <w:bottom w:val="nil"/>
            </w:tcBorders>
            <w:tcMar>
              <w:left w:w="0" w:type="dxa"/>
              <w:right w:w="0"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C8SAR</w:t>
            </w:r>
          </w:p>
        </w:tc>
        <w:tc>
          <w:tcPr>
            <w:tcW w:w="3788" w:type="pct"/>
            <w:tcBorders>
              <w:top w:val="nil"/>
              <w:bottom w:val="nil"/>
            </w:tcBorders>
            <w:tcMar>
              <w:left w:w="0" w:type="dxa"/>
              <w:right w:w="57" w:type="dxa"/>
            </w:tcMar>
          </w:tcPr>
          <w:p w:rsidR="008C2338" w:rsidRPr="008C2338" w:rsidRDefault="008C2338" w:rsidP="008C2338">
            <w:pPr>
              <w:widowControl w:val="0"/>
              <w:spacing w:line="240" w:lineRule="exact"/>
              <w:ind w:firstLineChars="650" w:firstLine="1365"/>
              <w:rPr>
                <w:rFonts w:eastAsiaTheme="minorEastAsia"/>
                <w:kern w:val="2"/>
                <w:sz w:val="21"/>
                <w:szCs w:val="21"/>
                <w:lang w:val="en-US" w:eastAsia="zh-CN"/>
              </w:rPr>
            </w:pPr>
            <w:r w:rsidRPr="008C2338">
              <w:rPr>
                <w:rFonts w:eastAsiaTheme="minorEastAsia"/>
                <w:kern w:val="2"/>
                <w:sz w:val="21"/>
                <w:szCs w:val="21"/>
                <w:lang w:val="en-US" w:eastAsia="zh-CN"/>
              </w:rPr>
              <w:t>Cr</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106.6(34.110)</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170.2(2.184)</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235.5(5.424)</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I</w:t>
            </w:r>
          </w:p>
        </w:tc>
        <w:tc>
          <w:tcPr>
            <w:tcW w:w="388" w:type="pct"/>
            <w:tcBorders>
              <w:top w:val="nil"/>
              <w:bottom w:val="nil"/>
            </w:tcBorders>
            <w:tcMar>
              <w:left w:w="0" w:type="dxa"/>
              <w:right w:w="57"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128.9</w:t>
            </w:r>
          </w:p>
        </w:tc>
        <w:tc>
          <w:tcPr>
            <w:tcW w:w="333" w:type="pct"/>
            <w:tcBorders>
              <w:top w:val="nil"/>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1.280</w:t>
            </w:r>
          </w:p>
        </w:tc>
      </w:tr>
      <w:tr w:rsidR="008C2338" w:rsidRPr="008C2338" w:rsidTr="008D7E6F">
        <w:trPr>
          <w:trHeight w:val="141"/>
        </w:trPr>
        <w:tc>
          <w:tcPr>
            <w:tcW w:w="491" w:type="pct"/>
            <w:tcBorders>
              <w:top w:val="nil"/>
              <w:bottom w:val="nil"/>
            </w:tcBorders>
            <w:tcMar>
              <w:left w:w="0" w:type="dxa"/>
              <w:right w:w="0"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C9SAR</w:t>
            </w:r>
          </w:p>
        </w:tc>
        <w:tc>
          <w:tcPr>
            <w:tcW w:w="3788" w:type="pct"/>
            <w:tcBorders>
              <w:top w:val="nil"/>
              <w:bottom w:val="nil"/>
            </w:tcBorders>
            <w:tcMar>
              <w:left w:w="0" w:type="dxa"/>
              <w:right w:w="57" w:type="dxa"/>
            </w:tcMar>
          </w:tcPr>
          <w:p w:rsidR="008C2338" w:rsidRPr="008C2338" w:rsidRDefault="008C2338" w:rsidP="008C2338">
            <w:pPr>
              <w:widowControl w:val="0"/>
              <w:spacing w:line="240" w:lineRule="exact"/>
              <w:ind w:firstLineChars="650" w:firstLine="1365"/>
              <w:rPr>
                <w:rFonts w:eastAsiaTheme="minorEastAsia"/>
                <w:kern w:val="2"/>
                <w:sz w:val="21"/>
                <w:szCs w:val="21"/>
                <w:lang w:val="en-US" w:eastAsia="zh-CN"/>
              </w:rPr>
            </w:pPr>
            <w:r w:rsidRPr="008C2338">
              <w:rPr>
                <w:rFonts w:eastAsiaTheme="minorEastAsia"/>
                <w:kern w:val="2"/>
                <w:sz w:val="21"/>
                <w:szCs w:val="21"/>
                <w:lang w:val="en-US" w:eastAsia="zh-CN"/>
              </w:rPr>
              <w:t>Cr</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123.9(44.583)</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148.3(3.743)</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214.9(2.680)</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I</w:t>
            </w:r>
          </w:p>
        </w:tc>
        <w:tc>
          <w:tcPr>
            <w:tcW w:w="388" w:type="pct"/>
            <w:tcBorders>
              <w:top w:val="nil"/>
              <w:bottom w:val="nil"/>
            </w:tcBorders>
            <w:tcMar>
              <w:left w:w="0" w:type="dxa"/>
              <w:right w:w="57" w:type="dxa"/>
            </w:tcMar>
          </w:tcPr>
          <w:p w:rsidR="008C2338" w:rsidRPr="008C2338" w:rsidRDefault="008C2338" w:rsidP="008C2338">
            <w:pPr>
              <w:widowControl w:val="0"/>
              <w:spacing w:line="240" w:lineRule="exact"/>
              <w:ind w:firstLineChars="50" w:firstLine="105"/>
              <w:rPr>
                <w:rFonts w:eastAsiaTheme="minorEastAsia"/>
                <w:kern w:val="2"/>
                <w:sz w:val="21"/>
                <w:szCs w:val="21"/>
                <w:lang w:val="en-US" w:eastAsia="zh-CN"/>
              </w:rPr>
            </w:pPr>
            <w:r w:rsidRPr="008C2338">
              <w:rPr>
                <w:rFonts w:eastAsiaTheme="minorEastAsia"/>
                <w:kern w:val="2"/>
                <w:sz w:val="21"/>
                <w:szCs w:val="21"/>
                <w:lang w:val="en-US" w:eastAsia="zh-CN"/>
              </w:rPr>
              <w:t>91.0</w:t>
            </w:r>
          </w:p>
        </w:tc>
        <w:tc>
          <w:tcPr>
            <w:tcW w:w="333" w:type="pct"/>
            <w:tcBorders>
              <w:top w:val="nil"/>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0.660</w:t>
            </w:r>
          </w:p>
        </w:tc>
      </w:tr>
      <w:tr w:rsidR="008C2338" w:rsidRPr="008C2338" w:rsidTr="008D7E6F">
        <w:trPr>
          <w:trHeight w:val="201"/>
        </w:trPr>
        <w:tc>
          <w:tcPr>
            <w:tcW w:w="491" w:type="pct"/>
            <w:tcBorders>
              <w:top w:val="nil"/>
              <w:bottom w:val="nil"/>
            </w:tcBorders>
            <w:tcMar>
              <w:left w:w="0" w:type="dxa"/>
              <w:right w:w="0"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C1</w:t>
            </w:r>
            <w:r w:rsidRPr="008C2338">
              <w:rPr>
                <w:rFonts w:eastAsiaTheme="minorEastAsia" w:hint="eastAsia"/>
                <w:kern w:val="2"/>
                <w:sz w:val="21"/>
                <w:szCs w:val="21"/>
                <w:lang w:val="en-US" w:eastAsia="zh-CN"/>
              </w:rPr>
              <w:t>0</w:t>
            </w:r>
            <w:r w:rsidRPr="008C2338">
              <w:rPr>
                <w:rFonts w:eastAsiaTheme="minorEastAsia"/>
                <w:kern w:val="2"/>
                <w:sz w:val="21"/>
                <w:szCs w:val="21"/>
                <w:lang w:val="en-US" w:eastAsia="zh-CN"/>
              </w:rPr>
              <w:t>SAR</w:t>
            </w:r>
          </w:p>
        </w:tc>
        <w:tc>
          <w:tcPr>
            <w:tcW w:w="3788" w:type="pct"/>
            <w:tcBorders>
              <w:top w:val="nil"/>
              <w:bottom w:val="nil"/>
            </w:tcBorders>
            <w:tcMar>
              <w:left w:w="0" w:type="dxa"/>
              <w:right w:w="57" w:type="dxa"/>
            </w:tcMar>
          </w:tcPr>
          <w:p w:rsidR="008C2338" w:rsidRPr="008C2338" w:rsidRDefault="008C2338" w:rsidP="008C2338">
            <w:pPr>
              <w:widowControl w:val="0"/>
              <w:spacing w:line="240" w:lineRule="exact"/>
              <w:ind w:firstLineChars="650" w:firstLine="1365"/>
              <w:rPr>
                <w:rFonts w:eastAsiaTheme="minorEastAsia"/>
                <w:kern w:val="2"/>
                <w:sz w:val="21"/>
                <w:szCs w:val="21"/>
                <w:lang w:val="en-US" w:eastAsia="zh-CN"/>
              </w:rPr>
            </w:pPr>
            <w:r w:rsidRPr="008C2338">
              <w:rPr>
                <w:rFonts w:eastAsiaTheme="minorEastAsia"/>
                <w:kern w:val="2"/>
                <w:sz w:val="21"/>
                <w:szCs w:val="21"/>
                <w:lang w:val="en-US" w:eastAsia="zh-CN"/>
              </w:rPr>
              <w:t>Cr</w:t>
            </w:r>
            <w:r w:rsidRPr="008C2338">
              <w:rPr>
                <w:rFonts w:eastAsiaTheme="minorEastAsia" w:hint="eastAsia"/>
                <w:kern w:val="2"/>
                <w:sz w:val="21"/>
                <w:szCs w:val="21"/>
                <w:lang w:val="en-US" w:eastAsia="zh-CN"/>
              </w:rPr>
              <w:t xml:space="preserve"> 101.0</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22.121</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14</w:t>
            </w:r>
            <w:r w:rsidRPr="008C2338">
              <w:rPr>
                <w:rFonts w:eastAsiaTheme="minorEastAsia" w:hint="eastAsia"/>
                <w:kern w:val="2"/>
                <w:sz w:val="21"/>
                <w:szCs w:val="21"/>
                <w:lang w:val="en-US" w:eastAsia="zh-CN"/>
              </w:rPr>
              <w:t>2.2</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1.348</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22</w:t>
            </w:r>
            <w:r w:rsidRPr="008C2338">
              <w:rPr>
                <w:rFonts w:eastAsiaTheme="minorEastAsia" w:hint="eastAsia"/>
                <w:kern w:val="2"/>
                <w:sz w:val="21"/>
                <w:szCs w:val="21"/>
                <w:lang w:val="en-US" w:eastAsia="zh-CN"/>
              </w:rPr>
              <w:t>1.9</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5.158</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I</w:t>
            </w:r>
          </w:p>
        </w:tc>
        <w:tc>
          <w:tcPr>
            <w:tcW w:w="388" w:type="pct"/>
            <w:tcBorders>
              <w:top w:val="nil"/>
              <w:bottom w:val="nil"/>
            </w:tcBorders>
            <w:tcMar>
              <w:left w:w="0" w:type="dxa"/>
              <w:right w:w="57"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12</w:t>
            </w:r>
            <w:r w:rsidRPr="008C2338">
              <w:rPr>
                <w:rFonts w:eastAsiaTheme="minorEastAsia" w:hint="eastAsia"/>
                <w:kern w:val="2"/>
                <w:sz w:val="21"/>
                <w:szCs w:val="21"/>
                <w:lang w:val="en-US" w:eastAsia="zh-CN"/>
              </w:rPr>
              <w:t>0.9</w:t>
            </w:r>
          </w:p>
        </w:tc>
        <w:tc>
          <w:tcPr>
            <w:tcW w:w="333" w:type="pct"/>
            <w:tcBorders>
              <w:top w:val="nil"/>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1.</w:t>
            </w:r>
            <w:r w:rsidRPr="008C2338">
              <w:rPr>
                <w:rFonts w:eastAsiaTheme="minorEastAsia" w:hint="eastAsia"/>
                <w:kern w:val="2"/>
                <w:sz w:val="21"/>
                <w:szCs w:val="21"/>
                <w:lang w:val="en-US" w:eastAsia="zh-CN"/>
              </w:rPr>
              <w:t>253</w:t>
            </w:r>
          </w:p>
        </w:tc>
      </w:tr>
      <w:tr w:rsidR="008C2338" w:rsidRPr="008C2338" w:rsidTr="008D7E6F">
        <w:trPr>
          <w:trHeight w:val="133"/>
        </w:trPr>
        <w:tc>
          <w:tcPr>
            <w:tcW w:w="491" w:type="pct"/>
            <w:tcBorders>
              <w:top w:val="nil"/>
              <w:bottom w:val="single" w:sz="18" w:space="0" w:color="auto"/>
            </w:tcBorders>
            <w:tcMar>
              <w:left w:w="0" w:type="dxa"/>
              <w:right w:w="0"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C6OAR</w:t>
            </w:r>
          </w:p>
        </w:tc>
        <w:tc>
          <w:tcPr>
            <w:tcW w:w="3788" w:type="pct"/>
            <w:tcBorders>
              <w:top w:val="nil"/>
              <w:bottom w:val="single" w:sz="18" w:space="0" w:color="auto"/>
            </w:tcBorders>
            <w:tcMar>
              <w:left w:w="0" w:type="dxa"/>
              <w:right w:w="57" w:type="dxa"/>
            </w:tcMar>
          </w:tcPr>
          <w:p w:rsidR="008C2338" w:rsidRPr="008C2338" w:rsidRDefault="008C2338" w:rsidP="008C2338">
            <w:pPr>
              <w:widowControl w:val="0"/>
              <w:spacing w:line="240" w:lineRule="exact"/>
              <w:ind w:firstLineChars="650" w:firstLine="1365"/>
              <w:rPr>
                <w:rFonts w:eastAsiaTheme="minorEastAsia"/>
                <w:kern w:val="2"/>
                <w:sz w:val="21"/>
                <w:szCs w:val="21"/>
                <w:lang w:val="en-US" w:eastAsia="zh-CN"/>
              </w:rPr>
            </w:pPr>
            <w:r w:rsidRPr="008C2338">
              <w:rPr>
                <w:rFonts w:eastAsiaTheme="minorEastAsia"/>
                <w:kern w:val="2"/>
                <w:sz w:val="21"/>
                <w:szCs w:val="21"/>
                <w:lang w:val="en-US" w:eastAsia="zh-CN"/>
              </w:rPr>
              <w:t>Cr</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96.50(16.362)</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171.2(0.857)</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238.4(4.859)</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I</w:t>
            </w:r>
          </w:p>
        </w:tc>
        <w:tc>
          <w:tcPr>
            <w:tcW w:w="388" w:type="pct"/>
            <w:tcBorders>
              <w:top w:val="nil"/>
              <w:bottom w:val="single" w:sz="18" w:space="0" w:color="auto"/>
            </w:tcBorders>
            <w:tcMar>
              <w:left w:w="0" w:type="dxa"/>
              <w:right w:w="57" w:type="dxa"/>
            </w:tcMar>
          </w:tcPr>
          <w:p w:rsidR="008C2338" w:rsidRPr="008C2338" w:rsidRDefault="008C2338" w:rsidP="008C2338">
            <w:pPr>
              <w:widowControl w:val="0"/>
              <w:spacing w:line="240" w:lineRule="exact"/>
              <w:rPr>
                <w:rFonts w:eastAsiaTheme="minorEastAsia"/>
                <w:kern w:val="2"/>
                <w:sz w:val="21"/>
                <w:szCs w:val="21"/>
                <w:lang w:val="en-US" w:eastAsia="zh-CN"/>
              </w:rPr>
            </w:pPr>
            <w:r w:rsidRPr="008C2338">
              <w:rPr>
                <w:rFonts w:eastAsiaTheme="minorEastAsia"/>
                <w:kern w:val="2"/>
                <w:sz w:val="21"/>
                <w:szCs w:val="21"/>
                <w:lang w:val="en-US" w:eastAsia="zh-CN"/>
              </w:rPr>
              <w:t>141.9</w:t>
            </w:r>
          </w:p>
        </w:tc>
        <w:tc>
          <w:tcPr>
            <w:tcW w:w="333" w:type="pct"/>
            <w:tcBorders>
              <w:top w:val="nil"/>
              <w:bottom w:val="single" w:sz="18" w:space="0" w:color="auto"/>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1.165</w:t>
            </w:r>
          </w:p>
        </w:tc>
      </w:tr>
      <w:tr w:rsidR="008C2338" w:rsidRPr="008C2338" w:rsidTr="008D7E6F">
        <w:trPr>
          <w:trHeight w:val="169"/>
        </w:trPr>
        <w:tc>
          <w:tcPr>
            <w:tcW w:w="491" w:type="pct"/>
            <w:tcBorders>
              <w:top w:val="single" w:sz="18" w:space="0" w:color="auto"/>
              <w:bottom w:val="single" w:sz="12" w:space="0" w:color="auto"/>
            </w:tcBorders>
            <w:tcMar>
              <w:left w:w="0" w:type="dxa"/>
              <w:right w:w="0" w:type="dxa"/>
            </w:tcMar>
          </w:tcPr>
          <w:p w:rsidR="008C2338" w:rsidRPr="008C2338" w:rsidRDefault="008C2338" w:rsidP="008C2338">
            <w:pPr>
              <w:widowControl w:val="0"/>
              <w:spacing w:line="280" w:lineRule="exact"/>
              <w:jc w:val="both"/>
              <w:rPr>
                <w:rFonts w:eastAsiaTheme="minorEastAsia"/>
                <w:kern w:val="2"/>
                <w:sz w:val="21"/>
                <w:szCs w:val="21"/>
                <w:lang w:val="en-US" w:eastAsia="zh-CN"/>
              </w:rPr>
            </w:pPr>
          </w:p>
        </w:tc>
        <w:tc>
          <w:tcPr>
            <w:tcW w:w="3788" w:type="pct"/>
            <w:tcBorders>
              <w:top w:val="single" w:sz="18" w:space="0" w:color="auto"/>
              <w:bottom w:val="single" w:sz="12" w:space="0" w:color="auto"/>
            </w:tcBorders>
            <w:tcMar>
              <w:left w:w="0" w:type="dxa"/>
              <w:right w:w="57" w:type="dxa"/>
            </w:tcMar>
          </w:tcPr>
          <w:p w:rsidR="008C2338" w:rsidRPr="008C2338" w:rsidRDefault="008C2338" w:rsidP="008C2338">
            <w:pPr>
              <w:widowControl w:val="0"/>
              <w:spacing w:line="280" w:lineRule="exact"/>
              <w:jc w:val="center"/>
              <w:rPr>
                <w:rFonts w:eastAsiaTheme="minorEastAsia"/>
                <w:kern w:val="2"/>
                <w:sz w:val="21"/>
                <w:szCs w:val="21"/>
                <w:lang w:val="en-US" w:eastAsia="zh-CN"/>
              </w:rPr>
            </w:pPr>
            <w:r w:rsidRPr="008C2338">
              <w:rPr>
                <w:rFonts w:eastAsiaTheme="minorEastAsia"/>
                <w:kern w:val="2"/>
                <w:sz w:val="21"/>
                <w:szCs w:val="21"/>
                <w:lang w:val="en-US" w:eastAsia="zh-CN"/>
              </w:rPr>
              <w:t>Cooling</w:t>
            </w:r>
          </w:p>
        </w:tc>
        <w:tc>
          <w:tcPr>
            <w:tcW w:w="388" w:type="pct"/>
            <w:tcBorders>
              <w:top w:val="single" w:sz="18" w:space="0" w:color="auto"/>
              <w:bottom w:val="single" w:sz="12" w:space="0" w:color="auto"/>
            </w:tcBorders>
            <w:tcMar>
              <w:left w:w="0" w:type="dxa"/>
              <w:right w:w="57" w:type="dxa"/>
            </w:tcMar>
          </w:tcPr>
          <w:p w:rsidR="008C2338" w:rsidRPr="008C2338" w:rsidRDefault="008C2338" w:rsidP="008C2338">
            <w:pPr>
              <w:widowControl w:val="0"/>
              <w:spacing w:line="280" w:lineRule="exact"/>
              <w:jc w:val="both"/>
              <w:rPr>
                <w:rFonts w:eastAsiaTheme="minorEastAsia"/>
                <w:kern w:val="2"/>
                <w:sz w:val="21"/>
                <w:szCs w:val="21"/>
                <w:lang w:val="en-US" w:eastAsia="zh-CN"/>
              </w:rPr>
            </w:pPr>
          </w:p>
        </w:tc>
        <w:tc>
          <w:tcPr>
            <w:tcW w:w="333" w:type="pct"/>
            <w:tcBorders>
              <w:top w:val="single" w:sz="18" w:space="0" w:color="auto"/>
              <w:bottom w:val="single" w:sz="12" w:space="0" w:color="auto"/>
            </w:tcBorders>
            <w:tcMar>
              <w:left w:w="0" w:type="dxa"/>
              <w:right w:w="0" w:type="dxa"/>
            </w:tcMar>
          </w:tcPr>
          <w:p w:rsidR="008C2338" w:rsidRPr="008C2338" w:rsidRDefault="008C2338" w:rsidP="008C2338">
            <w:pPr>
              <w:widowControl w:val="0"/>
              <w:spacing w:line="28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ΔS</w:t>
            </w:r>
            <w:r w:rsidRPr="008C2338">
              <w:rPr>
                <w:rFonts w:eastAsiaTheme="minorEastAsia"/>
                <w:kern w:val="2"/>
                <w:sz w:val="21"/>
                <w:szCs w:val="21"/>
                <w:vertAlign w:val="subscript"/>
                <w:lang w:val="en-US" w:eastAsia="zh-CN"/>
              </w:rPr>
              <w:t>2</w:t>
            </w:r>
            <w:r w:rsidRPr="008C2338">
              <w:rPr>
                <w:rFonts w:eastAsiaTheme="minorEastAsia"/>
                <w:kern w:val="2"/>
                <w:sz w:val="21"/>
                <w:szCs w:val="21"/>
                <w:lang w:val="en-US" w:eastAsia="zh-CN"/>
              </w:rPr>
              <w:t>/R</w:t>
            </w:r>
          </w:p>
        </w:tc>
      </w:tr>
      <w:tr w:rsidR="008C2338" w:rsidRPr="008C2338" w:rsidTr="008D7E6F">
        <w:trPr>
          <w:trHeight w:val="169"/>
        </w:trPr>
        <w:tc>
          <w:tcPr>
            <w:tcW w:w="491" w:type="pct"/>
            <w:tcBorders>
              <w:top w:val="single" w:sz="12" w:space="0" w:color="auto"/>
              <w:bottom w:val="nil"/>
            </w:tcBorders>
            <w:tcMar>
              <w:left w:w="0" w:type="dxa"/>
              <w:right w:w="0"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C4SAR</w:t>
            </w:r>
          </w:p>
        </w:tc>
        <w:tc>
          <w:tcPr>
            <w:tcW w:w="3788" w:type="pct"/>
            <w:tcBorders>
              <w:top w:val="single" w:sz="12" w:space="0" w:color="auto"/>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I</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w:t>
            </w:r>
            <w:r w:rsidRPr="008C2338">
              <w:rPr>
                <w:rFonts w:eastAsiaTheme="minorEastAsia" w:hint="eastAsia"/>
                <w:kern w:val="2"/>
                <w:sz w:val="21"/>
                <w:szCs w:val="21"/>
                <w:lang w:val="en-US" w:eastAsia="zh-CN"/>
              </w:rPr>
              <w:t>39.0</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5.376</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w:t>
            </w:r>
            <w:r w:rsidRPr="008C2338">
              <w:rPr>
                <w:rFonts w:eastAsiaTheme="minorEastAsia" w:hint="eastAsia"/>
                <w:kern w:val="2"/>
                <w:sz w:val="21"/>
                <w:szCs w:val="21"/>
                <w:lang w:val="en-US" w:eastAsia="zh-CN"/>
              </w:rPr>
              <w:t>57.0</w:t>
            </w:r>
            <w:r w:rsidRPr="008C2338">
              <w:rPr>
                <w:rFonts w:eastAsiaTheme="minorEastAsia"/>
                <w:kern w:val="2"/>
                <w:sz w:val="21"/>
                <w:szCs w:val="21"/>
                <w:lang w:val="en-US" w:eastAsia="zh-CN"/>
              </w:rPr>
              <w:t>(-0.</w:t>
            </w:r>
            <w:r w:rsidRPr="008C2338">
              <w:rPr>
                <w:rFonts w:eastAsiaTheme="minorEastAsia" w:hint="eastAsia"/>
                <w:kern w:val="2"/>
                <w:sz w:val="21"/>
                <w:szCs w:val="21"/>
                <w:lang w:val="en-US" w:eastAsia="zh-CN"/>
              </w:rPr>
              <w:t>711</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57.4</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3.983</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Cr</w:t>
            </w:r>
          </w:p>
        </w:tc>
        <w:tc>
          <w:tcPr>
            <w:tcW w:w="388" w:type="pct"/>
            <w:tcBorders>
              <w:top w:val="single" w:sz="12" w:space="0" w:color="auto"/>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hint="eastAsia"/>
                <w:kern w:val="2"/>
                <w:sz w:val="21"/>
                <w:szCs w:val="21"/>
                <w:lang w:val="en-US" w:eastAsia="zh-CN"/>
              </w:rPr>
              <w:t>181.6</w:t>
            </w:r>
          </w:p>
        </w:tc>
        <w:tc>
          <w:tcPr>
            <w:tcW w:w="333" w:type="pct"/>
            <w:tcBorders>
              <w:top w:val="single" w:sz="12" w:space="0" w:color="auto"/>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1.</w:t>
            </w:r>
            <w:r w:rsidRPr="008C2338">
              <w:rPr>
                <w:rFonts w:eastAsiaTheme="minorEastAsia" w:hint="eastAsia"/>
                <w:kern w:val="2"/>
                <w:sz w:val="21"/>
                <w:szCs w:val="21"/>
                <w:lang w:val="en-US" w:eastAsia="zh-CN"/>
              </w:rPr>
              <w:t>263</w:t>
            </w:r>
          </w:p>
        </w:tc>
      </w:tr>
      <w:tr w:rsidR="008C2338" w:rsidRPr="008C2338" w:rsidTr="008D7E6F">
        <w:trPr>
          <w:trHeight w:val="101"/>
        </w:trPr>
        <w:tc>
          <w:tcPr>
            <w:tcW w:w="491"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C5SAR</w:t>
            </w:r>
          </w:p>
        </w:tc>
        <w:tc>
          <w:tcPr>
            <w:tcW w:w="3788"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I</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226.2(-3.025)</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197.5(-3.873)</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99.0(-3.756)</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Cr</w:t>
            </w:r>
            <w:r w:rsidRPr="008C2338">
              <w:rPr>
                <w:rFonts w:eastAsiaTheme="minorEastAsia" w:hint="eastAsia"/>
                <w:kern w:val="2"/>
                <w:sz w:val="21"/>
                <w:szCs w:val="21"/>
                <w:vertAlign w:val="subscript"/>
                <w:lang w:val="en-US" w:eastAsia="zh-CN"/>
              </w:rPr>
              <w:t>1</w:t>
            </w:r>
            <w:r w:rsidRPr="008C2338">
              <w:rPr>
                <w:rFonts w:eastAsiaTheme="minorEastAsia"/>
                <w:kern w:val="2"/>
                <w:sz w:val="21"/>
                <w:szCs w:val="21"/>
                <w:vertAlign w:val="subscript"/>
                <w:lang w:val="en-US" w:eastAsia="zh-CN"/>
              </w:rPr>
              <w:t xml:space="preserve"> </w:t>
            </w:r>
            <w:r w:rsidRPr="008C2338">
              <w:rPr>
                <w:rFonts w:eastAsiaTheme="minorEastAsia"/>
                <w:kern w:val="2"/>
                <w:sz w:val="21"/>
                <w:szCs w:val="21"/>
                <w:lang w:val="en-US" w:eastAsia="zh-CN"/>
              </w:rPr>
              <w:t>60.4(-3.973)</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Cr</w:t>
            </w:r>
            <w:r w:rsidRPr="008C2338">
              <w:rPr>
                <w:rFonts w:eastAsiaTheme="minorEastAsia" w:hint="eastAsia"/>
                <w:kern w:val="2"/>
                <w:sz w:val="21"/>
                <w:szCs w:val="21"/>
                <w:vertAlign w:val="subscript"/>
                <w:lang w:val="en-US" w:eastAsia="zh-CN"/>
              </w:rPr>
              <w:t>2</w:t>
            </w:r>
          </w:p>
        </w:tc>
        <w:tc>
          <w:tcPr>
            <w:tcW w:w="388"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127.2</w:t>
            </w:r>
          </w:p>
        </w:tc>
        <w:tc>
          <w:tcPr>
            <w:tcW w:w="333" w:type="pct"/>
            <w:tcBorders>
              <w:top w:val="nil"/>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0.729</w:t>
            </w:r>
          </w:p>
        </w:tc>
      </w:tr>
      <w:tr w:rsidR="008C2338" w:rsidRPr="008C2338" w:rsidTr="008D7E6F">
        <w:trPr>
          <w:trHeight w:val="133"/>
        </w:trPr>
        <w:tc>
          <w:tcPr>
            <w:tcW w:w="491"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C6SAR</w:t>
            </w:r>
          </w:p>
        </w:tc>
        <w:tc>
          <w:tcPr>
            <w:tcW w:w="3788"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I</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249.0(-7.316)</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178.4(-1.505)</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65.2(-18.218)</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Cr</w:t>
            </w:r>
          </w:p>
        </w:tc>
        <w:tc>
          <w:tcPr>
            <w:tcW w:w="388"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183.8</w:t>
            </w:r>
          </w:p>
        </w:tc>
        <w:tc>
          <w:tcPr>
            <w:tcW w:w="333" w:type="pct"/>
            <w:tcBorders>
              <w:top w:val="nil"/>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1.685</w:t>
            </w:r>
          </w:p>
        </w:tc>
      </w:tr>
      <w:tr w:rsidR="008C2338" w:rsidRPr="008C2338" w:rsidTr="008D7E6F">
        <w:trPr>
          <w:trHeight w:val="137"/>
        </w:trPr>
        <w:tc>
          <w:tcPr>
            <w:tcW w:w="491"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C7SAR</w:t>
            </w:r>
          </w:p>
        </w:tc>
        <w:tc>
          <w:tcPr>
            <w:tcW w:w="3788"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I</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213.4(-3.705)</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154.8(-4.864)</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78.3(-5.724)</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Cr</w:t>
            </w:r>
          </w:p>
        </w:tc>
        <w:tc>
          <w:tcPr>
            <w:tcW w:w="388"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135.1</w:t>
            </w:r>
          </w:p>
        </w:tc>
        <w:tc>
          <w:tcPr>
            <w:tcW w:w="333" w:type="pct"/>
            <w:tcBorders>
              <w:top w:val="nil"/>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0.916</w:t>
            </w:r>
          </w:p>
        </w:tc>
      </w:tr>
      <w:tr w:rsidR="008C2338" w:rsidRPr="008C2338" w:rsidTr="008D7E6F">
        <w:trPr>
          <w:trHeight w:val="211"/>
        </w:trPr>
        <w:tc>
          <w:tcPr>
            <w:tcW w:w="491"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C8SAR</w:t>
            </w:r>
          </w:p>
        </w:tc>
        <w:tc>
          <w:tcPr>
            <w:tcW w:w="3788"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I</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228.0(-5.055)</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157.4(-1.723)</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71.3(-21.381)</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Cr</w:t>
            </w:r>
          </w:p>
        </w:tc>
        <w:tc>
          <w:tcPr>
            <w:tcW w:w="388"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156.7</w:t>
            </w:r>
          </w:p>
        </w:tc>
        <w:tc>
          <w:tcPr>
            <w:tcW w:w="333" w:type="pct"/>
            <w:tcBorders>
              <w:top w:val="nil"/>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1.213</w:t>
            </w:r>
          </w:p>
        </w:tc>
      </w:tr>
      <w:tr w:rsidR="008C2338" w:rsidRPr="008C2338" w:rsidTr="008D7E6F">
        <w:trPr>
          <w:trHeight w:val="129"/>
        </w:trPr>
        <w:tc>
          <w:tcPr>
            <w:tcW w:w="491"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C9SAR</w:t>
            </w:r>
          </w:p>
        </w:tc>
        <w:tc>
          <w:tcPr>
            <w:tcW w:w="3788"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I</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212.3(-2.884)</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145.2(-5.100)</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83.1(-33.917)</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Cr</w:t>
            </w:r>
          </w:p>
        </w:tc>
        <w:tc>
          <w:tcPr>
            <w:tcW w:w="388"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129.2</w:t>
            </w:r>
          </w:p>
        </w:tc>
        <w:tc>
          <w:tcPr>
            <w:tcW w:w="333" w:type="pct"/>
            <w:tcBorders>
              <w:top w:val="nil"/>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0.715</w:t>
            </w:r>
          </w:p>
        </w:tc>
      </w:tr>
      <w:tr w:rsidR="008C2338" w:rsidRPr="008C2338" w:rsidTr="008D7E6F">
        <w:trPr>
          <w:trHeight w:val="61"/>
        </w:trPr>
        <w:tc>
          <w:tcPr>
            <w:tcW w:w="491"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C1</w:t>
            </w:r>
            <w:r w:rsidRPr="008C2338">
              <w:rPr>
                <w:rFonts w:eastAsiaTheme="minorEastAsia" w:hint="eastAsia"/>
                <w:kern w:val="2"/>
                <w:sz w:val="21"/>
                <w:szCs w:val="21"/>
                <w:lang w:val="en-US" w:eastAsia="zh-CN"/>
              </w:rPr>
              <w:t>0</w:t>
            </w:r>
            <w:r w:rsidRPr="008C2338">
              <w:rPr>
                <w:rFonts w:eastAsiaTheme="minorEastAsia"/>
                <w:kern w:val="2"/>
                <w:sz w:val="21"/>
                <w:szCs w:val="21"/>
                <w:lang w:val="en-US" w:eastAsia="zh-CN"/>
              </w:rPr>
              <w:t>SAR</w:t>
            </w:r>
          </w:p>
        </w:tc>
        <w:tc>
          <w:tcPr>
            <w:tcW w:w="3788"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I</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w:t>
            </w:r>
            <w:r w:rsidRPr="008C2338">
              <w:rPr>
                <w:rFonts w:eastAsiaTheme="minorEastAsia" w:hint="eastAsia"/>
                <w:kern w:val="2"/>
                <w:sz w:val="21"/>
                <w:szCs w:val="21"/>
                <w:lang w:val="en-US" w:eastAsia="zh-CN"/>
              </w:rPr>
              <w:t>17.8</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6.229</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w:t>
            </w:r>
            <w:r w:rsidRPr="008C2338">
              <w:rPr>
                <w:rFonts w:eastAsiaTheme="minorEastAsia" w:hint="eastAsia"/>
                <w:kern w:val="2"/>
                <w:sz w:val="21"/>
                <w:szCs w:val="21"/>
                <w:lang w:val="en-US" w:eastAsia="zh-CN"/>
              </w:rPr>
              <w:t>38.2</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1.958</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67.4</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20.631</w:t>
            </w:r>
            <w:r w:rsidRPr="008C2338">
              <w:rPr>
                <w:rFonts w:eastAsiaTheme="minorEastAsia"/>
                <w:kern w:val="2"/>
                <w:sz w:val="21"/>
                <w:szCs w:val="21"/>
                <w:lang w:val="en-US" w:eastAsia="zh-CN"/>
              </w:rPr>
              <w:t>)</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Cr</w:t>
            </w:r>
          </w:p>
        </w:tc>
        <w:tc>
          <w:tcPr>
            <w:tcW w:w="388" w:type="pct"/>
            <w:tcBorders>
              <w:top w:val="nil"/>
              <w:bottom w:val="nil"/>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hint="eastAsia"/>
                <w:kern w:val="2"/>
                <w:sz w:val="21"/>
                <w:szCs w:val="21"/>
                <w:lang w:val="en-US" w:eastAsia="zh-CN"/>
              </w:rPr>
              <w:t>150.4</w:t>
            </w:r>
          </w:p>
        </w:tc>
        <w:tc>
          <w:tcPr>
            <w:tcW w:w="333" w:type="pct"/>
            <w:tcBorders>
              <w:top w:val="nil"/>
              <w:bottom w:val="nil"/>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1.</w:t>
            </w:r>
            <w:r w:rsidRPr="008C2338">
              <w:rPr>
                <w:rFonts w:eastAsiaTheme="minorEastAsia" w:hint="eastAsia"/>
                <w:kern w:val="2"/>
                <w:sz w:val="21"/>
                <w:szCs w:val="21"/>
                <w:lang w:val="en-US" w:eastAsia="zh-CN"/>
              </w:rPr>
              <w:t>526</w:t>
            </w:r>
          </w:p>
        </w:tc>
      </w:tr>
      <w:tr w:rsidR="008C2338" w:rsidRPr="008C2338" w:rsidTr="008D7E6F">
        <w:trPr>
          <w:trHeight w:val="135"/>
        </w:trPr>
        <w:tc>
          <w:tcPr>
            <w:tcW w:w="491" w:type="pct"/>
            <w:tcBorders>
              <w:top w:val="nil"/>
              <w:bottom w:val="single" w:sz="18" w:space="0" w:color="auto"/>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C6OAR</w:t>
            </w:r>
          </w:p>
        </w:tc>
        <w:tc>
          <w:tcPr>
            <w:tcW w:w="3788" w:type="pct"/>
            <w:tcBorders>
              <w:top w:val="nil"/>
              <w:bottom w:val="single" w:sz="18" w:space="0" w:color="auto"/>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I</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234.8(-4.505)</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N*</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167.5(-0.832)</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SmC*</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60.5(-14.687)</w:t>
            </w:r>
            <w:r w:rsidRPr="008C2338">
              <w:rPr>
                <w:rFonts w:eastAsiaTheme="minorEastAsia" w:hint="eastAsia"/>
                <w:kern w:val="2"/>
                <w:sz w:val="21"/>
                <w:szCs w:val="21"/>
                <w:lang w:val="en-US" w:eastAsia="zh-CN"/>
              </w:rPr>
              <w:t xml:space="preserve"> </w:t>
            </w:r>
            <w:r w:rsidRPr="008C2338">
              <w:rPr>
                <w:rFonts w:eastAsiaTheme="minorEastAsia"/>
                <w:kern w:val="2"/>
                <w:sz w:val="21"/>
                <w:szCs w:val="21"/>
                <w:lang w:val="en-US" w:eastAsia="zh-CN"/>
              </w:rPr>
              <w:t>Cr</w:t>
            </w:r>
          </w:p>
        </w:tc>
        <w:tc>
          <w:tcPr>
            <w:tcW w:w="388" w:type="pct"/>
            <w:tcBorders>
              <w:top w:val="nil"/>
              <w:bottom w:val="single" w:sz="18" w:space="0" w:color="auto"/>
            </w:tcBorders>
            <w:tcMar>
              <w:left w:w="0" w:type="dxa"/>
              <w:right w:w="57" w:type="dxa"/>
            </w:tcMar>
          </w:tcPr>
          <w:p w:rsidR="008C2338" w:rsidRPr="008C2338" w:rsidRDefault="008C2338" w:rsidP="008C2338">
            <w:pPr>
              <w:widowControl w:val="0"/>
              <w:spacing w:line="240" w:lineRule="exact"/>
              <w:jc w:val="both"/>
              <w:rPr>
                <w:rFonts w:eastAsiaTheme="minorEastAsia"/>
                <w:kern w:val="2"/>
                <w:sz w:val="21"/>
                <w:szCs w:val="21"/>
                <w:lang w:val="en-US" w:eastAsia="zh-CN"/>
              </w:rPr>
            </w:pPr>
            <w:r w:rsidRPr="008C2338">
              <w:rPr>
                <w:rFonts w:eastAsiaTheme="minorEastAsia"/>
                <w:kern w:val="2"/>
                <w:sz w:val="21"/>
                <w:szCs w:val="21"/>
                <w:lang w:val="en-US" w:eastAsia="zh-CN"/>
              </w:rPr>
              <w:t>174.3</w:t>
            </w:r>
          </w:p>
        </w:tc>
        <w:tc>
          <w:tcPr>
            <w:tcW w:w="333" w:type="pct"/>
            <w:tcBorders>
              <w:top w:val="nil"/>
              <w:bottom w:val="single" w:sz="18" w:space="0" w:color="auto"/>
            </w:tcBorders>
            <w:tcMar>
              <w:left w:w="0" w:type="dxa"/>
              <w:right w:w="0" w:type="dxa"/>
            </w:tcMar>
          </w:tcPr>
          <w:p w:rsidR="008C2338" w:rsidRPr="008C2338" w:rsidRDefault="008C2338" w:rsidP="008C2338">
            <w:pPr>
              <w:widowControl w:val="0"/>
              <w:spacing w:line="240" w:lineRule="exact"/>
              <w:jc w:val="right"/>
              <w:rPr>
                <w:rFonts w:eastAsiaTheme="minorEastAsia"/>
                <w:kern w:val="2"/>
                <w:sz w:val="21"/>
                <w:szCs w:val="21"/>
                <w:lang w:val="en-US" w:eastAsia="zh-CN"/>
              </w:rPr>
            </w:pPr>
            <w:r w:rsidRPr="008C2338">
              <w:rPr>
                <w:rFonts w:eastAsiaTheme="minorEastAsia"/>
                <w:kern w:val="2"/>
                <w:sz w:val="21"/>
                <w:szCs w:val="21"/>
                <w:lang w:val="en-US" w:eastAsia="zh-CN"/>
              </w:rPr>
              <w:t>1.067</w:t>
            </w:r>
          </w:p>
        </w:tc>
      </w:tr>
    </w:tbl>
    <w:p w:rsidR="00782AB8" w:rsidRPr="00454753" w:rsidRDefault="008C2338" w:rsidP="00454753">
      <w:pPr>
        <w:widowControl w:val="0"/>
        <w:spacing w:afterLines="100" w:after="312" w:line="480" w:lineRule="auto"/>
        <w:jc w:val="both"/>
        <w:rPr>
          <w:rFonts w:eastAsia="等线"/>
          <w:kern w:val="2"/>
          <w:lang w:val="en-US" w:eastAsia="zh-CN"/>
        </w:rPr>
      </w:pPr>
      <w:r w:rsidRPr="008C2338">
        <w:rPr>
          <w:rFonts w:eastAsia="等线"/>
          <w:kern w:val="2"/>
          <w:lang w:val="en-US" w:eastAsia="zh-CN"/>
        </w:rPr>
        <w:t>Abbreviation: ΔS</w:t>
      </w:r>
      <w:r w:rsidRPr="008C2338">
        <w:rPr>
          <w:rFonts w:eastAsia="等线" w:hint="eastAsia"/>
          <w:kern w:val="2"/>
          <w:vertAlign w:val="subscript"/>
          <w:lang w:val="en-US" w:eastAsia="zh-CN"/>
        </w:rPr>
        <w:t>1</w:t>
      </w:r>
      <w:r w:rsidRPr="008C2338">
        <w:rPr>
          <w:rFonts w:eastAsia="等线"/>
          <w:kern w:val="2"/>
          <w:lang w:val="en-US" w:eastAsia="zh-CN"/>
        </w:rPr>
        <w:t>/R = ΔS</w:t>
      </w:r>
      <w:r w:rsidRPr="008C2338">
        <w:rPr>
          <w:rFonts w:eastAsia="等线"/>
          <w:kern w:val="2"/>
          <w:vertAlign w:val="subscript"/>
          <w:lang w:val="en-US" w:eastAsia="zh-CN"/>
        </w:rPr>
        <w:t>N*-I</w:t>
      </w:r>
      <w:r w:rsidRPr="008C2338">
        <w:rPr>
          <w:rFonts w:eastAsia="等线"/>
          <w:kern w:val="2"/>
          <w:lang w:val="en-US" w:eastAsia="zh-CN"/>
        </w:rPr>
        <w:t>/R = N*-Isotropic entropy change; ΔS</w:t>
      </w:r>
      <w:r w:rsidRPr="008C2338">
        <w:rPr>
          <w:rFonts w:eastAsia="等线"/>
          <w:kern w:val="2"/>
          <w:vertAlign w:val="subscript"/>
          <w:lang w:val="en-US" w:eastAsia="zh-CN"/>
        </w:rPr>
        <w:t>2</w:t>
      </w:r>
      <w:r w:rsidRPr="008C2338">
        <w:rPr>
          <w:rFonts w:eastAsia="等线"/>
          <w:kern w:val="2"/>
          <w:lang w:val="en-US" w:eastAsia="zh-CN"/>
        </w:rPr>
        <w:t>/R = ΔS</w:t>
      </w:r>
      <w:r w:rsidRPr="008C2338">
        <w:rPr>
          <w:rFonts w:eastAsia="等线"/>
          <w:kern w:val="2"/>
          <w:vertAlign w:val="subscript"/>
          <w:lang w:val="en-US" w:eastAsia="zh-CN"/>
        </w:rPr>
        <w:t>I-N*</w:t>
      </w:r>
      <w:r w:rsidRPr="008C2338">
        <w:rPr>
          <w:rFonts w:eastAsia="等线"/>
          <w:kern w:val="2"/>
          <w:lang w:val="en-US" w:eastAsia="zh-CN"/>
        </w:rPr>
        <w:t xml:space="preserve">/R = </w:t>
      </w:r>
      <w:r w:rsidRPr="008C2338">
        <w:rPr>
          <w:rFonts w:eastAsia="等线"/>
          <w:kern w:val="2"/>
          <w:lang w:val="en-US" w:eastAsia="zh-CN"/>
        </w:rPr>
        <w:lastRenderedPageBreak/>
        <w:t>Isotropic-N* entropy change; ΔT = T</w:t>
      </w:r>
      <w:r w:rsidRPr="008C2338">
        <w:rPr>
          <w:rFonts w:eastAsia="等线"/>
          <w:kern w:val="2"/>
          <w:vertAlign w:val="subscript"/>
          <w:lang w:val="en-US" w:eastAsia="zh-CN"/>
        </w:rPr>
        <w:t>i</w:t>
      </w:r>
      <w:r w:rsidRPr="008C2338">
        <w:rPr>
          <w:rFonts w:eastAsia="等线"/>
          <w:kern w:val="2"/>
          <w:lang w:val="en-US" w:eastAsia="zh-CN"/>
        </w:rPr>
        <w:t xml:space="preserve"> - T</w:t>
      </w:r>
      <w:r w:rsidRPr="008C2338">
        <w:rPr>
          <w:rFonts w:eastAsia="等线"/>
          <w:kern w:val="2"/>
          <w:vertAlign w:val="subscript"/>
          <w:lang w:val="en-US" w:eastAsia="zh-CN"/>
        </w:rPr>
        <w:t>Cr</w:t>
      </w:r>
      <w:r w:rsidRPr="008C2338">
        <w:rPr>
          <w:rFonts w:eastAsia="等线"/>
          <w:kern w:val="2"/>
          <w:lang w:val="en-US" w:eastAsia="zh-CN"/>
        </w:rPr>
        <w:t>; Cr = Crystal; SmC* = chiral Smectic C phase; N</w:t>
      </w:r>
      <w:r w:rsidRPr="008C2338">
        <w:rPr>
          <w:rFonts w:eastAsia="等线"/>
          <w:kern w:val="2"/>
          <w:vertAlign w:val="superscript"/>
          <w:lang w:val="en-US" w:eastAsia="zh-CN"/>
        </w:rPr>
        <w:t>*</w:t>
      </w:r>
      <w:r w:rsidRPr="008C2338">
        <w:rPr>
          <w:rFonts w:eastAsia="等线"/>
          <w:kern w:val="2"/>
          <w:lang w:val="en-US" w:eastAsia="zh-CN"/>
        </w:rPr>
        <w:t>= chiral nematic phase; I = Isotropic.</w:t>
      </w:r>
    </w:p>
    <w:p w:rsidR="007651F5" w:rsidRDefault="005E51E1" w:rsidP="005E51E1">
      <w:pPr>
        <w:jc w:val="center"/>
        <w:rPr>
          <w:rFonts w:eastAsiaTheme="minorEastAsia"/>
          <w:lang w:val="en-US" w:eastAsia="zh-CN"/>
        </w:rPr>
      </w:pPr>
      <w:r>
        <w:rPr>
          <w:rFonts w:eastAsiaTheme="minorEastAsia" w:hint="eastAsia"/>
          <w:noProof/>
          <w:lang w:val="en-US" w:eastAsia="zh-CN"/>
        </w:rPr>
        <w:drawing>
          <wp:inline distT="0" distB="0" distL="0" distR="0">
            <wp:extent cx="2842260" cy="2963800"/>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8604" cy="2970416"/>
                    </a:xfrm>
                    <a:prstGeom prst="rect">
                      <a:avLst/>
                    </a:prstGeom>
                  </pic:spPr>
                </pic:pic>
              </a:graphicData>
            </a:graphic>
          </wp:inline>
        </w:drawing>
      </w:r>
    </w:p>
    <w:p w:rsidR="001622F5" w:rsidRDefault="000B47F7" w:rsidP="001C22AE">
      <w:pPr>
        <w:spacing w:line="480" w:lineRule="auto"/>
        <w:jc w:val="both"/>
        <w:rPr>
          <w:rFonts w:eastAsiaTheme="minorEastAsia"/>
          <w:kern w:val="2"/>
          <w:lang w:val="en-US" w:eastAsia="zh-CN"/>
        </w:rPr>
      </w:pPr>
      <w:r w:rsidRPr="00625E3F">
        <w:rPr>
          <w:rFonts w:eastAsiaTheme="minorEastAsia" w:hint="eastAsia"/>
          <w:b/>
          <w:lang w:val="en-US" w:eastAsia="zh-CN"/>
        </w:rPr>
        <w:t>F</w:t>
      </w:r>
      <w:r w:rsidRPr="00625E3F">
        <w:rPr>
          <w:rFonts w:eastAsiaTheme="minorEastAsia"/>
          <w:b/>
          <w:lang w:val="en-US" w:eastAsia="zh-CN"/>
        </w:rPr>
        <w:t>igure S2.</w:t>
      </w:r>
      <w:r w:rsidR="001622F5">
        <w:rPr>
          <w:rFonts w:eastAsiaTheme="minorEastAsia"/>
          <w:lang w:val="en-US" w:eastAsia="zh-CN"/>
        </w:rPr>
        <w:t xml:space="preserve"> </w:t>
      </w:r>
      <w:r w:rsidR="002E2625" w:rsidRPr="00640F41">
        <w:rPr>
          <w:rFonts w:eastAsiaTheme="minorEastAsia"/>
          <w:kern w:val="2"/>
          <w:lang w:val="en-US" w:eastAsia="zh-CN"/>
        </w:rPr>
        <w:t>(Colour online)</w:t>
      </w:r>
      <w:r w:rsidR="002E2625">
        <w:rPr>
          <w:rFonts w:eastAsiaTheme="minorEastAsia"/>
          <w:kern w:val="2"/>
          <w:lang w:val="en-US" w:eastAsia="zh-CN"/>
        </w:rPr>
        <w:t xml:space="preserve"> </w:t>
      </w:r>
      <w:r w:rsidR="001622F5" w:rsidRPr="001622F5">
        <w:rPr>
          <w:rFonts w:eastAsiaTheme="minorEastAsia"/>
          <w:kern w:val="2"/>
          <w:lang w:val="en-US" w:eastAsia="zh-CN"/>
        </w:rPr>
        <w:t>The curves of phase transition temperatures versus the carbon atom numbers of inner flexible spacer during cooling</w:t>
      </w:r>
      <w:r w:rsidR="00FB5943">
        <w:rPr>
          <w:rFonts w:eastAsiaTheme="minorEastAsia"/>
          <w:kern w:val="2"/>
          <w:lang w:val="en-US" w:eastAsia="zh-CN"/>
        </w:rPr>
        <w:t xml:space="preserve"> </w:t>
      </w:r>
      <w:r w:rsidR="001622F5" w:rsidRPr="001622F5">
        <w:rPr>
          <w:rFonts w:eastAsiaTheme="minorEastAsia"/>
          <w:kern w:val="2"/>
          <w:lang w:val="en-US" w:eastAsia="zh-CN"/>
        </w:rPr>
        <w:t>for CNSAR.</w:t>
      </w:r>
    </w:p>
    <w:p w:rsidR="004252D6" w:rsidRPr="001622F5" w:rsidRDefault="00725D0B" w:rsidP="002B4079">
      <w:pPr>
        <w:spacing w:line="480" w:lineRule="auto"/>
        <w:jc w:val="center"/>
        <w:rPr>
          <w:rFonts w:eastAsiaTheme="minorEastAsia"/>
          <w:kern w:val="2"/>
          <w:lang w:val="en-US" w:eastAsia="zh-CN"/>
        </w:rPr>
      </w:pPr>
      <w:r>
        <w:rPr>
          <w:rFonts w:eastAsiaTheme="minorEastAsia" w:hint="eastAsia"/>
          <w:noProof/>
          <w:kern w:val="2"/>
          <w:lang w:val="en-US" w:eastAsia="zh-CN"/>
        </w:rPr>
        <w:drawing>
          <wp:inline distT="0" distB="0" distL="0" distR="0">
            <wp:extent cx="4342247" cy="3042459"/>
            <wp:effectExtent l="0" t="0" r="127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S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2247" cy="3042459"/>
                    </a:xfrm>
                    <a:prstGeom prst="rect">
                      <a:avLst/>
                    </a:prstGeom>
                  </pic:spPr>
                </pic:pic>
              </a:graphicData>
            </a:graphic>
          </wp:inline>
        </w:drawing>
      </w:r>
    </w:p>
    <w:p w:rsidR="000B47F7" w:rsidRDefault="004E2E14" w:rsidP="00EE3573">
      <w:pPr>
        <w:widowControl w:val="0"/>
        <w:spacing w:line="480" w:lineRule="auto"/>
        <w:jc w:val="both"/>
        <w:rPr>
          <w:rFonts w:eastAsiaTheme="minorEastAsia"/>
          <w:kern w:val="2"/>
          <w:lang w:val="en-US" w:eastAsia="zh-CN"/>
        </w:rPr>
      </w:pPr>
      <w:r w:rsidRPr="00625E3F">
        <w:rPr>
          <w:rFonts w:eastAsiaTheme="minorEastAsia"/>
          <w:b/>
          <w:lang w:val="en-US" w:eastAsia="zh-CN"/>
        </w:rPr>
        <w:t>Figure S3</w:t>
      </w:r>
      <w:r w:rsidR="00E41730" w:rsidRPr="00E41730">
        <w:rPr>
          <w:rFonts w:eastAsiaTheme="minorEastAsia"/>
          <w:b/>
          <w:lang w:val="en-US" w:eastAsia="zh-CN"/>
        </w:rPr>
        <w:t xml:space="preserve">. </w:t>
      </w:r>
      <w:r w:rsidR="00E41730" w:rsidRPr="00E41730">
        <w:rPr>
          <w:rFonts w:eastAsiaTheme="minorEastAsia"/>
          <w:lang w:val="en-US" w:eastAsia="zh-CN"/>
        </w:rPr>
        <w:t>(</w:t>
      </w:r>
      <w:r w:rsidR="00E41730" w:rsidRPr="00E41730">
        <w:rPr>
          <w:rFonts w:eastAsiaTheme="minorEastAsia"/>
          <w:kern w:val="2"/>
          <w:lang w:val="en-US" w:eastAsia="zh-CN"/>
        </w:rPr>
        <w:t>Colour online) Entropy changes (ΔS</w:t>
      </w:r>
      <w:r w:rsidR="00E41730" w:rsidRPr="00E41730">
        <w:rPr>
          <w:rFonts w:eastAsiaTheme="minorEastAsia"/>
          <w:kern w:val="2"/>
          <w:vertAlign w:val="subscript"/>
          <w:lang w:val="en-US" w:eastAsia="zh-CN"/>
        </w:rPr>
        <w:t>N*</w:t>
      </w:r>
      <w:r w:rsidR="00D0251D">
        <w:rPr>
          <w:rFonts w:eastAsiaTheme="minorEastAsia"/>
          <w:kern w:val="2"/>
          <w:vertAlign w:val="subscript"/>
          <w:lang w:val="en-US" w:eastAsia="zh-CN"/>
        </w:rPr>
        <w:t>-I</w:t>
      </w:r>
      <w:r w:rsidR="00E41730" w:rsidRPr="00E41730">
        <w:rPr>
          <w:rFonts w:eastAsiaTheme="minorEastAsia"/>
          <w:kern w:val="2"/>
          <w:lang w:val="en-US" w:eastAsia="zh-CN"/>
        </w:rPr>
        <w:t>/R) as a function of the carbon atoms in the internal flexible spacer upon heating.</w:t>
      </w:r>
    </w:p>
    <w:p w:rsidR="00912247" w:rsidRPr="00EE3573" w:rsidRDefault="00885D88" w:rsidP="001D6306">
      <w:pPr>
        <w:widowControl w:val="0"/>
        <w:spacing w:afterLines="100" w:after="312" w:line="480" w:lineRule="auto"/>
        <w:jc w:val="center"/>
        <w:rPr>
          <w:rFonts w:eastAsiaTheme="minorEastAsia"/>
          <w:kern w:val="2"/>
          <w:lang w:val="en-US" w:eastAsia="zh-CN"/>
        </w:rPr>
      </w:pPr>
      <w:r>
        <w:rPr>
          <w:rFonts w:eastAsiaTheme="minorEastAsia" w:hint="eastAsia"/>
          <w:noProof/>
          <w:kern w:val="2"/>
          <w:lang w:val="en-US" w:eastAsia="zh-CN"/>
        </w:rPr>
        <w:lastRenderedPageBreak/>
        <w:drawing>
          <wp:inline distT="0" distB="0" distL="0" distR="0">
            <wp:extent cx="4366260" cy="3750619"/>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S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74109" cy="3757362"/>
                    </a:xfrm>
                    <a:prstGeom prst="rect">
                      <a:avLst/>
                    </a:prstGeom>
                  </pic:spPr>
                </pic:pic>
              </a:graphicData>
            </a:graphic>
          </wp:inline>
        </w:drawing>
      </w:r>
    </w:p>
    <w:p w:rsidR="00640F41" w:rsidRPr="00640F41" w:rsidRDefault="001A7F7B" w:rsidP="00640F41">
      <w:pPr>
        <w:widowControl w:val="0"/>
        <w:spacing w:line="480" w:lineRule="auto"/>
        <w:jc w:val="both"/>
        <w:rPr>
          <w:rFonts w:eastAsiaTheme="minorEastAsia"/>
          <w:kern w:val="2"/>
          <w:lang w:val="en-US" w:eastAsia="zh-CN"/>
        </w:rPr>
      </w:pPr>
      <w:r w:rsidRPr="00524D07">
        <w:rPr>
          <w:rFonts w:eastAsiaTheme="minorEastAsia"/>
          <w:b/>
          <w:color w:val="000000" w:themeColor="text1"/>
          <w:kern w:val="2"/>
          <w:lang w:val="en-US" w:eastAsia="zh-CN"/>
        </w:rPr>
        <w:t>Figure S4</w:t>
      </w:r>
      <w:r w:rsidR="00640F41" w:rsidRPr="00640F41">
        <w:rPr>
          <w:rFonts w:eastAsiaTheme="minorEastAsia"/>
          <w:b/>
          <w:color w:val="000000" w:themeColor="text1"/>
          <w:kern w:val="2"/>
          <w:lang w:val="en-US" w:eastAsia="zh-CN"/>
        </w:rPr>
        <w:t xml:space="preserve">. </w:t>
      </w:r>
      <w:r w:rsidR="00640F41" w:rsidRPr="00640F41">
        <w:rPr>
          <w:rFonts w:eastAsiaTheme="minorEastAsia"/>
          <w:kern w:val="2"/>
          <w:lang w:val="en-US" w:eastAsia="zh-CN"/>
        </w:rPr>
        <w:t>(Colour online) Summary of DSC curves of the</w:t>
      </w:r>
      <w:r w:rsidR="00195466">
        <w:rPr>
          <w:rFonts w:eastAsiaTheme="minorEastAsia"/>
          <w:kern w:val="2"/>
          <w:lang w:val="en-US" w:eastAsia="zh-CN"/>
        </w:rPr>
        <w:t xml:space="preserve"> target products in the </w:t>
      </w:r>
      <w:r w:rsidR="00640F41" w:rsidRPr="00640F41">
        <w:rPr>
          <w:rFonts w:eastAsiaTheme="minorEastAsia"/>
          <w:kern w:val="2"/>
          <w:lang w:val="en-US" w:eastAsia="zh-CN"/>
        </w:rPr>
        <w:t>cooling process.</w:t>
      </w:r>
    </w:p>
    <w:p w:rsidR="00640F41" w:rsidRPr="00640F41" w:rsidRDefault="00640F41" w:rsidP="000B47F7">
      <w:pPr>
        <w:rPr>
          <w:rFonts w:eastAsiaTheme="minorEastAsia"/>
          <w:lang w:val="en-US" w:eastAsia="zh-CN"/>
        </w:rPr>
      </w:pPr>
    </w:p>
    <w:sectPr w:rsidR="00640F41" w:rsidRPr="00640F4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AC6" w:rsidRDefault="00C03AC6" w:rsidP="00B11BA9">
      <w:r>
        <w:separator/>
      </w:r>
    </w:p>
  </w:endnote>
  <w:endnote w:type="continuationSeparator" w:id="0">
    <w:p w:rsidR="00C03AC6" w:rsidRDefault="00C03AC6" w:rsidP="00B11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AC6" w:rsidRDefault="00C03AC6" w:rsidP="00B11BA9">
      <w:r>
        <w:separator/>
      </w:r>
    </w:p>
  </w:footnote>
  <w:footnote w:type="continuationSeparator" w:id="0">
    <w:p w:rsidR="00C03AC6" w:rsidRDefault="00C03AC6" w:rsidP="00B11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18"/>
    <w:rsid w:val="000570F5"/>
    <w:rsid w:val="000B47F7"/>
    <w:rsid w:val="00104563"/>
    <w:rsid w:val="001622F5"/>
    <w:rsid w:val="00177CF0"/>
    <w:rsid w:val="00195466"/>
    <w:rsid w:val="001A7F7B"/>
    <w:rsid w:val="001C22AE"/>
    <w:rsid w:val="001D6306"/>
    <w:rsid w:val="001F37BC"/>
    <w:rsid w:val="002213C0"/>
    <w:rsid w:val="00276D88"/>
    <w:rsid w:val="00291325"/>
    <w:rsid w:val="002B4079"/>
    <w:rsid w:val="002E2625"/>
    <w:rsid w:val="00314900"/>
    <w:rsid w:val="003874CC"/>
    <w:rsid w:val="003915C5"/>
    <w:rsid w:val="00395932"/>
    <w:rsid w:val="00422B69"/>
    <w:rsid w:val="004252D6"/>
    <w:rsid w:val="00454753"/>
    <w:rsid w:val="00456EDD"/>
    <w:rsid w:val="00486CEC"/>
    <w:rsid w:val="004E2E14"/>
    <w:rsid w:val="004F766A"/>
    <w:rsid w:val="00517062"/>
    <w:rsid w:val="00524D07"/>
    <w:rsid w:val="00537406"/>
    <w:rsid w:val="0058063D"/>
    <w:rsid w:val="0058533D"/>
    <w:rsid w:val="005A2811"/>
    <w:rsid w:val="005E51E1"/>
    <w:rsid w:val="005F3343"/>
    <w:rsid w:val="00625E3F"/>
    <w:rsid w:val="00640F41"/>
    <w:rsid w:val="00725D0B"/>
    <w:rsid w:val="007651F5"/>
    <w:rsid w:val="007700A3"/>
    <w:rsid w:val="00782AB8"/>
    <w:rsid w:val="00784703"/>
    <w:rsid w:val="007E6B4D"/>
    <w:rsid w:val="007F0423"/>
    <w:rsid w:val="008154B3"/>
    <w:rsid w:val="008275FD"/>
    <w:rsid w:val="008462E6"/>
    <w:rsid w:val="008632A5"/>
    <w:rsid w:val="00885D88"/>
    <w:rsid w:val="008A12EA"/>
    <w:rsid w:val="008C2121"/>
    <w:rsid w:val="008C2338"/>
    <w:rsid w:val="008D0E84"/>
    <w:rsid w:val="00912247"/>
    <w:rsid w:val="00933004"/>
    <w:rsid w:val="009659B1"/>
    <w:rsid w:val="00972572"/>
    <w:rsid w:val="009750F8"/>
    <w:rsid w:val="0097654A"/>
    <w:rsid w:val="009A6379"/>
    <w:rsid w:val="009A7A18"/>
    <w:rsid w:val="009C11F1"/>
    <w:rsid w:val="00A41DA7"/>
    <w:rsid w:val="00A47E0C"/>
    <w:rsid w:val="00A67C80"/>
    <w:rsid w:val="00A83738"/>
    <w:rsid w:val="00B11BA9"/>
    <w:rsid w:val="00B22B9D"/>
    <w:rsid w:val="00B500AB"/>
    <w:rsid w:val="00BE2946"/>
    <w:rsid w:val="00BF3F03"/>
    <w:rsid w:val="00C031B3"/>
    <w:rsid w:val="00C03AC6"/>
    <w:rsid w:val="00CD7578"/>
    <w:rsid w:val="00D0251D"/>
    <w:rsid w:val="00D03415"/>
    <w:rsid w:val="00DB295C"/>
    <w:rsid w:val="00DB4ACE"/>
    <w:rsid w:val="00DC30FE"/>
    <w:rsid w:val="00DD5A16"/>
    <w:rsid w:val="00DF3D06"/>
    <w:rsid w:val="00E26844"/>
    <w:rsid w:val="00E41730"/>
    <w:rsid w:val="00E843B9"/>
    <w:rsid w:val="00EB4982"/>
    <w:rsid w:val="00EE3573"/>
    <w:rsid w:val="00F20B2E"/>
    <w:rsid w:val="00F22B79"/>
    <w:rsid w:val="00F4703C"/>
    <w:rsid w:val="00F64BA0"/>
    <w:rsid w:val="00FB41FE"/>
    <w:rsid w:val="00FB5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32D41"/>
  <w15:chartTrackingRefBased/>
  <w15:docId w15:val="{A95C7B01-3DA6-47CF-9051-A16BDCE4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BA9"/>
    <w:rPr>
      <w:rFonts w:ascii="Times New Roman" w:eastAsia="Times New Roman" w:hAnsi="Times New Roman" w:cs="Times New Roman"/>
      <w:kern w:val="0"/>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A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1BA9"/>
    <w:rPr>
      <w:sz w:val="18"/>
      <w:szCs w:val="18"/>
    </w:rPr>
  </w:style>
  <w:style w:type="paragraph" w:styleId="a5">
    <w:name w:val="footer"/>
    <w:basedOn w:val="a"/>
    <w:link w:val="a6"/>
    <w:uiPriority w:val="99"/>
    <w:unhideWhenUsed/>
    <w:rsid w:val="00B11BA9"/>
    <w:pPr>
      <w:tabs>
        <w:tab w:val="center" w:pos="4153"/>
        <w:tab w:val="right" w:pos="8306"/>
      </w:tabs>
      <w:snapToGrid w:val="0"/>
    </w:pPr>
    <w:rPr>
      <w:sz w:val="18"/>
      <w:szCs w:val="18"/>
    </w:rPr>
  </w:style>
  <w:style w:type="character" w:customStyle="1" w:styleId="a6">
    <w:name w:val="页脚 字符"/>
    <w:basedOn w:val="a0"/>
    <w:link w:val="a5"/>
    <w:uiPriority w:val="99"/>
    <w:rsid w:val="00B11BA9"/>
    <w:rPr>
      <w:sz w:val="18"/>
      <w:szCs w:val="18"/>
    </w:rPr>
  </w:style>
  <w:style w:type="character" w:styleId="a7">
    <w:name w:val="Hyperlink"/>
    <w:basedOn w:val="a0"/>
    <w:uiPriority w:val="99"/>
    <w:unhideWhenUsed/>
    <w:rsid w:val="00395932"/>
    <w:rPr>
      <w:color w:val="0563C1" w:themeColor="hyperlink"/>
      <w:u w:val="single"/>
    </w:rPr>
  </w:style>
  <w:style w:type="table" w:styleId="a8">
    <w:name w:val="Table Grid"/>
    <w:basedOn w:val="a1"/>
    <w:uiPriority w:val="39"/>
    <w:rsid w:val="008C2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wu@tjpu.edu.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745</cp:revision>
  <dcterms:created xsi:type="dcterms:W3CDTF">2019-10-10T12:02:00Z</dcterms:created>
  <dcterms:modified xsi:type="dcterms:W3CDTF">2019-10-17T05:00:00Z</dcterms:modified>
</cp:coreProperties>
</file>