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DB" w:rsidRPr="00893A38" w:rsidRDefault="009F57DB" w:rsidP="009F5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3A38">
        <w:rPr>
          <w:rFonts w:ascii="Times New Roman" w:hAnsi="Times New Roman" w:cs="Times New Roman"/>
          <w:b/>
          <w:sz w:val="28"/>
          <w:szCs w:val="28"/>
        </w:rPr>
        <w:t>Electronic supplementary material (ESM)</w:t>
      </w:r>
    </w:p>
    <w:p w:rsidR="009F57DB" w:rsidRDefault="009F57DB" w:rsidP="009F5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A38" w:rsidRDefault="00893A38" w:rsidP="009F5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A38" w:rsidRDefault="00893A38" w:rsidP="009F5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A38" w:rsidRDefault="00893A38" w:rsidP="009F5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A38" w:rsidRDefault="00893A38" w:rsidP="009F5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A38" w:rsidRDefault="00893A38" w:rsidP="009F5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7DB" w:rsidRPr="009F57DB" w:rsidRDefault="009F57DB" w:rsidP="009F5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Table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KMO and Barlett’s Test</w:t>
      </w:r>
    </w:p>
    <w:tbl>
      <w:tblPr>
        <w:tblpPr w:leftFromText="180" w:rightFromText="180" w:vertAnchor="page" w:horzAnchor="margin" w:tblpY="3916"/>
        <w:tblW w:w="60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56"/>
        <w:gridCol w:w="2318"/>
        <w:gridCol w:w="1289"/>
      </w:tblGrid>
      <w:tr w:rsidR="009F57DB" w:rsidRPr="009F57DB" w:rsidTr="00893A38">
        <w:trPr>
          <w:cantSplit/>
        </w:trPr>
        <w:tc>
          <w:tcPr>
            <w:tcW w:w="6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57DB" w:rsidRPr="009F57DB" w:rsidRDefault="009F57DB" w:rsidP="00893A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57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KMO and Bartlett's Test</w:t>
            </w:r>
          </w:p>
        </w:tc>
      </w:tr>
      <w:tr w:rsidR="009F57DB" w:rsidRPr="009F57DB" w:rsidTr="00893A38">
        <w:trPr>
          <w:cantSplit/>
        </w:trPr>
        <w:tc>
          <w:tcPr>
            <w:tcW w:w="4774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F57DB" w:rsidRPr="009F57DB" w:rsidRDefault="009F57DB" w:rsidP="00893A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57DB">
              <w:rPr>
                <w:rFonts w:ascii="Arial" w:hAnsi="Arial" w:cs="Arial"/>
                <w:color w:val="000000"/>
                <w:sz w:val="18"/>
                <w:szCs w:val="18"/>
              </w:rPr>
              <w:t>Kaiser-Meyer-Olkin Measure of Sampling Adequacy.</w:t>
            </w:r>
          </w:p>
        </w:tc>
        <w:tc>
          <w:tcPr>
            <w:tcW w:w="128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F57DB" w:rsidRPr="009F57DB" w:rsidRDefault="009F57DB" w:rsidP="00893A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57DB">
              <w:rPr>
                <w:rFonts w:ascii="Arial" w:hAnsi="Arial" w:cs="Arial"/>
                <w:color w:val="000000"/>
                <w:sz w:val="18"/>
                <w:szCs w:val="18"/>
              </w:rPr>
              <w:t>.981</w:t>
            </w:r>
          </w:p>
        </w:tc>
      </w:tr>
      <w:tr w:rsidR="009F57DB" w:rsidRPr="009F57DB" w:rsidTr="00893A38">
        <w:trPr>
          <w:cantSplit/>
        </w:trPr>
        <w:tc>
          <w:tcPr>
            <w:tcW w:w="245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F57DB" w:rsidRPr="009F57DB" w:rsidRDefault="009F57DB" w:rsidP="00893A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57DB">
              <w:rPr>
                <w:rFonts w:ascii="Arial" w:hAnsi="Arial" w:cs="Arial"/>
                <w:color w:val="000000"/>
                <w:sz w:val="18"/>
                <w:szCs w:val="18"/>
              </w:rPr>
              <w:t>Bartlett's Test of Sphericity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F57DB" w:rsidRPr="009F57DB" w:rsidRDefault="009F57DB" w:rsidP="00893A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57DB">
              <w:rPr>
                <w:rFonts w:ascii="Arial" w:hAnsi="Arial" w:cs="Arial"/>
                <w:color w:val="000000"/>
                <w:sz w:val="18"/>
                <w:szCs w:val="18"/>
              </w:rPr>
              <w:t>Approx. Chi-Square</w:t>
            </w:r>
          </w:p>
        </w:tc>
        <w:tc>
          <w:tcPr>
            <w:tcW w:w="128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F57DB" w:rsidRPr="009F57DB" w:rsidRDefault="009F57DB" w:rsidP="00893A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57DB">
              <w:rPr>
                <w:rFonts w:ascii="Arial" w:hAnsi="Arial" w:cs="Arial"/>
                <w:color w:val="000000"/>
                <w:sz w:val="18"/>
                <w:szCs w:val="18"/>
              </w:rPr>
              <w:t>444186.614</w:t>
            </w:r>
          </w:p>
        </w:tc>
      </w:tr>
      <w:tr w:rsidR="009F57DB" w:rsidRPr="009F57DB" w:rsidTr="00893A38">
        <w:trPr>
          <w:cantSplit/>
        </w:trPr>
        <w:tc>
          <w:tcPr>
            <w:tcW w:w="245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F57DB" w:rsidRPr="009F57DB" w:rsidRDefault="009F57DB" w:rsidP="00893A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F57DB" w:rsidRPr="009F57DB" w:rsidRDefault="009F57DB" w:rsidP="00893A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F57DB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F57DB" w:rsidRPr="009F57DB" w:rsidRDefault="009F57DB" w:rsidP="00893A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57DB">
              <w:rPr>
                <w:rFonts w:ascii="Arial" w:hAnsi="Arial" w:cs="Arial"/>
                <w:color w:val="000000"/>
                <w:sz w:val="18"/>
                <w:szCs w:val="18"/>
              </w:rPr>
              <w:t>2628</w:t>
            </w:r>
          </w:p>
        </w:tc>
      </w:tr>
      <w:tr w:rsidR="009F57DB" w:rsidRPr="009F57DB" w:rsidTr="00893A38">
        <w:trPr>
          <w:cantSplit/>
        </w:trPr>
        <w:tc>
          <w:tcPr>
            <w:tcW w:w="245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F57DB" w:rsidRPr="009F57DB" w:rsidRDefault="009F57DB" w:rsidP="00893A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F57DB" w:rsidRPr="009F57DB" w:rsidRDefault="009F57DB" w:rsidP="00893A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57D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28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F57DB" w:rsidRPr="009F57DB" w:rsidRDefault="009F57DB" w:rsidP="00893A3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57D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89530B" w:rsidRDefault="0089530B" w:rsidP="0089530B">
      <w:pPr>
        <w:rPr>
          <w:rFonts w:ascii="Times New Roman" w:hAnsi="Times New Roman" w:cs="Times New Roman"/>
          <w:sz w:val="24"/>
          <w:szCs w:val="24"/>
        </w:rPr>
      </w:pPr>
    </w:p>
    <w:p w:rsidR="0089530B" w:rsidRDefault="0089530B" w:rsidP="0089530B">
      <w:pPr>
        <w:rPr>
          <w:rFonts w:ascii="Times New Roman" w:hAnsi="Times New Roman" w:cs="Times New Roman"/>
          <w:sz w:val="24"/>
          <w:szCs w:val="24"/>
        </w:rPr>
      </w:pPr>
    </w:p>
    <w:p w:rsidR="0089530B" w:rsidRDefault="0089530B" w:rsidP="0089530B">
      <w:pPr>
        <w:rPr>
          <w:rFonts w:ascii="Times New Roman" w:hAnsi="Times New Roman" w:cs="Times New Roman"/>
          <w:sz w:val="24"/>
          <w:szCs w:val="24"/>
        </w:rPr>
      </w:pPr>
    </w:p>
    <w:p w:rsidR="0089530B" w:rsidRPr="0089530B" w:rsidRDefault="001E1336" w:rsidP="0089530B">
      <w:pPr>
        <w:rPr>
          <w:rFonts w:ascii="Times New Roman" w:hAnsi="Times New Roman" w:cs="Times New Roman"/>
          <w:sz w:val="24"/>
          <w:szCs w:val="24"/>
        </w:rPr>
      </w:pPr>
      <w:r w:rsidRPr="001E1336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11.55pt;margin-top:112.75pt;width:179.6pt;height:26.25pt;z-index:251660288;mso-width-percent:400;mso-width-percent:400;mso-width-relative:margin;mso-height-relative:margin" strokecolor="white [3212]">
            <v:shadow on="t" color="white [3212]"/>
            <v:textbox>
              <w:txbxContent>
                <w:p w:rsidR="0089530B" w:rsidRDefault="0089530B" w:rsidP="008953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Table 2.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Total variance explained</w:t>
                  </w:r>
                </w:p>
                <w:p w:rsidR="0089530B" w:rsidRDefault="0089530B"/>
              </w:txbxContent>
            </v:textbox>
          </v:shape>
        </w:pict>
      </w:r>
    </w:p>
    <w:tbl>
      <w:tblPr>
        <w:tblpPr w:leftFromText="180" w:rightFromText="180" w:vertAnchor="text" w:horzAnchor="margin" w:tblpY="2734"/>
        <w:tblW w:w="7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851"/>
        <w:gridCol w:w="1134"/>
        <w:gridCol w:w="850"/>
        <w:gridCol w:w="993"/>
        <w:gridCol w:w="1134"/>
        <w:gridCol w:w="850"/>
        <w:gridCol w:w="1418"/>
      </w:tblGrid>
      <w:tr w:rsidR="0089530B" w:rsidRPr="0089530B" w:rsidTr="0089530B">
        <w:trPr>
          <w:cantSplit/>
        </w:trPr>
        <w:tc>
          <w:tcPr>
            <w:tcW w:w="7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Variance Explained</w:t>
            </w:r>
          </w:p>
        </w:tc>
      </w:tr>
      <w:tr w:rsidR="0089530B" w:rsidRPr="0089530B" w:rsidTr="0089530B">
        <w:trPr>
          <w:cantSplit/>
        </w:trPr>
        <w:tc>
          <w:tcPr>
            <w:tcW w:w="56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Component</w:t>
            </w:r>
          </w:p>
        </w:tc>
        <w:tc>
          <w:tcPr>
            <w:tcW w:w="2835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 xml:space="preserve">Initial </w:t>
            </w:r>
            <w:proofErr w:type="spellStart"/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Eigenvalues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Extraction Sums of Squared Loadings</w:t>
            </w:r>
          </w:p>
        </w:tc>
        <w:tc>
          <w:tcPr>
            <w:tcW w:w="1418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 xml:space="preserve">Rotation Sums of Squared </w:t>
            </w:r>
            <w:proofErr w:type="spellStart"/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Loadings</w:t>
            </w:r>
            <w:r w:rsidRPr="0089530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9530B" w:rsidRPr="0089530B" w:rsidTr="0089530B">
        <w:trPr>
          <w:cantSplit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% of Variance</w:t>
            </w:r>
          </w:p>
        </w:tc>
        <w:tc>
          <w:tcPr>
            <w:tcW w:w="850" w:type="dxa"/>
            <w:tcBorders>
              <w:bottom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Cumulative %</w:t>
            </w:r>
          </w:p>
        </w:tc>
        <w:tc>
          <w:tcPr>
            <w:tcW w:w="993" w:type="dxa"/>
            <w:tcBorders>
              <w:bottom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% of Variance</w:t>
            </w:r>
          </w:p>
        </w:tc>
        <w:tc>
          <w:tcPr>
            <w:tcW w:w="850" w:type="dxa"/>
            <w:tcBorders>
              <w:bottom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Cumulative %</w:t>
            </w:r>
          </w:p>
        </w:tc>
        <w:tc>
          <w:tcPr>
            <w:tcW w:w="141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61.970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84.890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84.890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61.970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84.890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84.890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57.810</w:t>
            </w: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4.188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5.737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90.627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4.188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5.737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90.627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45.511</w:t>
            </w: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1.851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2.536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93.163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1.851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2.536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93.163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44.049</w:t>
            </w: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.668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.915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94.078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.547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.749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94.827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.355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.486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95.313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.336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.461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95.774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.302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.413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96.187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.228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.313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96.500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.276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96.775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.178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.243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97.019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.169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.231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97.250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.155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.213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97.463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.148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.203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97.665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.128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.175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97.840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.123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.169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98.009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.120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.164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98.173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.108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.147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98.321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.096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.132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98.452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.088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.120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98.573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.079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.108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98.680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.077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.105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98.786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.072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.098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98.884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.065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.089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98.973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.061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.083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99.056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.058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.080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99.136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.054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.074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99.210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.052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.071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99.281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.046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99.344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.058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99.403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.036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99.452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.035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99.500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.032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.044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99.544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99.582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.027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99.619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99.652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99.681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99.709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99.734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99.756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99.777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99.796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99.815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99.832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99.847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99.860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99.872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99.884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99.894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99.905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99.914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99.924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99.931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99.939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99.946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99.952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99.957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99.962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59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99.967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99.971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99.975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99.979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99.982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99.985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99.987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99.990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99.992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99.994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99.995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99.997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99.998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99.999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0B" w:rsidRPr="0089530B" w:rsidTr="0089530B">
        <w:trPr>
          <w:cantSplit/>
        </w:trPr>
        <w:tc>
          <w:tcPr>
            <w:tcW w:w="7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30B" w:rsidRPr="0089530B" w:rsidRDefault="0089530B" w:rsidP="008953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Extraction Method: Principal Component Analysis.</w:t>
            </w:r>
          </w:p>
        </w:tc>
      </w:tr>
      <w:tr w:rsidR="0089530B" w:rsidRPr="0089530B" w:rsidTr="0089530B">
        <w:trPr>
          <w:cantSplit/>
        </w:trPr>
        <w:tc>
          <w:tcPr>
            <w:tcW w:w="7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530B" w:rsidRPr="0089530B" w:rsidRDefault="0089530B" w:rsidP="0089530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530B">
              <w:rPr>
                <w:rFonts w:ascii="Arial" w:hAnsi="Arial" w:cs="Arial"/>
                <w:color w:val="000000"/>
                <w:sz w:val="18"/>
                <w:szCs w:val="18"/>
              </w:rPr>
              <w:t>When components are correlated, sums of squared loadings cannot be added to obtain a total variance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89530B" w:rsidRPr="0089530B" w:rsidRDefault="0089530B" w:rsidP="00895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30B" w:rsidRPr="0089530B" w:rsidRDefault="0089530B" w:rsidP="0089530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9530B" w:rsidRDefault="0089530B">
      <w:pPr>
        <w:rPr>
          <w:rFonts w:ascii="Times New Roman" w:hAnsi="Times New Roman" w:cs="Times New Roman"/>
          <w:sz w:val="24"/>
          <w:szCs w:val="24"/>
        </w:rPr>
      </w:pPr>
    </w:p>
    <w:p w:rsidR="0089530B" w:rsidRPr="0089530B" w:rsidRDefault="0089530B" w:rsidP="0089530B">
      <w:pPr>
        <w:rPr>
          <w:rFonts w:ascii="Times New Roman" w:hAnsi="Times New Roman" w:cs="Times New Roman"/>
          <w:sz w:val="24"/>
          <w:szCs w:val="24"/>
        </w:rPr>
      </w:pPr>
    </w:p>
    <w:p w:rsidR="0089530B" w:rsidRPr="0089530B" w:rsidRDefault="0089530B" w:rsidP="0089530B">
      <w:pPr>
        <w:rPr>
          <w:rFonts w:ascii="Times New Roman" w:hAnsi="Times New Roman" w:cs="Times New Roman"/>
          <w:sz w:val="24"/>
          <w:szCs w:val="24"/>
        </w:rPr>
      </w:pPr>
    </w:p>
    <w:p w:rsidR="0089530B" w:rsidRPr="0089530B" w:rsidRDefault="0089530B" w:rsidP="0089530B">
      <w:pPr>
        <w:rPr>
          <w:rFonts w:ascii="Times New Roman" w:hAnsi="Times New Roman" w:cs="Times New Roman"/>
          <w:sz w:val="24"/>
          <w:szCs w:val="24"/>
        </w:rPr>
      </w:pPr>
    </w:p>
    <w:p w:rsidR="0089530B" w:rsidRPr="0089530B" w:rsidRDefault="0089530B" w:rsidP="0089530B">
      <w:pPr>
        <w:rPr>
          <w:rFonts w:ascii="Times New Roman" w:hAnsi="Times New Roman" w:cs="Times New Roman"/>
          <w:sz w:val="24"/>
          <w:szCs w:val="24"/>
        </w:rPr>
      </w:pPr>
    </w:p>
    <w:p w:rsidR="0089530B" w:rsidRPr="0089530B" w:rsidRDefault="0089530B" w:rsidP="0089530B">
      <w:pPr>
        <w:rPr>
          <w:rFonts w:ascii="Times New Roman" w:hAnsi="Times New Roman" w:cs="Times New Roman"/>
          <w:sz w:val="24"/>
          <w:szCs w:val="24"/>
        </w:rPr>
      </w:pPr>
    </w:p>
    <w:p w:rsidR="0089530B" w:rsidRPr="0089530B" w:rsidRDefault="0089530B" w:rsidP="0089530B">
      <w:pPr>
        <w:rPr>
          <w:rFonts w:ascii="Times New Roman" w:hAnsi="Times New Roman" w:cs="Times New Roman"/>
          <w:sz w:val="24"/>
          <w:szCs w:val="24"/>
        </w:rPr>
      </w:pPr>
    </w:p>
    <w:p w:rsidR="0089530B" w:rsidRPr="0089530B" w:rsidRDefault="0089530B" w:rsidP="0089530B">
      <w:pPr>
        <w:rPr>
          <w:rFonts w:ascii="Times New Roman" w:hAnsi="Times New Roman" w:cs="Times New Roman"/>
          <w:sz w:val="24"/>
          <w:szCs w:val="24"/>
        </w:rPr>
      </w:pPr>
    </w:p>
    <w:p w:rsidR="0089530B" w:rsidRDefault="0089530B" w:rsidP="0089530B">
      <w:pPr>
        <w:rPr>
          <w:rFonts w:ascii="Times New Roman" w:hAnsi="Times New Roman" w:cs="Times New Roman"/>
          <w:sz w:val="24"/>
          <w:szCs w:val="24"/>
        </w:rPr>
      </w:pPr>
    </w:p>
    <w:p w:rsidR="0089530B" w:rsidRDefault="0089530B" w:rsidP="0089530B">
      <w:pPr>
        <w:rPr>
          <w:rFonts w:ascii="Times New Roman" w:hAnsi="Times New Roman" w:cs="Times New Roman"/>
          <w:sz w:val="24"/>
          <w:szCs w:val="24"/>
        </w:rPr>
      </w:pPr>
    </w:p>
    <w:p w:rsidR="00893A38" w:rsidRDefault="00893A38" w:rsidP="0089530B">
      <w:pPr>
        <w:rPr>
          <w:rFonts w:ascii="Times New Roman" w:hAnsi="Times New Roman" w:cs="Times New Roman"/>
          <w:sz w:val="24"/>
          <w:szCs w:val="24"/>
        </w:rPr>
      </w:pPr>
    </w:p>
    <w:p w:rsidR="0089530B" w:rsidRPr="0089530B" w:rsidRDefault="0089530B" w:rsidP="00895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30B" w:rsidRPr="0089530B" w:rsidRDefault="0089530B" w:rsidP="0089530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9530B" w:rsidRDefault="00F65C55" w:rsidP="0089530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Table 3</w:t>
      </w:r>
      <w:r w:rsidR="00BE28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E284E">
        <w:rPr>
          <w:rFonts w:ascii="Times New Roman" w:hAnsi="Times New Roman" w:cs="Times New Roman"/>
          <w:sz w:val="24"/>
          <w:szCs w:val="24"/>
        </w:rPr>
        <w:t xml:space="preserve"> Similarity limit </w:t>
      </w:r>
    </w:p>
    <w:tbl>
      <w:tblPr>
        <w:tblW w:w="4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40"/>
        <w:gridCol w:w="1000"/>
        <w:gridCol w:w="1410"/>
        <w:gridCol w:w="1000"/>
      </w:tblGrid>
      <w:tr w:rsidR="00BE284E" w:rsidRPr="00BE284E" w:rsidTr="00B7581F">
        <w:trPr>
          <w:cantSplit/>
        </w:trPr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BE284E" w:rsidRPr="00BE284E" w:rsidTr="00B7581F">
        <w:trPr>
          <w:cantSplit/>
        </w:trPr>
        <w:tc>
          <w:tcPr>
            <w:tcW w:w="9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BE284E" w:rsidRPr="00BE284E" w:rsidTr="00B7581F">
        <w:trPr>
          <w:cantSplit/>
        </w:trPr>
        <w:tc>
          <w:tcPr>
            <w:tcW w:w="93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N1as1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.2594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.30434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1666</w:t>
            </w:r>
          </w:p>
        </w:tc>
      </w:tr>
      <w:tr w:rsidR="00BE284E" w:rsidRPr="00BE284E" w:rsidTr="00B7581F">
        <w:trPr>
          <w:cantSplit/>
        </w:trPr>
        <w:tc>
          <w:tcPr>
            <w:tcW w:w="9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N1as2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.2602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.30591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1666</w:t>
            </w:r>
          </w:p>
        </w:tc>
      </w:tr>
      <w:tr w:rsidR="00BE284E" w:rsidRPr="00BE284E" w:rsidTr="00B7581F">
        <w:trPr>
          <w:cantSplit/>
        </w:trPr>
        <w:tc>
          <w:tcPr>
            <w:tcW w:w="9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N1as3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.2672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.29991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1666</w:t>
            </w:r>
          </w:p>
        </w:tc>
      </w:tr>
      <w:tr w:rsidR="00BE284E" w:rsidRPr="00BE284E" w:rsidTr="00B7581F">
        <w:trPr>
          <w:cantSplit/>
        </w:trPr>
        <w:tc>
          <w:tcPr>
            <w:tcW w:w="9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N10as1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.2595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.21607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1666</w:t>
            </w:r>
          </w:p>
        </w:tc>
      </w:tr>
      <w:tr w:rsidR="00BE284E" w:rsidRPr="00BE284E" w:rsidTr="00B7581F">
        <w:trPr>
          <w:cantSplit/>
        </w:trPr>
        <w:tc>
          <w:tcPr>
            <w:tcW w:w="9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N10as2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.2764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.31709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1666</w:t>
            </w:r>
          </w:p>
        </w:tc>
      </w:tr>
      <w:tr w:rsidR="00BE284E" w:rsidRPr="00BE284E" w:rsidTr="00B7581F">
        <w:trPr>
          <w:cantSplit/>
        </w:trPr>
        <w:tc>
          <w:tcPr>
            <w:tcW w:w="9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N10as3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.3094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.32118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1666</w:t>
            </w:r>
          </w:p>
        </w:tc>
      </w:tr>
      <w:tr w:rsidR="00BE284E" w:rsidRPr="00BE284E" w:rsidTr="00B7581F">
        <w:trPr>
          <w:cantSplit/>
        </w:trPr>
        <w:tc>
          <w:tcPr>
            <w:tcW w:w="9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N13as1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.2574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.29171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1666</w:t>
            </w:r>
          </w:p>
        </w:tc>
      </w:tr>
      <w:tr w:rsidR="00BE284E" w:rsidRPr="00BE284E" w:rsidTr="00B7581F">
        <w:trPr>
          <w:cantSplit/>
        </w:trPr>
        <w:tc>
          <w:tcPr>
            <w:tcW w:w="9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N13as2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.4774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.33031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1666</w:t>
            </w:r>
          </w:p>
        </w:tc>
      </w:tr>
      <w:tr w:rsidR="00BE284E" w:rsidRPr="00BE284E" w:rsidTr="00B7581F">
        <w:trPr>
          <w:cantSplit/>
        </w:trPr>
        <w:tc>
          <w:tcPr>
            <w:tcW w:w="9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N13as3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.2924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.30609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1666</w:t>
            </w:r>
          </w:p>
        </w:tc>
      </w:tr>
      <w:tr w:rsidR="00BE284E" w:rsidRPr="00BE284E" w:rsidTr="00B7581F">
        <w:trPr>
          <w:cantSplit/>
        </w:trPr>
        <w:tc>
          <w:tcPr>
            <w:tcW w:w="9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N13bs1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.2992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.27506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1666</w:t>
            </w:r>
          </w:p>
        </w:tc>
      </w:tr>
      <w:tr w:rsidR="00BE284E" w:rsidRPr="00BE284E" w:rsidTr="00B7581F">
        <w:trPr>
          <w:cantSplit/>
        </w:trPr>
        <w:tc>
          <w:tcPr>
            <w:tcW w:w="9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N13bs2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.2785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.28733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1666</w:t>
            </w:r>
          </w:p>
        </w:tc>
      </w:tr>
      <w:tr w:rsidR="00BE284E" w:rsidRPr="00BE284E" w:rsidTr="00B7581F">
        <w:trPr>
          <w:cantSplit/>
        </w:trPr>
        <w:tc>
          <w:tcPr>
            <w:tcW w:w="9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N13bs3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.3036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.26289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1666</w:t>
            </w:r>
          </w:p>
        </w:tc>
      </w:tr>
      <w:tr w:rsidR="00BE284E" w:rsidRPr="00BE284E" w:rsidTr="00B7581F">
        <w:trPr>
          <w:cantSplit/>
        </w:trPr>
        <w:tc>
          <w:tcPr>
            <w:tcW w:w="9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N14as1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.2676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.21767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1666</w:t>
            </w:r>
          </w:p>
        </w:tc>
      </w:tr>
      <w:tr w:rsidR="00BE284E" w:rsidRPr="00BE284E" w:rsidTr="00B7581F">
        <w:trPr>
          <w:cantSplit/>
        </w:trPr>
        <w:tc>
          <w:tcPr>
            <w:tcW w:w="9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N14as2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.2154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.20229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1666</w:t>
            </w:r>
          </w:p>
        </w:tc>
      </w:tr>
      <w:tr w:rsidR="00BE284E" w:rsidRPr="00BE284E" w:rsidTr="00B7581F">
        <w:trPr>
          <w:cantSplit/>
        </w:trPr>
        <w:tc>
          <w:tcPr>
            <w:tcW w:w="9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N14as3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.3287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.23422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1666</w:t>
            </w:r>
          </w:p>
        </w:tc>
      </w:tr>
      <w:tr w:rsidR="00BE284E" w:rsidRPr="00BE284E" w:rsidTr="00B7581F">
        <w:trPr>
          <w:cantSplit/>
        </w:trPr>
        <w:tc>
          <w:tcPr>
            <w:tcW w:w="9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N18as1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.2760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.35935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1666</w:t>
            </w:r>
          </w:p>
        </w:tc>
      </w:tr>
      <w:tr w:rsidR="00BE284E" w:rsidRPr="00BE284E" w:rsidTr="00B7581F">
        <w:trPr>
          <w:cantSplit/>
        </w:trPr>
        <w:tc>
          <w:tcPr>
            <w:tcW w:w="9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N18as2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.3439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.34211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1666</w:t>
            </w:r>
          </w:p>
        </w:tc>
      </w:tr>
      <w:tr w:rsidR="00BE284E" w:rsidRPr="00BE284E" w:rsidTr="00B7581F">
        <w:trPr>
          <w:cantSplit/>
        </w:trPr>
        <w:tc>
          <w:tcPr>
            <w:tcW w:w="9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N18as3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.2928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.31014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1666</w:t>
            </w:r>
          </w:p>
        </w:tc>
      </w:tr>
      <w:tr w:rsidR="00BE284E" w:rsidRPr="00BE284E" w:rsidTr="00B7581F">
        <w:trPr>
          <w:cantSplit/>
        </w:trPr>
        <w:tc>
          <w:tcPr>
            <w:tcW w:w="9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N19as1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.2519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.26420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1666</w:t>
            </w:r>
          </w:p>
        </w:tc>
      </w:tr>
      <w:tr w:rsidR="00BE284E" w:rsidRPr="00BE284E" w:rsidTr="00B7581F">
        <w:trPr>
          <w:cantSplit/>
        </w:trPr>
        <w:tc>
          <w:tcPr>
            <w:tcW w:w="93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N19as2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.2383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.29731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1666</w:t>
            </w:r>
          </w:p>
        </w:tc>
      </w:tr>
      <w:tr w:rsidR="00BE284E" w:rsidRPr="00BE284E" w:rsidTr="00B7581F">
        <w:trPr>
          <w:cantSplit/>
        </w:trPr>
        <w:tc>
          <w:tcPr>
            <w:tcW w:w="93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N19as3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.2789</w:t>
            </w:r>
          </w:p>
        </w:tc>
        <w:tc>
          <w:tcPr>
            <w:tcW w:w="14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.30667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284E" w:rsidRPr="00BE284E" w:rsidRDefault="00BE284E" w:rsidP="00B758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284E">
              <w:rPr>
                <w:rFonts w:ascii="Arial" w:hAnsi="Arial" w:cs="Arial"/>
                <w:color w:val="000000"/>
                <w:sz w:val="18"/>
                <w:szCs w:val="18"/>
              </w:rPr>
              <w:t>1666</w:t>
            </w:r>
          </w:p>
        </w:tc>
      </w:tr>
    </w:tbl>
    <w:p w:rsidR="00A33AD8" w:rsidRDefault="00A33AD8" w:rsidP="0089530B">
      <w:pPr>
        <w:rPr>
          <w:rFonts w:ascii="Times New Roman" w:hAnsi="Times New Roman" w:cs="Times New Roman"/>
          <w:sz w:val="24"/>
          <w:szCs w:val="24"/>
        </w:rPr>
      </w:pPr>
    </w:p>
    <w:p w:rsidR="00A33AD8" w:rsidRDefault="00A33AD8" w:rsidP="0089530B">
      <w:pPr>
        <w:rPr>
          <w:rFonts w:ascii="Times New Roman" w:hAnsi="Times New Roman" w:cs="Times New Roman"/>
          <w:sz w:val="24"/>
          <w:szCs w:val="24"/>
        </w:rPr>
      </w:pPr>
    </w:p>
    <w:p w:rsidR="00A33AD8" w:rsidRDefault="00F65C55" w:rsidP="00895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47625</wp:posOffset>
            </wp:positionV>
            <wp:extent cx="5734050" cy="37623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AD8" w:rsidRDefault="00A33AD8" w:rsidP="0089530B">
      <w:pPr>
        <w:rPr>
          <w:rFonts w:ascii="Times New Roman" w:hAnsi="Times New Roman" w:cs="Times New Roman"/>
          <w:sz w:val="24"/>
          <w:szCs w:val="24"/>
        </w:rPr>
      </w:pPr>
    </w:p>
    <w:p w:rsidR="00A33AD8" w:rsidRDefault="00A33AD8" w:rsidP="0089530B">
      <w:pPr>
        <w:rPr>
          <w:rFonts w:ascii="Times New Roman" w:hAnsi="Times New Roman" w:cs="Times New Roman"/>
          <w:sz w:val="24"/>
          <w:szCs w:val="24"/>
        </w:rPr>
      </w:pPr>
    </w:p>
    <w:p w:rsidR="00A33AD8" w:rsidRDefault="00A33AD8" w:rsidP="0089530B">
      <w:pPr>
        <w:rPr>
          <w:rFonts w:ascii="Times New Roman" w:hAnsi="Times New Roman" w:cs="Times New Roman"/>
          <w:sz w:val="24"/>
          <w:szCs w:val="24"/>
        </w:rPr>
      </w:pPr>
    </w:p>
    <w:p w:rsidR="00BE284E" w:rsidRDefault="00BE284E" w:rsidP="0089530B">
      <w:pPr>
        <w:rPr>
          <w:rFonts w:ascii="Times New Roman" w:hAnsi="Times New Roman" w:cs="Times New Roman"/>
          <w:sz w:val="24"/>
          <w:szCs w:val="24"/>
        </w:rPr>
      </w:pPr>
    </w:p>
    <w:p w:rsidR="0089530B" w:rsidRDefault="0089530B" w:rsidP="0089530B">
      <w:pPr>
        <w:rPr>
          <w:rFonts w:ascii="Times New Roman" w:hAnsi="Times New Roman" w:cs="Times New Roman"/>
          <w:sz w:val="24"/>
          <w:szCs w:val="24"/>
        </w:rPr>
      </w:pPr>
    </w:p>
    <w:p w:rsidR="00BE284E" w:rsidRDefault="00BE284E" w:rsidP="00BE2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84E" w:rsidRDefault="00BE284E" w:rsidP="00BE2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84E" w:rsidRDefault="00BE284E" w:rsidP="00BE284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E284E" w:rsidRDefault="00BE284E" w:rsidP="0089530B">
      <w:pPr>
        <w:rPr>
          <w:rFonts w:ascii="Times New Roman" w:hAnsi="Times New Roman" w:cs="Times New Roman"/>
          <w:sz w:val="24"/>
          <w:szCs w:val="24"/>
        </w:rPr>
      </w:pPr>
    </w:p>
    <w:p w:rsidR="00A33AD8" w:rsidRDefault="00A33AD8" w:rsidP="0089530B">
      <w:pPr>
        <w:rPr>
          <w:rFonts w:ascii="Times New Roman" w:hAnsi="Times New Roman" w:cs="Times New Roman"/>
          <w:sz w:val="24"/>
          <w:szCs w:val="24"/>
        </w:rPr>
      </w:pPr>
    </w:p>
    <w:p w:rsidR="00A33AD8" w:rsidRDefault="00A33AD8" w:rsidP="0089530B">
      <w:pPr>
        <w:rPr>
          <w:rFonts w:ascii="Times New Roman" w:hAnsi="Times New Roman" w:cs="Times New Roman"/>
          <w:sz w:val="24"/>
          <w:szCs w:val="24"/>
        </w:rPr>
      </w:pPr>
    </w:p>
    <w:p w:rsidR="00A33AD8" w:rsidRDefault="00A33AD8" w:rsidP="0089530B">
      <w:pPr>
        <w:rPr>
          <w:rFonts w:ascii="Times New Roman" w:hAnsi="Times New Roman" w:cs="Times New Roman"/>
          <w:sz w:val="24"/>
          <w:szCs w:val="24"/>
        </w:rPr>
      </w:pPr>
    </w:p>
    <w:p w:rsidR="00BE284E" w:rsidRDefault="00A33AD8" w:rsidP="00F65C55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Fig.1 Scree plot</w:t>
      </w:r>
      <w:r w:rsidR="00BE2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30B" w:rsidRDefault="0089530B" w:rsidP="0089530B">
      <w:pPr>
        <w:rPr>
          <w:rFonts w:ascii="Times New Roman" w:hAnsi="Times New Roman" w:cs="Times New Roman"/>
          <w:sz w:val="24"/>
          <w:szCs w:val="24"/>
        </w:rPr>
        <w:sectPr w:rsidR="0089530B" w:rsidSect="00B7581F">
          <w:pgSz w:w="11903" w:h="16836"/>
          <w:pgMar w:top="1440" w:right="1440" w:bottom="1440" w:left="1440" w:header="720" w:footer="720" w:gutter="0"/>
          <w:cols w:space="720"/>
          <w:noEndnote/>
        </w:sectPr>
      </w:pPr>
    </w:p>
    <w:p w:rsidR="0089530B" w:rsidRDefault="0089530B" w:rsidP="0089530B">
      <w:pPr>
        <w:rPr>
          <w:rFonts w:ascii="Times New Roman" w:hAnsi="Times New Roman" w:cs="Times New Roman"/>
          <w:sz w:val="24"/>
          <w:szCs w:val="24"/>
        </w:rPr>
      </w:pPr>
    </w:p>
    <w:p w:rsidR="0089530B" w:rsidRDefault="0089530B" w:rsidP="0089530B">
      <w:pPr>
        <w:rPr>
          <w:rFonts w:ascii="Times New Roman" w:hAnsi="Times New Roman" w:cs="Times New Roman"/>
          <w:sz w:val="24"/>
          <w:szCs w:val="24"/>
        </w:rPr>
      </w:pPr>
    </w:p>
    <w:p w:rsidR="0089530B" w:rsidRPr="0089530B" w:rsidRDefault="0089530B" w:rsidP="0089530B">
      <w:pPr>
        <w:rPr>
          <w:rFonts w:ascii="Times New Roman" w:hAnsi="Times New Roman" w:cs="Times New Roman"/>
          <w:sz w:val="24"/>
          <w:szCs w:val="24"/>
        </w:rPr>
      </w:pPr>
    </w:p>
    <w:sectPr w:rsidR="0089530B" w:rsidRPr="0089530B" w:rsidSect="00B7581F">
      <w:pgSz w:w="11903" w:h="16836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86C39"/>
    <w:multiLevelType w:val="hybridMultilevel"/>
    <w:tmpl w:val="C526CA4E"/>
    <w:lvl w:ilvl="0" w:tplc="24CCEABC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57DB"/>
    <w:rsid w:val="001E1336"/>
    <w:rsid w:val="0029126F"/>
    <w:rsid w:val="00365A2F"/>
    <w:rsid w:val="004A1FCF"/>
    <w:rsid w:val="005A47F8"/>
    <w:rsid w:val="007178B8"/>
    <w:rsid w:val="00723EDF"/>
    <w:rsid w:val="00893A38"/>
    <w:rsid w:val="0089530B"/>
    <w:rsid w:val="00924557"/>
    <w:rsid w:val="009F57DB"/>
    <w:rsid w:val="00A153FB"/>
    <w:rsid w:val="00A33AD8"/>
    <w:rsid w:val="00B7098D"/>
    <w:rsid w:val="00BE284E"/>
    <w:rsid w:val="00D0132F"/>
    <w:rsid w:val="00F65C55"/>
    <w:rsid w:val="00FC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 shadow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5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0wner</dc:creator>
  <cp:lastModifiedBy>0wner</cp:lastModifiedBy>
  <cp:revision>6</cp:revision>
  <dcterms:created xsi:type="dcterms:W3CDTF">2019-04-25T13:20:00Z</dcterms:created>
  <dcterms:modified xsi:type="dcterms:W3CDTF">2019-09-25T05:56:00Z</dcterms:modified>
</cp:coreProperties>
</file>