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4E" w:rsidRPr="002851EA" w:rsidRDefault="0098124E" w:rsidP="0098124E">
      <w:pPr>
        <w:spacing w:line="276" w:lineRule="auto"/>
        <w:jc w:val="center"/>
        <w:rPr>
          <w:rFonts w:ascii="Times New Roman" w:hAnsi="Times New Roman"/>
          <w:b/>
          <w:color w:val="000000"/>
          <w:sz w:val="24"/>
          <w:szCs w:val="24"/>
        </w:rPr>
      </w:pPr>
      <w:r w:rsidRPr="002851EA">
        <w:rPr>
          <w:rFonts w:ascii="Times New Roman" w:hAnsi="Times New Roman"/>
          <w:b/>
          <w:color w:val="000000"/>
          <w:sz w:val="24"/>
          <w:szCs w:val="24"/>
        </w:rPr>
        <w:t>Progress and future prospects in biochar composites: application and reflection in the soil environment</w:t>
      </w:r>
    </w:p>
    <w:p w:rsidR="0098124E" w:rsidRPr="002851EA" w:rsidRDefault="0098124E" w:rsidP="0098124E">
      <w:pPr>
        <w:spacing w:line="480" w:lineRule="auto"/>
        <w:jc w:val="center"/>
        <w:rPr>
          <w:rFonts w:ascii="Times New Roman" w:hAnsi="Times New Roman"/>
          <w:i/>
          <w:color w:val="000000"/>
          <w:sz w:val="24"/>
          <w:szCs w:val="24"/>
        </w:rPr>
      </w:pPr>
      <w:r w:rsidRPr="002851EA">
        <w:rPr>
          <w:rFonts w:ascii="Times New Roman" w:hAnsi="Times New Roman"/>
          <w:i/>
          <w:color w:val="000000"/>
          <w:sz w:val="24"/>
          <w:szCs w:val="24"/>
        </w:rPr>
        <w:t>Sandip Mandal</w:t>
      </w:r>
      <w:r w:rsidRPr="002851EA">
        <w:rPr>
          <w:rFonts w:ascii="Times New Roman" w:hAnsi="Times New Roman"/>
          <w:i/>
          <w:color w:val="000000"/>
          <w:sz w:val="24"/>
          <w:szCs w:val="24"/>
          <w:vertAlign w:val="superscript"/>
        </w:rPr>
        <w:t>1</w:t>
      </w:r>
      <w:r w:rsidRPr="002851EA">
        <w:rPr>
          <w:rFonts w:ascii="Times New Roman" w:hAnsi="Times New Roman"/>
          <w:i/>
          <w:color w:val="000000"/>
          <w:sz w:val="24"/>
          <w:szCs w:val="24"/>
        </w:rPr>
        <w:t>, Shengyan Pu</w:t>
      </w:r>
      <w:r w:rsidRPr="002851EA">
        <w:rPr>
          <w:rFonts w:ascii="Times New Roman" w:hAnsi="Times New Roman"/>
          <w:i/>
          <w:color w:val="000000"/>
          <w:sz w:val="24"/>
          <w:szCs w:val="24"/>
          <w:vertAlign w:val="superscript"/>
        </w:rPr>
        <w:t>1, 2</w:t>
      </w:r>
      <w:r w:rsidRPr="002851EA">
        <w:rPr>
          <w:rFonts w:ascii="Times New Roman" w:hAnsi="Times New Roman"/>
          <w:i/>
          <w:color w:val="000000"/>
          <w:sz w:val="24"/>
          <w:szCs w:val="24"/>
        </w:rPr>
        <w:t xml:space="preserve"> </w:t>
      </w:r>
      <w:r w:rsidRPr="002851EA">
        <w:rPr>
          <w:rStyle w:val="FootnoteReference"/>
          <w:rFonts w:ascii="Times New Roman" w:hAnsi="Times New Roman"/>
          <w:i/>
          <w:sz w:val="24"/>
          <w:szCs w:val="24"/>
        </w:rPr>
        <w:footnoteReference w:customMarkFollows="1" w:id="1"/>
        <w:sym w:font="Symbol" w:char="F02A"/>
      </w:r>
      <w:r w:rsidRPr="002851EA">
        <w:rPr>
          <w:rStyle w:val="FootnoteReference"/>
          <w:rFonts w:ascii="Times New Roman" w:hAnsi="Times New Roman"/>
          <w:i/>
          <w:color w:val="000000"/>
          <w:sz w:val="24"/>
          <w:szCs w:val="24"/>
        </w:rPr>
        <w:t>,</w:t>
      </w:r>
      <w:r w:rsidRPr="002851EA">
        <w:rPr>
          <w:rFonts w:ascii="Times New Roman" w:hAnsi="Times New Roman"/>
          <w:i/>
          <w:color w:val="000000"/>
          <w:sz w:val="24"/>
          <w:szCs w:val="24"/>
        </w:rPr>
        <w:t xml:space="preserve"> Sangeeta Adhikari</w:t>
      </w:r>
      <w:r w:rsidRPr="002851EA">
        <w:rPr>
          <w:rFonts w:ascii="Times New Roman" w:hAnsi="Times New Roman"/>
          <w:i/>
          <w:color w:val="000000"/>
          <w:sz w:val="24"/>
          <w:szCs w:val="24"/>
          <w:vertAlign w:val="superscript"/>
        </w:rPr>
        <w:t>3</w:t>
      </w:r>
      <w:r w:rsidRPr="002851EA">
        <w:rPr>
          <w:rFonts w:ascii="Times New Roman" w:hAnsi="Times New Roman"/>
          <w:i/>
          <w:color w:val="000000"/>
          <w:sz w:val="24"/>
          <w:szCs w:val="24"/>
        </w:rPr>
        <w:t>, Hui Ma</w:t>
      </w:r>
      <w:r w:rsidRPr="002851EA">
        <w:rPr>
          <w:rFonts w:ascii="Times New Roman" w:hAnsi="Times New Roman"/>
          <w:i/>
          <w:color w:val="000000"/>
          <w:sz w:val="24"/>
          <w:szCs w:val="24"/>
          <w:vertAlign w:val="superscript"/>
        </w:rPr>
        <w:t>1, 4</w:t>
      </w:r>
      <w:r w:rsidRPr="002851EA">
        <w:rPr>
          <w:rFonts w:ascii="Times New Roman" w:hAnsi="Times New Roman"/>
          <w:i/>
          <w:color w:val="000000"/>
          <w:sz w:val="24"/>
          <w:szCs w:val="24"/>
        </w:rPr>
        <w:t>, Do-Heyoung Kim</w:t>
      </w:r>
      <w:r w:rsidRPr="002851EA">
        <w:rPr>
          <w:rFonts w:ascii="Times New Roman" w:hAnsi="Times New Roman"/>
          <w:i/>
          <w:color w:val="000000"/>
          <w:sz w:val="24"/>
          <w:szCs w:val="24"/>
          <w:vertAlign w:val="superscript"/>
        </w:rPr>
        <w:t>3</w:t>
      </w:r>
      <w:r w:rsidRPr="002851EA">
        <w:rPr>
          <w:rFonts w:ascii="Times New Roman" w:hAnsi="Times New Roman"/>
          <w:i/>
          <w:color w:val="000000"/>
          <w:sz w:val="24"/>
          <w:szCs w:val="24"/>
        </w:rPr>
        <w:t>, Yingchen Bai</w:t>
      </w:r>
      <w:r w:rsidRPr="002851EA">
        <w:rPr>
          <w:rFonts w:ascii="Times New Roman" w:hAnsi="Times New Roman"/>
          <w:i/>
          <w:color w:val="000000"/>
          <w:sz w:val="24"/>
          <w:szCs w:val="24"/>
          <w:vertAlign w:val="superscript"/>
        </w:rPr>
        <w:t>2</w:t>
      </w:r>
      <w:r w:rsidRPr="002851EA">
        <w:rPr>
          <w:rFonts w:ascii="Times New Roman" w:hAnsi="Times New Roman"/>
          <w:i/>
          <w:color w:val="000000"/>
          <w:sz w:val="24"/>
          <w:szCs w:val="24"/>
        </w:rPr>
        <w:t>,</w:t>
      </w:r>
      <w:r w:rsidRPr="002851EA">
        <w:rPr>
          <w:rFonts w:ascii="Times New Roman" w:hAnsi="Times New Roman"/>
          <w:i/>
          <w:sz w:val="24"/>
          <w:szCs w:val="24"/>
        </w:rPr>
        <w:t xml:space="preserve"> </w:t>
      </w:r>
      <w:r w:rsidRPr="002851EA">
        <w:rPr>
          <w:rFonts w:ascii="Times New Roman" w:hAnsi="Times New Roman"/>
          <w:i/>
          <w:color w:val="000000"/>
          <w:sz w:val="24"/>
          <w:szCs w:val="24"/>
        </w:rPr>
        <w:t>Deyi Hou</w:t>
      </w:r>
      <w:r w:rsidRPr="002851EA">
        <w:rPr>
          <w:rFonts w:ascii="Times New Roman" w:hAnsi="Times New Roman"/>
          <w:i/>
          <w:color w:val="000000"/>
          <w:sz w:val="24"/>
          <w:szCs w:val="24"/>
          <w:vertAlign w:val="superscript"/>
        </w:rPr>
        <w:t>5</w:t>
      </w:r>
    </w:p>
    <w:p w:rsidR="0098124E" w:rsidRPr="00917EC9" w:rsidRDefault="0098124E" w:rsidP="0098124E">
      <w:pPr>
        <w:spacing w:line="360" w:lineRule="auto"/>
        <w:jc w:val="center"/>
        <w:rPr>
          <w:rFonts w:ascii="Times New Roman" w:hAnsi="Times New Roman"/>
          <w:i/>
          <w:color w:val="000000"/>
          <w:sz w:val="24"/>
          <w:szCs w:val="24"/>
        </w:rPr>
      </w:pPr>
      <w:r w:rsidRPr="00917EC9">
        <w:rPr>
          <w:rFonts w:ascii="Times New Roman" w:hAnsi="Times New Roman"/>
          <w:i/>
          <w:color w:val="000000"/>
          <w:sz w:val="24"/>
          <w:szCs w:val="24"/>
          <w:vertAlign w:val="superscript"/>
        </w:rPr>
        <w:t>1</w:t>
      </w:r>
      <w:r w:rsidRPr="00917EC9">
        <w:rPr>
          <w:rFonts w:ascii="Times New Roman" w:hAnsi="Times New Roman"/>
          <w:i/>
          <w:color w:val="000000"/>
          <w:sz w:val="24"/>
          <w:szCs w:val="24"/>
        </w:rPr>
        <w:t>State Key Laboratory of Geohazard Prevention and Geoenvironment Protection (Chengdu University of Technology), 1#, Dongsanlu, Erxianqiao, Chengdu 610059, Sichuan, P. R. China</w:t>
      </w:r>
      <w:r>
        <w:rPr>
          <w:rFonts w:ascii="Times New Roman" w:hAnsi="Times New Roman"/>
          <w:i/>
          <w:color w:val="000000"/>
          <w:sz w:val="24"/>
          <w:szCs w:val="24"/>
        </w:rPr>
        <w:t>.</w:t>
      </w:r>
    </w:p>
    <w:p w:rsidR="0098124E" w:rsidRPr="00917EC9" w:rsidRDefault="0098124E" w:rsidP="0098124E">
      <w:pPr>
        <w:spacing w:line="360" w:lineRule="auto"/>
        <w:jc w:val="center"/>
        <w:rPr>
          <w:rFonts w:ascii="Times New Roman" w:hAnsi="Times New Roman"/>
          <w:i/>
          <w:color w:val="000000"/>
          <w:sz w:val="24"/>
          <w:szCs w:val="24"/>
        </w:rPr>
      </w:pPr>
      <w:r w:rsidRPr="002036A3">
        <w:rPr>
          <w:rFonts w:ascii="Times New Roman" w:hAnsi="Times New Roman"/>
          <w:b/>
          <w:i/>
          <w:color w:val="000000"/>
          <w:sz w:val="24"/>
          <w:szCs w:val="24"/>
        </w:rPr>
        <w:t>Email:</w:t>
      </w:r>
      <w:r w:rsidRPr="00917EC9">
        <w:rPr>
          <w:rFonts w:ascii="Times New Roman" w:hAnsi="Times New Roman"/>
          <w:i/>
          <w:color w:val="000000"/>
          <w:sz w:val="24"/>
          <w:szCs w:val="24"/>
        </w:rPr>
        <w:t xml:space="preserve"> pushengyan@gmail.com; pushengyan13@cdut.cn, sandipmandal9@gmail.com</w:t>
      </w:r>
    </w:p>
    <w:p w:rsidR="0098124E" w:rsidRPr="00917EC9" w:rsidRDefault="0098124E" w:rsidP="0098124E">
      <w:pPr>
        <w:spacing w:line="360" w:lineRule="auto"/>
        <w:jc w:val="center"/>
        <w:rPr>
          <w:rFonts w:ascii="Times New Roman" w:hAnsi="Times New Roman"/>
          <w:i/>
          <w:color w:val="000000"/>
          <w:sz w:val="24"/>
          <w:szCs w:val="24"/>
        </w:rPr>
      </w:pPr>
      <w:r w:rsidRPr="00917EC9">
        <w:rPr>
          <w:rFonts w:ascii="Times New Roman" w:hAnsi="Times New Roman"/>
          <w:i/>
          <w:color w:val="000000"/>
          <w:sz w:val="24"/>
          <w:szCs w:val="24"/>
          <w:vertAlign w:val="superscript"/>
        </w:rPr>
        <w:t>2</w:t>
      </w:r>
      <w:r w:rsidRPr="00917EC9">
        <w:rPr>
          <w:rFonts w:ascii="Times New Roman" w:hAnsi="Times New Roman"/>
          <w:i/>
          <w:color w:val="000000"/>
          <w:sz w:val="24"/>
          <w:szCs w:val="24"/>
        </w:rPr>
        <w:t>State Key Laboratory of Environmental Criteria and Risk Assessment, Chinese Research Academy of Environmental Sciences, Beijing 100012, P. R. China</w:t>
      </w:r>
      <w:r>
        <w:rPr>
          <w:rFonts w:ascii="Times New Roman" w:hAnsi="Times New Roman"/>
          <w:i/>
          <w:color w:val="000000"/>
          <w:sz w:val="24"/>
          <w:szCs w:val="24"/>
        </w:rPr>
        <w:t>.</w:t>
      </w:r>
      <w:r w:rsidRPr="00917EC9">
        <w:rPr>
          <w:rFonts w:ascii="Times New Roman" w:hAnsi="Times New Roman"/>
          <w:i/>
          <w:color w:val="000000"/>
          <w:sz w:val="24"/>
          <w:szCs w:val="24"/>
        </w:rPr>
        <w:t xml:space="preserve"> </w:t>
      </w:r>
      <w:r w:rsidRPr="002036A3">
        <w:rPr>
          <w:rFonts w:ascii="Times New Roman" w:hAnsi="Times New Roman"/>
          <w:b/>
          <w:i/>
          <w:color w:val="000000"/>
          <w:sz w:val="24"/>
          <w:szCs w:val="24"/>
        </w:rPr>
        <w:t>Email:</w:t>
      </w:r>
      <w:r w:rsidRPr="00917EC9">
        <w:rPr>
          <w:rFonts w:ascii="Times New Roman" w:hAnsi="Times New Roman"/>
          <w:i/>
          <w:color w:val="000000"/>
          <w:sz w:val="24"/>
          <w:szCs w:val="24"/>
        </w:rPr>
        <w:t xml:space="preserve"> </w:t>
      </w:r>
      <w:r w:rsidRPr="00917EC9">
        <w:rPr>
          <w:rFonts w:ascii="Times New Roman" w:hAnsi="Times New Roman"/>
          <w:i/>
          <w:sz w:val="24"/>
          <w:szCs w:val="24"/>
        </w:rPr>
        <w:t>baiyc@craes.org.cn</w:t>
      </w:r>
    </w:p>
    <w:p w:rsidR="0098124E" w:rsidRPr="00917EC9" w:rsidRDefault="0098124E" w:rsidP="0098124E">
      <w:pPr>
        <w:spacing w:line="360" w:lineRule="auto"/>
        <w:jc w:val="center"/>
        <w:rPr>
          <w:rFonts w:ascii="Times New Roman" w:hAnsi="Times New Roman"/>
          <w:i/>
          <w:color w:val="000000"/>
          <w:sz w:val="24"/>
          <w:szCs w:val="24"/>
        </w:rPr>
      </w:pPr>
      <w:r w:rsidRPr="00917EC9">
        <w:rPr>
          <w:rFonts w:ascii="Times New Roman" w:hAnsi="Times New Roman"/>
          <w:i/>
          <w:color w:val="000000"/>
          <w:sz w:val="24"/>
          <w:szCs w:val="24"/>
          <w:vertAlign w:val="superscript"/>
        </w:rPr>
        <w:t>3</w:t>
      </w:r>
      <w:r w:rsidRPr="00917EC9">
        <w:rPr>
          <w:rFonts w:ascii="Times New Roman" w:hAnsi="Times New Roman"/>
          <w:i/>
          <w:sz w:val="24"/>
          <w:szCs w:val="24"/>
        </w:rPr>
        <w:t xml:space="preserve"> School of Chemical Engineering, Chonnam National University, 77, Yongbong-ro, Buk-gu, Gwangju, Korea. </w:t>
      </w:r>
      <w:r w:rsidRPr="00917EC9">
        <w:rPr>
          <w:rFonts w:ascii="Times New Roman" w:hAnsi="Times New Roman"/>
          <w:i/>
          <w:color w:val="000000"/>
          <w:sz w:val="24"/>
          <w:szCs w:val="24"/>
          <w:vertAlign w:val="superscript"/>
        </w:rPr>
        <w:t xml:space="preserve"> </w:t>
      </w:r>
      <w:r w:rsidRPr="002036A3">
        <w:rPr>
          <w:rFonts w:ascii="Times New Roman" w:hAnsi="Times New Roman"/>
          <w:b/>
          <w:i/>
          <w:color w:val="000000"/>
          <w:sz w:val="24"/>
          <w:szCs w:val="24"/>
        </w:rPr>
        <w:t>Email:</w:t>
      </w:r>
      <w:r w:rsidRPr="00917EC9">
        <w:rPr>
          <w:rFonts w:ascii="Times New Roman" w:hAnsi="Times New Roman"/>
          <w:i/>
          <w:color w:val="000000"/>
          <w:sz w:val="24"/>
          <w:szCs w:val="24"/>
        </w:rPr>
        <w:t xml:space="preserve"> Adhikari.sangeeta8@gmail.com, </w:t>
      </w:r>
      <w:r w:rsidRPr="00917EC9">
        <w:rPr>
          <w:rFonts w:ascii="Times New Roman" w:hAnsi="Times New Roman"/>
          <w:i/>
          <w:sz w:val="24"/>
          <w:szCs w:val="24"/>
        </w:rPr>
        <w:t>kdhh@chonnam.ac.kr</w:t>
      </w:r>
    </w:p>
    <w:p w:rsidR="0098124E" w:rsidRPr="00917EC9" w:rsidRDefault="0098124E" w:rsidP="0098124E">
      <w:pPr>
        <w:spacing w:line="360" w:lineRule="auto"/>
        <w:jc w:val="center"/>
        <w:rPr>
          <w:rFonts w:ascii="Times New Roman" w:hAnsi="Times New Roman"/>
          <w:i/>
          <w:color w:val="000000"/>
          <w:sz w:val="24"/>
          <w:szCs w:val="24"/>
        </w:rPr>
      </w:pPr>
      <w:r w:rsidRPr="00917EC9">
        <w:rPr>
          <w:rFonts w:ascii="Times New Roman" w:hAnsi="Times New Roman"/>
          <w:i/>
          <w:color w:val="000000"/>
          <w:sz w:val="24"/>
          <w:szCs w:val="24"/>
          <w:vertAlign w:val="superscript"/>
        </w:rPr>
        <w:t>4</w:t>
      </w:r>
      <w:r w:rsidRPr="00917EC9">
        <w:rPr>
          <w:rFonts w:ascii="Times New Roman" w:hAnsi="Times New Roman"/>
          <w:i/>
          <w:color w:val="000000"/>
          <w:sz w:val="24"/>
          <w:szCs w:val="24"/>
        </w:rPr>
        <w:t xml:space="preserve">Department of Plant and Environmental Sciences, University of Copenhagen, Thorvaldsensvej 401871 Frederiksberg, Denmark. </w:t>
      </w:r>
      <w:r w:rsidRPr="002036A3">
        <w:rPr>
          <w:rFonts w:ascii="Times New Roman" w:hAnsi="Times New Roman"/>
          <w:b/>
          <w:i/>
          <w:color w:val="000000"/>
          <w:sz w:val="24"/>
          <w:szCs w:val="24"/>
        </w:rPr>
        <w:t>Email:</w:t>
      </w:r>
      <w:r w:rsidRPr="00917EC9">
        <w:rPr>
          <w:rFonts w:ascii="Times New Roman" w:hAnsi="Times New Roman"/>
          <w:i/>
          <w:sz w:val="24"/>
          <w:szCs w:val="24"/>
        </w:rPr>
        <w:t xml:space="preserve"> huima@plen.ku.dk</w:t>
      </w:r>
      <w:r w:rsidRPr="00917EC9">
        <w:rPr>
          <w:rFonts w:ascii="Times New Roman" w:hAnsi="Times New Roman"/>
          <w:i/>
          <w:color w:val="000000"/>
          <w:sz w:val="24"/>
          <w:szCs w:val="24"/>
        </w:rPr>
        <w:t xml:space="preserve"> </w:t>
      </w:r>
    </w:p>
    <w:p w:rsidR="0098124E" w:rsidRPr="00917EC9" w:rsidRDefault="0098124E" w:rsidP="0098124E">
      <w:pPr>
        <w:spacing w:line="360" w:lineRule="auto"/>
        <w:jc w:val="center"/>
        <w:rPr>
          <w:rFonts w:ascii="Times New Roman" w:hAnsi="Times New Roman"/>
          <w:i/>
          <w:color w:val="000000"/>
          <w:sz w:val="24"/>
          <w:szCs w:val="24"/>
        </w:rPr>
      </w:pPr>
      <w:r w:rsidRPr="00917EC9">
        <w:rPr>
          <w:rFonts w:ascii="Times New Roman" w:hAnsi="Times New Roman"/>
          <w:i/>
          <w:color w:val="000000"/>
          <w:sz w:val="24"/>
          <w:szCs w:val="24"/>
          <w:vertAlign w:val="superscript"/>
        </w:rPr>
        <w:t>5</w:t>
      </w:r>
      <w:r w:rsidRPr="00917EC9">
        <w:rPr>
          <w:rFonts w:ascii="Times New Roman" w:hAnsi="Times New Roman"/>
          <w:i/>
          <w:color w:val="000000"/>
          <w:sz w:val="24"/>
          <w:szCs w:val="24"/>
        </w:rPr>
        <w:t xml:space="preserve">School of Environment, Tsinghua University, Beijing 100084, China. </w:t>
      </w:r>
      <w:r w:rsidRPr="002036A3">
        <w:rPr>
          <w:rFonts w:ascii="Times New Roman" w:hAnsi="Times New Roman"/>
          <w:b/>
          <w:i/>
          <w:color w:val="000000"/>
          <w:sz w:val="24"/>
          <w:szCs w:val="24"/>
        </w:rPr>
        <w:t>Email:</w:t>
      </w:r>
      <w:r w:rsidRPr="00917EC9">
        <w:rPr>
          <w:rFonts w:ascii="Times New Roman" w:hAnsi="Times New Roman"/>
          <w:i/>
          <w:sz w:val="24"/>
          <w:szCs w:val="24"/>
        </w:rPr>
        <w:t xml:space="preserve"> houdeyi@tsinghua.edu.cn</w:t>
      </w:r>
    </w:p>
    <w:p w:rsidR="0067127A" w:rsidRDefault="0067127A" w:rsidP="008E7A95">
      <w:pPr>
        <w:spacing w:line="360" w:lineRule="auto"/>
        <w:jc w:val="both"/>
        <w:rPr>
          <w:rFonts w:cs="Times New Roman"/>
          <w:sz w:val="20"/>
          <w:szCs w:val="20"/>
          <w:lang w:eastAsia="zh-CN"/>
        </w:rPr>
      </w:pPr>
      <w:bookmarkStart w:id="0" w:name="_GoBack"/>
      <w:bookmarkEnd w:id="0"/>
    </w:p>
    <w:p w:rsidR="0067127A" w:rsidRDefault="0067127A" w:rsidP="008E7A95">
      <w:pPr>
        <w:spacing w:line="360" w:lineRule="auto"/>
        <w:jc w:val="both"/>
        <w:rPr>
          <w:rFonts w:cs="Times New Roman"/>
          <w:sz w:val="20"/>
          <w:szCs w:val="20"/>
          <w:lang w:eastAsia="zh-CN"/>
        </w:rPr>
      </w:pPr>
    </w:p>
    <w:p w:rsidR="0067127A" w:rsidRDefault="00F1731B" w:rsidP="0067127A">
      <w:pPr>
        <w:spacing w:line="360" w:lineRule="auto"/>
        <w:jc w:val="center"/>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Supplementary</w:t>
      </w:r>
      <w:r w:rsidR="0067127A" w:rsidRPr="0067127A">
        <w:rPr>
          <w:rFonts w:ascii="Times New Roman" w:hAnsi="Times New Roman" w:cs="Times New Roman"/>
          <w:b/>
          <w:sz w:val="24"/>
          <w:szCs w:val="24"/>
          <w:u w:val="single"/>
          <w:lang w:eastAsia="zh-CN"/>
        </w:rPr>
        <w:t xml:space="preserve"> Materials</w:t>
      </w:r>
    </w:p>
    <w:p w:rsidR="0049635E" w:rsidRDefault="0049635E" w:rsidP="0067127A">
      <w:pPr>
        <w:spacing w:line="360" w:lineRule="auto"/>
        <w:jc w:val="center"/>
        <w:rPr>
          <w:rFonts w:ascii="Times New Roman" w:hAnsi="Times New Roman" w:cs="Times New Roman"/>
          <w:b/>
          <w:sz w:val="24"/>
          <w:szCs w:val="24"/>
          <w:u w:val="single"/>
          <w:lang w:eastAsia="zh-CN"/>
        </w:rPr>
      </w:pPr>
    </w:p>
    <w:p w:rsidR="0049635E" w:rsidRPr="0067127A" w:rsidRDefault="0049635E" w:rsidP="0049635E">
      <w:pPr>
        <w:spacing w:line="360" w:lineRule="auto"/>
        <w:rPr>
          <w:rStyle w:val="EndnoteReference"/>
          <w:rFonts w:ascii="Times New Roman" w:hAnsi="Times New Roman" w:cs="Times New Roman"/>
          <w:b/>
          <w:sz w:val="24"/>
          <w:szCs w:val="24"/>
          <w:u w:val="single"/>
          <w:lang w:eastAsia="zh-CN"/>
        </w:rPr>
        <w:sectPr w:rsidR="0049635E" w:rsidRPr="0067127A" w:rsidSect="00A649ED">
          <w:footerReference w:type="default" r:id="rId8"/>
          <w:pgSz w:w="12240" w:h="15840"/>
          <w:pgMar w:top="1440" w:right="1440" w:bottom="1440" w:left="1440" w:header="720" w:footer="720" w:gutter="0"/>
          <w:cols w:space="720"/>
          <w:titlePg/>
          <w:docGrid w:linePitch="360"/>
        </w:sectPr>
      </w:pPr>
    </w:p>
    <w:p w:rsidR="00A649ED" w:rsidRPr="00F51A51" w:rsidRDefault="00A649ED" w:rsidP="00A649ED">
      <w:pPr>
        <w:spacing w:line="240" w:lineRule="auto"/>
        <w:rPr>
          <w:rFonts w:ascii="Times New Roman" w:hAnsi="Times New Roman" w:cs="Times New Roman"/>
          <w:b/>
          <w:color w:val="000000" w:themeColor="text1"/>
          <w:sz w:val="20"/>
          <w:szCs w:val="20"/>
        </w:rPr>
      </w:pPr>
      <w:r w:rsidRPr="00F51A51">
        <w:rPr>
          <w:rFonts w:ascii="Times New Roman" w:hAnsi="Times New Roman" w:cs="Times New Roman"/>
          <w:b/>
          <w:color w:val="000000" w:themeColor="text1"/>
          <w:sz w:val="20"/>
          <w:szCs w:val="20"/>
        </w:rPr>
        <w:lastRenderedPageBreak/>
        <w:t xml:space="preserve">Table </w:t>
      </w:r>
      <w:r w:rsidR="00DC2BA8" w:rsidRPr="00F51A51">
        <w:rPr>
          <w:rFonts w:ascii="Times New Roman" w:hAnsi="Times New Roman" w:cs="Times New Roman"/>
          <w:b/>
          <w:color w:val="000000" w:themeColor="text1"/>
          <w:sz w:val="20"/>
          <w:szCs w:val="20"/>
        </w:rPr>
        <w:t>S</w:t>
      </w:r>
      <w:r w:rsidRPr="00F51A51">
        <w:rPr>
          <w:rFonts w:ascii="Times New Roman" w:hAnsi="Times New Roman" w:cs="Times New Roman"/>
          <w:b/>
          <w:color w:val="000000" w:themeColor="text1"/>
          <w:sz w:val="20"/>
          <w:szCs w:val="20"/>
        </w:rPr>
        <w:t>1. Recent progress in biochar and biochar composites and environmental applications</w:t>
      </w:r>
    </w:p>
    <w:tbl>
      <w:tblPr>
        <w:tblStyle w:val="TableGrid"/>
        <w:tblW w:w="5000" w:type="pct"/>
        <w:tblBorders>
          <w:top w:val="single" w:sz="12" w:space="0" w:color="auto"/>
          <w:left w:val="single" w:sz="12" w:space="0" w:color="FFFFFF" w:themeColor="background1"/>
          <w:bottom w:val="single" w:sz="12" w:space="0" w:color="auto"/>
          <w:right w:val="single" w:sz="12" w:space="0" w:color="FFFFFF" w:themeColor="background1"/>
          <w:insideH w:val="single" w:sz="12" w:space="0" w:color="000000" w:themeColor="text1"/>
          <w:insideV w:val="single" w:sz="12" w:space="0" w:color="auto"/>
        </w:tblBorders>
        <w:tblLayout w:type="fixed"/>
        <w:tblLook w:val="04A0" w:firstRow="1" w:lastRow="0" w:firstColumn="1" w:lastColumn="0" w:noHBand="0" w:noVBand="1"/>
      </w:tblPr>
      <w:tblGrid>
        <w:gridCol w:w="1695"/>
        <w:gridCol w:w="1800"/>
        <w:gridCol w:w="1800"/>
        <w:gridCol w:w="1171"/>
        <w:gridCol w:w="2159"/>
        <w:gridCol w:w="1572"/>
        <w:gridCol w:w="1577"/>
        <w:gridCol w:w="1156"/>
      </w:tblGrid>
      <w:tr w:rsidR="00A649ED" w:rsidRPr="006822A7" w:rsidTr="006C454D">
        <w:tc>
          <w:tcPr>
            <w:tcW w:w="655" w:type="pct"/>
          </w:tcPr>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Biochar composites</w:t>
            </w:r>
          </w:p>
        </w:tc>
        <w:tc>
          <w:tcPr>
            <w:tcW w:w="696" w:type="pct"/>
          </w:tcPr>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Biomass</w:t>
            </w:r>
          </w:p>
        </w:tc>
        <w:tc>
          <w:tcPr>
            <w:tcW w:w="696" w:type="pct"/>
          </w:tcPr>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Agents/ metal oxides/ Nanomaterials</w:t>
            </w:r>
          </w:p>
        </w:tc>
        <w:tc>
          <w:tcPr>
            <w:tcW w:w="453" w:type="pct"/>
          </w:tcPr>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Development conditions</w:t>
            </w:r>
          </w:p>
        </w:tc>
        <w:tc>
          <w:tcPr>
            <w:tcW w:w="835" w:type="pct"/>
          </w:tcPr>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Surface area</w:t>
            </w:r>
          </w:p>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/N</w:t>
            </w:r>
            <w:r w:rsidRPr="006822A7">
              <w:rPr>
                <w:rFonts w:ascii="Times New Roman" w:hAnsi="Times New Roman" w:cs="Times New Roman"/>
                <w:b/>
                <w:i/>
                <w:color w:val="000000" w:themeColor="text1"/>
                <w:sz w:val="20"/>
                <w:szCs w:val="20"/>
                <w:vertAlign w:val="subscript"/>
              </w:rPr>
              <w:t>2</w:t>
            </w:r>
            <w:r w:rsidRPr="006822A7">
              <w:rPr>
                <w:rFonts w:ascii="Times New Roman" w:hAnsi="Times New Roman" w:cs="Times New Roman"/>
                <w:b/>
                <w:i/>
                <w:color w:val="000000" w:themeColor="text1"/>
                <w:sz w:val="20"/>
                <w:szCs w:val="20"/>
              </w:rPr>
              <w:t xml:space="preserve"> (m</w:t>
            </w:r>
            <w:r w:rsidRPr="006822A7">
              <w:rPr>
                <w:rFonts w:ascii="Times New Roman" w:hAnsi="Times New Roman" w:cs="Times New Roman"/>
                <w:b/>
                <w:i/>
                <w:color w:val="000000" w:themeColor="text1"/>
                <w:sz w:val="20"/>
                <w:szCs w:val="20"/>
                <w:vertAlign w:val="subscript"/>
              </w:rPr>
              <w:t>2</w:t>
            </w:r>
            <w:r w:rsidRPr="006822A7">
              <w:rPr>
                <w:rFonts w:ascii="Times New Roman" w:hAnsi="Times New Roman" w:cs="Times New Roman"/>
                <w:b/>
                <w:i/>
                <w:color w:val="000000" w:themeColor="text1"/>
                <w:sz w:val="20"/>
                <w:szCs w:val="20"/>
              </w:rPr>
              <w:t>/g)</w:t>
            </w:r>
          </w:p>
        </w:tc>
        <w:tc>
          <w:tcPr>
            <w:tcW w:w="608" w:type="pct"/>
          </w:tcPr>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Basic properties</w:t>
            </w:r>
          </w:p>
        </w:tc>
        <w:tc>
          <w:tcPr>
            <w:tcW w:w="610" w:type="pct"/>
          </w:tcPr>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Contaminant/Application area</w:t>
            </w:r>
          </w:p>
        </w:tc>
        <w:tc>
          <w:tcPr>
            <w:tcW w:w="447" w:type="pct"/>
          </w:tcPr>
          <w:p w:rsidR="00A649ED" w:rsidRPr="006822A7" w:rsidRDefault="00A649ED" w:rsidP="00A649ED">
            <w:pP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Ref.</w:t>
            </w:r>
          </w:p>
        </w:tc>
      </w:tr>
      <w:tr w:rsidR="00A649ED" w:rsidRPr="006822A7" w:rsidTr="00A649ED">
        <w:trPr>
          <w:trHeight w:val="294"/>
        </w:trPr>
        <w:tc>
          <w:tcPr>
            <w:tcW w:w="5000" w:type="pct"/>
            <w:gridSpan w:val="8"/>
            <w:tcBorders>
              <w:bottom w:val="single" w:sz="12" w:space="0" w:color="000000" w:themeColor="text1"/>
            </w:tcBorders>
            <w:vAlign w:val="center"/>
          </w:tcPr>
          <w:p w:rsidR="00A649ED" w:rsidRPr="006822A7" w:rsidRDefault="00A649ED" w:rsidP="00A649ED">
            <w:pPr>
              <w:jc w:val="center"/>
              <w:rPr>
                <w:rFonts w:ascii="Times New Roman" w:hAnsi="Times New Roman" w:cs="Times New Roman"/>
                <w:b/>
                <w:i/>
                <w:color w:val="000000" w:themeColor="text1"/>
                <w:sz w:val="20"/>
                <w:szCs w:val="20"/>
              </w:rPr>
            </w:pPr>
            <w:r w:rsidRPr="006822A7">
              <w:rPr>
                <w:rFonts w:ascii="Times New Roman" w:hAnsi="Times New Roman" w:cs="Times New Roman"/>
                <w:b/>
                <w:i/>
                <w:color w:val="000000" w:themeColor="text1"/>
                <w:sz w:val="20"/>
                <w:szCs w:val="20"/>
              </w:rPr>
              <w:t>Pre-Pyrolysis</w:t>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magnetic biochar/ colloidal </w:t>
            </w:r>
            <w:r w:rsidR="00F1731B" w:rsidRPr="006822A7">
              <w:rPr>
                <w:rFonts w:ascii="Times New Roman" w:hAnsi="Times New Roman" w:cs="Times New Roman"/>
                <w:color w:val="000000" w:themeColor="text1"/>
                <w:sz w:val="20"/>
                <w:szCs w:val="20"/>
              </w:rPr>
              <w:t>Nano sized</w:t>
            </w:r>
            <w:r w:rsidRPr="006822A7">
              <w:rPr>
                <w:rFonts w:ascii="Times New Roman" w:hAnsi="Times New Roman" w:cs="Times New Roman"/>
                <w:color w:val="000000" w:themeColor="text1"/>
                <w:sz w:val="20"/>
                <w:szCs w:val="20"/>
              </w:rPr>
              <w:t xml:space="preserve"> γ-Fe2O3 particles</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3"/>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Cotton wood</w:t>
            </w:r>
          </w:p>
          <w:p w:rsidR="00A649ED" w:rsidRPr="006822A7" w:rsidRDefault="00A649ED" w:rsidP="00A649ED">
            <w:pPr>
              <w:pStyle w:val="ListParagraph"/>
              <w:numPr>
                <w:ilvl w:val="0"/>
                <w:numId w:val="13"/>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Pine wood</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Ferric chloride</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bookmarkStart w:id="1" w:name="OLE_LINK20"/>
            <w:bookmarkStart w:id="2" w:name="OLE_LINK21"/>
            <w:r w:rsidRPr="006822A7">
              <w:rPr>
                <w:rFonts w:cs="Times New Roman"/>
                <w:color w:val="000000" w:themeColor="text1"/>
                <w:sz w:val="20"/>
                <w:szCs w:val="20"/>
              </w:rPr>
              <w:t>600</w:t>
            </w:r>
            <w:bookmarkEnd w:id="1"/>
            <w:bookmarkEnd w:id="2"/>
            <w:r w:rsidRPr="006822A7">
              <w:rPr>
                <w:rFonts w:cs="Times New Roman"/>
                <w:color w:val="000000" w:themeColor="text1"/>
                <w:sz w:val="20"/>
                <w:szCs w:val="20"/>
              </w:rPr>
              <w:t>°C /1h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As(V)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{"citationItems":[{"id":"ITEM-1","itemData":{"DOI":"10.1016/j.biortech.2012.11.132","ISBN":"3523921864","ISSN":"18732976","PMID":"23313693","abstract":"A magnetic biochar based adsorbent with colloidal or nanosized γ-Fe2O3 particles embedded in porous biochar matrix was fabricated via thermal pyrolysis of FeCl3 treated biomass. The synthesized samples were studied systematically by X-ray diffraction, X-ray photoelectron spectroscopy, transmission electron microscopy, selected-area electron diffraction pattern, scanning electron microscopy, energy-dispersive X-ray analysis, superconducting quantum interference device, and batch sorption measurements. The characterization analyses showed that large quantity of γ-Fe2O3 particles with size between hundreds of nanometers and several micrometers tightly grow within the porous biochar matrix. Biochar/γ-Fe2O3 composite exhibited excellent ferromagnetic property with a saturation magnetization of 69.2emu/g. Batch sorption experimental results showed that the composite has strong sorption ability to aqueous arsenic. Because of its excellent ferromagnetic properties, the arsenic-laden biochar/γ-Fe2O3 composite could be easily separated from the solution by a magnet at the end of the sorption experiment. © 2012 Elsevier Ltd.","author":[{"dropping-particle":"","family":"Zhang","given":"Ming","non-dropping-particle":"","parse-names":false,"suffix":""},{"dropping-particle":"","family":"Gao","given":"Bin","non-dropping-particle":"","parse-names":false,"suffix":""},{"dropping-particle":"","family":"Varnoosfaderani","given":"Sima","non-dropping-particle":"","parse-names":false,"suffix":""},{"dropping-particle":"","family":"Hebard","given":"Arthur","non-dropping-particle":"","parse-names":false,"suffix":""},{"dropping-particle":"","family":"Yao","given":"Ying","non-dropping-particle":"","parse-names":false,"suffix":""},{"dropping-particle":"","family":"Inyang","given":"Mandu","non-dropping-particle":"","parse-names":false,"suffix":""}],"container-title":"Bioresource Technology","id":"ITEM-1","issued":{"date-parts":[["2013"]]},"title":"Preparation and characterization of a novel magnetic biochar for arsenic removal","type":"article-journal"},"uris":["http://www.mendeley.com/documents/?uuid=e08e1c85-50c2-4b6d-89f5-44ff233bc8a9"]}],"mendeley":{"formattedCitation":"(Ming Zhang et al., 2013)","plainTextFormattedCitation":"(Ming Zhang et al., 2013)","previouslyFormattedCitation":"(Zhang et al., 2013)"},"properties":{"noteIndex":0},"schema":"https://github.com/citation-style-language/schema/raw/master/csl-citation.json"}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(Ming Zhang et al., 2013)</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Novel graphene/biochar 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Wheat straw</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Graphene-pretreated biomass</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600°C /1h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G/BC-1%- 17.3</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1"/>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Hg(II) </w:t>
            </w:r>
          </w:p>
          <w:p w:rsidR="00A649ED" w:rsidRPr="006822A7" w:rsidRDefault="00A649ED" w:rsidP="00A649ED">
            <w:pPr>
              <w:pStyle w:val="ListParagraph"/>
              <w:numPr>
                <w:ilvl w:val="0"/>
                <w:numId w:val="11"/>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Phenanthrenei</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color w:val="000000" w:themeColor="text1"/>
                <w:sz w:val="20"/>
                <w:szCs w:val="20"/>
              </w:rPr>
            </w:pPr>
            <w:r w:rsidRPr="006822A7">
              <w:rPr>
                <w:rStyle w:val="QuoteChar"/>
                <w:rFonts w:cs="Times New Roman"/>
                <w:color w:val="000000" w:themeColor="text1"/>
                <w:sz w:val="20"/>
                <w:szCs w:val="20"/>
              </w:rPr>
              <w:fldChar w:fldCharType="begin" w:fldLock="1"/>
            </w:r>
            <w:r w:rsidR="0049635E">
              <w:rPr>
                <w:rStyle w:val="QuoteChar"/>
                <w:rFonts w:cs="Times New Roman"/>
                <w:color w:val="000000" w:themeColor="text1"/>
                <w:sz w:val="20"/>
                <w:szCs w:val="20"/>
              </w:rPr>
              <w:instrText>ADDIN CSL_CITATION {"citationItems":[{"id":"ITEM-1","itemData":{"DOI":"10.1016/j.biortech.2015.07.047","ISBN":"0960-8524","ISSN":"18732976","PMID":"26255599","abstract":"A graphene/biochar composite (G/BC) was synthesized via slow pyrolysis of graphene (G) pretreated wheat straw, and tested for the sorption characteristics and mechanisms of representative aqueous contaminants (phenanthrene and mercury). Structure and morphology analysis showed that G was coated on the surface of biochar (BC) mainly through π-π interactions, resulting in a larger surface area, more functional groups, greater thermal stability, and higher removal efficiency of phenanthrene and mercury compared to BC. Pseudo second-order model adequately simulated sorption kinetics, and sorption isotherms of phenanthrene and mercury were simulated well by dual-mode and BET models, respectively. FTIR and SEM analysis suggested that partitioning and surface sorption were dominant mechanisms for phenanthrene sorption, and that surface complexation between mercury and C-O, C. C, -OH, and O. C-O functional groups was responsible for mercury removal. The results suggested that the G/BC composite is an efficient, economic, and environmentally friendly multifunctional adsorbent for environmental remediation.","author":[{"dropping-particle":"","family":"Tang","given":"Jingchun","non-dropping-particle":"","parse-names":false,"suffix":""},{"dropping-particle":"","family":"Lv","given":"Honghong","non-dropping-particle":"","parse-names":false,"suffix":""},{"dropping-particle":"","family":"Gong","given":"Yanyan","non-dropping-particle":"","parse-names":false,"suffix":""},{"dropping-particle":"","family":"Huang","given":"Yao","non-dropping-particle":"","parse-names":false,"suffix":""}],"container-title":"Bioresource Technology","id":"ITEM-1","issued":{"date-parts":[["2015"]]},"page":"355-363","publisher":"Elsevier Ltd","title":"Preparation and characterization of a novel graphene/biochar composite for aqueous phenanthrene and mercury removal","type":"article-journal","volume":"196"},"uris":["http://www.mendeley.com/documents/?uuid=b95bc914-a65d-446a-bf61-05a065f32da2"]}],"mendeley":{"formattedCitation":"(Tang, Lv, Gong, &amp; Huang, 2015)","plainTextFormattedCitation":"(Tang, Lv, Gong, &amp; Huang, 2015)","previouslyFormattedCitation":"(Tang et al., 2015)"},"properties":{"noteIndex":0},"schema":"https://github.com/citation-style-language/schema/raw/master/csl-citation.json"}</w:instrText>
            </w:r>
            <w:r w:rsidRPr="006822A7">
              <w:rPr>
                <w:rStyle w:val="QuoteChar"/>
                <w:rFonts w:cs="Times New Roman"/>
                <w:color w:val="000000" w:themeColor="text1"/>
                <w:sz w:val="20"/>
                <w:szCs w:val="20"/>
              </w:rPr>
              <w:fldChar w:fldCharType="separate"/>
            </w:r>
            <w:r w:rsidR="0049635E" w:rsidRPr="0049635E">
              <w:rPr>
                <w:rStyle w:val="QuoteChar"/>
                <w:rFonts w:cs="Times New Roman"/>
                <w:noProof/>
                <w:color w:val="000000" w:themeColor="text1"/>
                <w:sz w:val="20"/>
                <w:szCs w:val="20"/>
              </w:rPr>
              <w:t>(Tang, Lv, Gong, &amp; Huang, 2015)</w:t>
            </w:r>
            <w:r w:rsidRPr="006822A7">
              <w:rPr>
                <w:rStyle w:val="QuoteChar"/>
                <w:rFonts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pacing w:val="2"/>
                <w:sz w:val="20"/>
                <w:szCs w:val="20"/>
                <w:shd w:val="clear" w:color="auto" w:fill="FCFCFC"/>
              </w:rPr>
              <w:t>HC-SDBS-CNT and BC-SDBS-CNT</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7"/>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Hickory chips</w:t>
            </w:r>
          </w:p>
          <w:p w:rsidR="00A649ED" w:rsidRPr="006822A7" w:rsidRDefault="00A649ED" w:rsidP="00A649ED">
            <w:pPr>
              <w:pStyle w:val="ListParagraph"/>
              <w:numPr>
                <w:ilvl w:val="0"/>
                <w:numId w:val="17"/>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sugarcane bagasse</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CNTs</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600°C /1h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70"/>
              </w:numPr>
              <w:ind w:left="345"/>
              <w:rPr>
                <w:rFonts w:ascii="Times New Roman" w:hAnsi="Times New Roman" w:cs="Times New Roman"/>
                <w:color w:val="000000" w:themeColor="text1"/>
                <w:spacing w:val="2"/>
                <w:sz w:val="20"/>
                <w:szCs w:val="20"/>
                <w:shd w:val="clear" w:color="auto" w:fill="FFFFFF"/>
              </w:rPr>
            </w:pPr>
            <w:r w:rsidRPr="006822A7">
              <w:rPr>
                <w:rFonts w:ascii="Times New Roman" w:hAnsi="Times New Roman" w:cs="Times New Roman"/>
                <w:color w:val="000000" w:themeColor="text1"/>
                <w:spacing w:val="2"/>
                <w:sz w:val="20"/>
                <w:szCs w:val="20"/>
                <w:shd w:val="clear" w:color="auto" w:fill="FCFCFC"/>
              </w:rPr>
              <w:t>HC-SDBS-CNT -</w:t>
            </w:r>
            <w:r w:rsidRPr="006822A7">
              <w:rPr>
                <w:rFonts w:ascii="Times New Roman" w:hAnsi="Times New Roman" w:cs="Times New Roman"/>
                <w:color w:val="000000" w:themeColor="text1"/>
                <w:spacing w:val="2"/>
                <w:sz w:val="20"/>
                <w:szCs w:val="20"/>
                <w:shd w:val="clear" w:color="auto" w:fill="FFFFFF"/>
              </w:rPr>
              <w:t>359</w:t>
            </w:r>
          </w:p>
          <w:p w:rsidR="00A649ED" w:rsidRPr="006822A7" w:rsidRDefault="00A649ED" w:rsidP="00A649ED">
            <w:pPr>
              <w:pStyle w:val="ListParagraph"/>
              <w:numPr>
                <w:ilvl w:val="0"/>
                <w:numId w:val="70"/>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pacing w:val="2"/>
                <w:sz w:val="20"/>
                <w:szCs w:val="20"/>
                <w:shd w:val="clear" w:color="auto" w:fill="FCFCFC"/>
              </w:rPr>
              <w:t>BC-SDBS-CNT</w:t>
            </w:r>
            <w:r w:rsidRPr="006822A7">
              <w:rPr>
                <w:rFonts w:ascii="Times New Roman" w:hAnsi="Times New Roman" w:cs="Times New Roman"/>
                <w:color w:val="000000" w:themeColor="text1"/>
                <w:spacing w:val="2"/>
                <w:sz w:val="20"/>
                <w:szCs w:val="20"/>
                <w:shd w:val="clear" w:color="auto" w:fill="FFFFFF"/>
              </w:rPr>
              <w:t xml:space="preserve"> -336</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71"/>
              </w:numPr>
              <w:ind w:left="341"/>
              <w:rPr>
                <w:rFonts w:ascii="Times New Roman" w:hAnsi="Times New Roman" w:cs="Times New Roman"/>
                <w:color w:val="000000" w:themeColor="text1"/>
                <w:spacing w:val="2"/>
                <w:sz w:val="20"/>
                <w:szCs w:val="20"/>
                <w:shd w:val="clear" w:color="auto" w:fill="FFFFFF"/>
              </w:rPr>
            </w:pPr>
            <w:r w:rsidRPr="006822A7">
              <w:rPr>
                <w:rFonts w:ascii="Times New Roman" w:hAnsi="Times New Roman" w:cs="Times New Roman"/>
                <w:color w:val="000000" w:themeColor="text1"/>
                <w:spacing w:val="2"/>
                <w:sz w:val="20"/>
                <w:szCs w:val="20"/>
                <w:shd w:val="clear" w:color="auto" w:fill="FCFCFC"/>
              </w:rPr>
              <w:t>HC-SDBS-CNT -</w:t>
            </w:r>
            <w:r w:rsidRPr="006822A7">
              <w:rPr>
                <w:rFonts w:ascii="Times New Roman" w:hAnsi="Times New Roman" w:cs="Times New Roman"/>
                <w:color w:val="000000" w:themeColor="text1"/>
                <w:spacing w:val="2"/>
                <w:sz w:val="20"/>
                <w:szCs w:val="20"/>
                <w:shd w:val="clear" w:color="auto" w:fill="FFFFFF"/>
              </w:rPr>
              <w:t>77.69</w:t>
            </w:r>
          </w:p>
          <w:p w:rsidR="00A649ED" w:rsidRPr="006822A7" w:rsidRDefault="00A649ED" w:rsidP="00A649ED">
            <w:pPr>
              <w:pStyle w:val="ListParagraph"/>
              <w:numPr>
                <w:ilvl w:val="0"/>
                <w:numId w:val="71"/>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pacing w:val="2"/>
                <w:sz w:val="20"/>
                <w:szCs w:val="20"/>
                <w:shd w:val="clear" w:color="auto" w:fill="FCFCFC"/>
              </w:rPr>
              <w:t>BC-SDBS-CNT</w:t>
            </w:r>
            <w:r w:rsidRPr="006822A7">
              <w:rPr>
                <w:rFonts w:ascii="Times New Roman" w:hAnsi="Times New Roman" w:cs="Times New Roman"/>
                <w:color w:val="000000" w:themeColor="text1"/>
                <w:spacing w:val="2"/>
                <w:sz w:val="20"/>
                <w:szCs w:val="20"/>
                <w:shd w:val="clear" w:color="auto" w:fill="FFFFFF"/>
              </w:rPr>
              <w:t xml:space="preserve"> -84.30</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2"/>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Pb(II)</w:t>
            </w:r>
          </w:p>
          <w:p w:rsidR="00A649ED" w:rsidRPr="006822A7" w:rsidRDefault="00A649ED" w:rsidP="00A649ED">
            <w:pPr>
              <w:pStyle w:val="ListParagraph"/>
              <w:numPr>
                <w:ilvl w:val="0"/>
                <w:numId w:val="12"/>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Sulfapyridine</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color w:val="000000" w:themeColor="text1"/>
                <w:sz w:val="20"/>
                <w:szCs w:val="20"/>
              </w:rPr>
              <w:fldChar w:fldCharType="begin" w:fldLock="1"/>
            </w:r>
            <w:r w:rsidR="0049635E">
              <w:rPr>
                <w:rStyle w:val="QuoteChar"/>
                <w:rFonts w:cs="Times New Roman"/>
                <w:color w:val="000000" w:themeColor="text1"/>
                <w:sz w:val="20"/>
                <w:szCs w:val="20"/>
              </w:rPr>
              <w:instrText>ADDIN CSL_CITATION {"citationItems":[{"id":"ITEM-1","itemData":{"DOI":"10.1007/s11356-014-2740-z","ISBN":"978-1-4673-2051-1","ISSN":"16147499","PMID":"25212810","abstract":"New, sustainable, and low-cost materials that can simultaneously remove a range of wastewater contaminants, such as heavy metals and pharmaceutical residues, are needed. In this work, modified biochars were produced by dip-coating hickory or bagasse biomass in carbon nanotube (CNT) suspensions with or without sodium dodecylbenzenesulfonate (SDBS)-aided dispersion prior to slow pyrolysis in a N2 environment at 600 °C. The sulfapyridine (SPY) and lead (Pb) sorption ability of pristine hickory (HC) and bagasse (BC) biochars and the modified biochars with (HC-SDBS-CNT and BC-SDBS-CNT, respectively) and without (HC-CNT and BC-CNT) SDBS was assessed in laboratory aqueous batch single- and binary-solute system. The greatest removal of SPY and Pb was observed for HC-SDBS-CNT (86 % SPY and 71 % Pb) and BC-SDBS-CNT (56 % SPY and 53 % Pb), whereas HC-CNT, BC-CNT, and the pristine biochars removed far less. This can be attributed to the fact that surfactant could prevent the aggregation of CNTs and thus promote the distribution and stabilization of individual CNT nanoparticle on the biochar surface to adsorb the contaminants. The observation of no significant change in Pb sorption capacities of the surfactant-dispersed CNT-modified biochars in the presence of SPY, or vice versa, was indicative of site-specific sorption interactions and a lack of significant competition for functional groups by the two sorbates. These results suggest that products of hybrid technologies, such as biochars modified with CNTs, can yield multi-sorbents and may hold excellent promise as a sustainable wastewater treatment alternative.","author":[{"dropping-particle":"","family":"Inyang","given":"Mandu","non-dropping-particle":"","parse-names":false,"suffix":""},{"dropping-particle":"","family":"Gao","given":"Bin","non-dropping-particle":"","parse-names":false,"suffix":""},{"dropping-particle":"","family":"Zimmerman","given":"Andrew","non-dropping-particle":"","parse-names":false,"suffix":""},{"dropping-particle":"","family":"Zhou","given":"Yanmei","non-dropping-particle":"","parse-names":false,"suffix":""},{"dropping-particle":"","family":"Cao","given":"Xinde","non-dropping-particle":"","parse-names":false,"suffix":""}],"container-title":"Environmental Science and Pollution Research","id":"ITEM-1","issued":{"date-parts":[["2015"]]},"title":"Sorption and cosorption of lead and sulfapyridine on carbon nanotube-modified biochars","type":"article-journal"},"uris":["http://www.mendeley.com/documents/?uuid=68892687-5cb1-4205-ae89-bb12b8a49747"]}],"mendeley":{"formattedCitation":"(Inyang, Gao, Zimmerman, Zhou, &amp; Cao, 2015)","plainTextFormattedCitation":"(Inyang, Gao, Zimmerman, Zhou, &amp; Cao, 2015)","previouslyFormattedCitation":"(Inyang et al., 2015)"},"properties":{"noteIndex":0},"schema":"https://github.com/citation-style-language/schema/raw/master/csl-citation.json"}</w:instrText>
            </w:r>
            <w:r w:rsidRPr="006822A7">
              <w:rPr>
                <w:rStyle w:val="QuoteChar"/>
                <w:rFonts w:cs="Times New Roman"/>
                <w:color w:val="000000" w:themeColor="text1"/>
                <w:sz w:val="20"/>
                <w:szCs w:val="20"/>
              </w:rPr>
              <w:fldChar w:fldCharType="separate"/>
            </w:r>
            <w:r w:rsidR="0049635E" w:rsidRPr="0049635E">
              <w:rPr>
                <w:rStyle w:val="QuoteChar"/>
                <w:rFonts w:cs="Times New Roman"/>
                <w:noProof/>
                <w:color w:val="000000" w:themeColor="text1"/>
                <w:sz w:val="20"/>
                <w:szCs w:val="20"/>
              </w:rPr>
              <w:t>(Inyang, Gao, Zimmerman, Zhou, &amp; Cao, 2015)</w:t>
            </w:r>
            <w:r w:rsidRPr="006822A7">
              <w:rPr>
                <w:rStyle w:val="QuoteChar"/>
                <w:rFonts w:cs="Times New Roman"/>
                <w:color w:val="000000" w:themeColor="text1"/>
                <w:sz w:val="20"/>
                <w:szCs w:val="20"/>
              </w:rPr>
              <w:fldChar w:fldCharType="end"/>
            </w:r>
            <w:r w:rsidRPr="006822A7">
              <w:rPr>
                <w:rStyle w:val="QuoteChar"/>
                <w:rFonts w:cs="Times New Roman"/>
                <w:color w:val="000000" w:themeColor="text1"/>
                <w:sz w:val="20"/>
                <w:szCs w:val="20"/>
              </w:rPr>
              <w:fldChar w:fldCharType="begin"/>
            </w:r>
            <w:r w:rsidRPr="006822A7">
              <w:rPr>
                <w:rStyle w:val="QuoteChar"/>
                <w:rFonts w:cs="Times New Roman"/>
                <w:color w:val="000000" w:themeColor="text1"/>
                <w:sz w:val="20"/>
                <w:szCs w:val="20"/>
              </w:rPr>
              <w:instrText>EN.CITE &lt;EndNote&gt;&lt;Cite&gt;&lt;Author&gt;Inyang&lt;/Author&gt;&lt;Year&gt;2015&lt;/Year&gt;&lt;RecNum&gt;329&lt;/RecNum&gt;&lt;DisplayText&gt;(Inyang et al., 2015)&lt;/DisplayText&gt;&lt;record&gt;&lt;rec-number&gt;329&lt;/rec-number&gt;&lt;foreign-keys&gt;&lt;key app="EN" db-id="p52az00a8av5xre92075fzacde0wrx52pewa"&gt;329&lt;/key&gt;&lt;/foreign-keys&gt;&lt;ref-type name="Journal Article"&gt;17&lt;/ref-type&gt;&lt;contributors&gt;&lt;authors&gt;&lt;author&gt;Inyang, Mandu&lt;/author&gt;&lt;author&gt;Gao, Bin&lt;/author&gt;&lt;author&gt;Zimmerman, Andrew&lt;/author&gt;&lt;author&gt;Zhou, Yanmei&lt;/author&gt;&lt;author&gt;Cao, Xinde&lt;/author&gt;&lt;/authors&gt;&lt;/contributors&gt;&lt;titles&gt;&lt;title&gt;Sorption and cosorption of lead and sulfapyridine on carbon nanotube-modified biochars&lt;/title&gt;&lt;secondary-title&gt;Environmental Science and Pollution Research&lt;/secondary-title&gt;&lt;/titles&gt;&lt;periodical&gt;&lt;full-title&gt;Environmental Science and Pollution Research&lt;/full-title&gt;&lt;/periodical&gt;&lt;pages&gt;1868-1876&lt;/pages&gt;&lt;volume&gt;22&lt;/volume&gt;&lt;number&gt;3&lt;/number&gt;&lt;dates&gt;&lt;year&gt;2015&lt;/year&gt;&lt;/dates&gt;&lt;urls&gt;&lt;/urls&gt;&lt;/record&gt;&lt;/Cite&gt;&lt;/EndNote&gt;</w:instrText>
            </w:r>
            <w:r w:rsidRPr="006822A7">
              <w:rPr>
                <w:rStyle w:val="QuoteChar"/>
                <w:rFonts w:cs="Times New Roman"/>
                <w:color w:val="000000" w:themeColor="text1"/>
                <w:sz w:val="20"/>
                <w:szCs w:val="20"/>
              </w:rPr>
              <w:fldChar w:fldCharType="separate"/>
            </w:r>
            <w:r w:rsidRPr="006822A7">
              <w:rPr>
                <w:rStyle w:val="QuoteChar"/>
                <w:rFonts w:cs="Times New Roman"/>
                <w:noProof/>
                <w:color w:val="000000" w:themeColor="text1"/>
                <w:sz w:val="20"/>
                <w:szCs w:val="20"/>
              </w:rPr>
              <w:t>(</w:t>
            </w:r>
            <w:hyperlink w:anchor="_ENREF_7" w:tooltip="Inyang, 2015 #329" w:history="1">
              <w:r w:rsidRPr="006822A7">
                <w:rPr>
                  <w:rStyle w:val="QuoteChar"/>
                  <w:rFonts w:cs="Times New Roman"/>
                  <w:noProof/>
                  <w:color w:val="000000" w:themeColor="text1"/>
                  <w:sz w:val="20"/>
                  <w:szCs w:val="20"/>
                </w:rPr>
                <w:t>Inyang et al., 2015</w:t>
              </w:r>
            </w:hyperlink>
            <w:r w:rsidRPr="006822A7">
              <w:rPr>
                <w:rStyle w:val="QuoteChar"/>
                <w:rFonts w:cs="Times New Roman"/>
                <w:noProof/>
                <w:color w:val="000000" w:themeColor="text1"/>
                <w:sz w:val="20"/>
                <w:szCs w:val="20"/>
              </w:rPr>
              <w:t>)</w:t>
            </w:r>
            <w:r w:rsidRPr="006822A7">
              <w:rPr>
                <w:rStyle w:val="QuoteChar"/>
                <w:rFonts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t>Biochar-supported magnetic MnFe</w:t>
            </w:r>
            <w:r w:rsidRPr="006822A7">
              <w:rPr>
                <w:rStyle w:val="title-text"/>
                <w:vertAlign w:val="subscript"/>
              </w:rPr>
              <w:t>2</w:t>
            </w:r>
            <w:r w:rsidRPr="006822A7">
              <w:rPr>
                <w:rStyle w:val="title-text"/>
              </w:rPr>
              <w:t>O</w:t>
            </w:r>
            <w:r w:rsidRPr="006822A7">
              <w:rPr>
                <w:rStyle w:val="title-text"/>
                <w:vertAlign w:val="subscript"/>
              </w:rPr>
              <w:t>4</w:t>
            </w:r>
            <w:r w:rsidRPr="006822A7">
              <w:rPr>
                <w:rStyle w:val="title-text"/>
              </w:rPr>
              <w:t xml:space="preserve"> nanocomposite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7"/>
              </w:rPr>
            </w:pPr>
            <w:r w:rsidRPr="006822A7">
              <w:rPr>
                <w:rFonts w:ascii="Times New Roman" w:hAnsi="Times New Roman" w:cs="Times New Roman"/>
                <w:color w:val="000000" w:themeColor="text1"/>
                <w:sz w:val="20"/>
                <w:szCs w:val="27"/>
              </w:rPr>
              <w:t>corn straw</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egg white</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·9H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O</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Mn(NO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w:t>
            </w:r>
            <w:r w:rsidRPr="006822A7">
              <w:rPr>
                <w:rFonts w:ascii="Times New Roman" w:hAnsi="Times New Roman" w:cs="Times New Roman"/>
                <w:color w:val="000000" w:themeColor="text1"/>
                <w:sz w:val="20"/>
                <w:szCs w:val="20"/>
                <w:vertAlign w:val="subscript"/>
              </w:rPr>
              <w:t>2</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500 °C/5h</w:t>
            </w:r>
          </w:p>
        </w:tc>
        <w:tc>
          <w:tcPr>
            <w:tcW w:w="835" w:type="pct"/>
            <w:tcBorders>
              <w:top w:val="dashed" w:sz="4" w:space="0" w:color="000000" w:themeColor="text1"/>
              <w:bottom w:val="dashed" w:sz="4" w:space="0" w:color="000000" w:themeColor="text1"/>
            </w:tcBorders>
          </w:tcPr>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BC/FM- 38.05</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Pb(II)-154.94 Cd(II)-127.83 </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{"citationItems":[{"id":"ITEM-1","itemData":{"DOI":"10.1039/c8ra09061k","ISSN":"20462069","abstract":" In this study, a novel magnetic biochar-MnFe 2 O 4 nanocomposite (BC/FM) was prepared using low-cost corn straw and MnFe 2 O 4 by sol–gel/pyrolyzing route using egg white, which has abundant functional groups (–NH 2 and –COOH).  In this study, a novel magnetic biochar-MnFe 2 O 4 nanocomposite (BC/FM) was prepared using low-cost corn straw and MnFe 2 O 4 by sol–gel/pyrolyzing route using egg white, which has abundant functional groups (–NH 2 and –COOH). Following that, its composition, morphology and structure was characterized by various techniques including SEM-EDX, BET, XRD, and VSM. Batch experiment of the adsorption for Pb( ii ) and Cd( ii ) including influence of pH, kinetics, isotherm and thermodynamics was also studied. The results demonstrated that biochar could effectively support MnFe 2 O 4 , which displayed high dispersion on the surface of the biochar and possessed abundant functional groups and high surface area contributing to superior performance on Pb( ii ) and Cd( ii ) removal. Therein, MnFe 2 O 4 with high magnetism is convenient for separating the magnetic BC/FM from an aqueous medium. Adsorption experiment results indicate that Pb( ii ) and Cd( ii ) removal by BC/FM was closely related to pH with the best value of pH 5.0, and the process reached equilibrium in 2 h. The adsorption process is well-described by the pseudo-second-order kinetic model and Sips (Freundlich–Langmuir) model. Thermodynamic studies suggest that the adsorption process is spontaneous and exothermic. The maximum experimental adsorption capacity of BC/FM is 154.94 and 127.83 mg g −1 for Pb( ii ) and Cd( ii ), respectively, in single-solute system, which is higher than that of some of the other adsorbents of biochar or biochar-based composites. In bi-solute system, the preferential adsorption order of BC/FM for the two metals is Pb( ii ) prior to Cd( ii ). Finally, FTIR and XPS analysis verified that the main mechanism of Pb( ii ) and Cd( ii ) removal by BC/FM is by forming Pb/Cd–O or complexation of carboxyl and hydroxyl and ion exchange. Therefore, the prepared magnetic BC/FM composite, as an excellent adsorbent, exhibited potential applications for the removal of Pb( ii ) and Cd( ii ) from wastewater. ","author":[{"dropping-particle":"","family":"Zhang","given":"Lianke","non-dropping-particle":"","parse-names":false,"suffix":""},{"dropping-particle":"","family":"Guo","given":"Jinyue","non-dropping-particle":"","parse-names":false,"suffix":""},{"dropping-particle":"","family":"Huang","given":"Xuemin","non-dropping-particle":"","parse-names":false,"suffix":""},{"dropping-particle":"","family":"Wang","given":"Weida","non-dropping-particle":"","parse-names":false,"suffix":""},{"dropping-particle":"","family":"Sun","given":"Peng","non-dropping-particle":"","parse-names":false,"suffix":""},{"dropping-particle":"","family":"Li","given":"Yumei","non-dropping-particle":"","parse-names":false,"suffix":""},{"dropping-particle":"","family":"Han","given":"Jianhong","non-dropping-particle":"","parse-names":false,"suffix":""}],"container-title":"RSC Advances","id":"ITEM-1","issued":{"date-parts":[["2019"]]},"title":"Functionalized biochar-supported magnetic MnFe 2 O 4 nanocomposite for the removal of Pb(ii) and Cd(ii)","type":"article-journal"},"uris":["http://www.mendeley.com/documents/?uuid=690bf52d-a84f-4639-9c09-bb7af5c15fa0"]}],"mendeley":{"formattedCitation":"(L. Zhang et al., 2019)","plainTextFormattedCitation":"(L. Zhang et al., 2019)","previouslyFormattedCitation":"(L. Zhang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(L. Zhang et al., 2019)</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single" w:sz="12"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CS450 and ADPCS450</w:t>
            </w:r>
          </w:p>
        </w:tc>
        <w:tc>
          <w:tcPr>
            <w:tcW w:w="696" w:type="pct"/>
            <w:tcBorders>
              <w:top w:val="single" w:sz="12"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Corn straw</w:t>
            </w:r>
          </w:p>
        </w:tc>
        <w:tc>
          <w:tcPr>
            <w:tcW w:w="696" w:type="pct"/>
            <w:tcBorders>
              <w:top w:val="single" w:sz="12"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without and with ammonium dihydrogen phosphate (ADP)</w:t>
            </w:r>
          </w:p>
        </w:tc>
        <w:tc>
          <w:tcPr>
            <w:tcW w:w="453" w:type="pct"/>
            <w:tcBorders>
              <w:top w:val="single" w:sz="12"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450°C /4h</w:t>
            </w:r>
          </w:p>
        </w:tc>
        <w:tc>
          <w:tcPr>
            <w:tcW w:w="835" w:type="pct"/>
            <w:tcBorders>
              <w:top w:val="single" w:sz="12" w:space="0" w:color="000000" w:themeColor="text1"/>
              <w:bottom w:val="dashed" w:sz="4" w:space="0" w:color="000000" w:themeColor="text1"/>
            </w:tcBorders>
          </w:tcPr>
          <w:p w:rsidR="00A649ED" w:rsidRPr="006822A7" w:rsidRDefault="00A649ED" w:rsidP="00A649ED">
            <w:pPr>
              <w:pStyle w:val="ListParagraph"/>
              <w:numPr>
                <w:ilvl w:val="0"/>
                <w:numId w:val="72"/>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CS450-44.966</w:t>
            </w:r>
          </w:p>
          <w:p w:rsidR="00A649ED" w:rsidRPr="006822A7" w:rsidRDefault="00A649ED" w:rsidP="00A649ED">
            <w:pPr>
              <w:pStyle w:val="ListParagraph"/>
              <w:numPr>
                <w:ilvl w:val="0"/>
                <w:numId w:val="72"/>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ADPCS-450356.010</w:t>
            </w:r>
          </w:p>
          <w:p w:rsidR="00A649ED" w:rsidRPr="006822A7" w:rsidRDefault="00A649ED" w:rsidP="00A649ED">
            <w:pPr>
              <w:rPr>
                <w:rFonts w:ascii="Times New Roman" w:hAnsi="Times New Roman" w:cs="Times New Roman"/>
                <w:color w:val="000000" w:themeColor="text1"/>
                <w:sz w:val="20"/>
                <w:szCs w:val="20"/>
              </w:rPr>
            </w:pPr>
          </w:p>
        </w:tc>
        <w:tc>
          <w:tcPr>
            <w:tcW w:w="608" w:type="pct"/>
            <w:tcBorders>
              <w:top w:val="single" w:sz="12" w:space="0" w:color="000000" w:themeColor="text1"/>
              <w:bottom w:val="dashed" w:sz="4" w:space="0" w:color="000000" w:themeColor="text1"/>
            </w:tcBorders>
          </w:tcPr>
          <w:p w:rsidR="00A649ED" w:rsidRPr="006822A7" w:rsidRDefault="00A649ED" w:rsidP="00A649ED">
            <w:pPr>
              <w:pStyle w:val="ListParagraph"/>
              <w:numPr>
                <w:ilvl w:val="0"/>
                <w:numId w:val="73"/>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CS450-75.17</w:t>
            </w:r>
          </w:p>
          <w:p w:rsidR="00A649ED" w:rsidRPr="006822A7" w:rsidRDefault="00A649ED" w:rsidP="00A649ED">
            <w:pPr>
              <w:pStyle w:val="ListParagraph"/>
              <w:numPr>
                <w:ilvl w:val="0"/>
                <w:numId w:val="73"/>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ADPCS-67.07</w:t>
            </w:r>
          </w:p>
        </w:tc>
        <w:tc>
          <w:tcPr>
            <w:tcW w:w="610" w:type="pct"/>
            <w:tcBorders>
              <w:top w:val="single" w:sz="12"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Atrazine </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single" w:sz="12"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{"citationItems":[{"id":"ITEM-1","itemData":{"DOI":"10.1016/j.biortech.2013.08.042","ISSN":"18732976","abstract":"Biochar has been recognised as an efficient pollution control material. In this study, biochars (CS450 and ADPCS450) were produced using corn straw with different pretreatment techniques (without and with ammonium dihydrogen phosphate (ADP)). The character of the two biochars was compared using elemental analysis, specific surface area (SSA) and Fourier transform infrared spectra (FTIR). ADPCS450 had a higher residue yield and a much larger specific surface area than CS450. The Freundlich, Langmuir and Redlich-Peterson models were used to interpret the sorption behaviour of atrazine (2-chloro-4-ethylamino-6-isopropylamino-1,3,5-triazine), and the results fit the Redlich-Peterson equation best. The isothermal sorption parameters indicated that the sorption capacity of atrazine on ADPCS450 was much larger than the sorption capacity of atrazine on CS450. Atrazine sorption was also favoured in acidic solution and under higher temperature conditions. © 2013 Elsevier Ltd.","author":[{"dropping-particle":"","family":"Zhao","given":"Xuchen","non-dropping-particle":"","parse-names":false,"suffix":""},{"dropping-particle":"","family":"Ouyang","given":"Wei","non-dropping-particle":"","parse-names":false,"suffix":""},{"dropping-particle":"","family":"Hao","given":"Fanghua","non-dropping-particle":"","parse-names":false,"suffix":""},{"dropping-particle":"","family":"Lin","given":"Chunye","non-dropping-particle":"","parse-names":false,"suffix":""},{"dropping-particle":"","family":"Wang","given":"Fangli","non-dropping-particle":"","parse-names":false,"suffix":""},{"dropping-particle":"","family":"Han","given":"Sheng","non-dropping-particle":"","parse-names":false,"suffix":""},{"dropping-particle":"","family":"Geng","given":"Xiaojun","non-dropping-particle":"","parse-names":false,"suffix":""}],"container-title":"Bioresource Technology","id":"ITEM-1","issued":{"date-parts":[["2013"]]},"title":"Properties comparison of biochars from corn straw with different pretreatment and sorption behaviour of atrazine","type":"article-journal"},"uris":["http://www.mendeley.com/documents/?uuid=5146b76a-5226-4872-b5ac-5df458089116","http://www.mendeley.com/documents/?uuid=fee299e1-1050-4a83-a81e-f2de57685b5b"]}],"mendeley":{"formattedCitation":"(Zhao et al., 2013)","plainTextFormattedCitation":"(Zhao et al., 2013)","previouslyFormattedCitation":"(Zhao et al., 2013)"},"properties":{"noteIndex":0},"schema":"https://github.com/citation-style-language/schema/raw/master/csl-citation.json"}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(Zhao et al., 2013)</w:t>
            </w:r>
            <w:r w:rsidRPr="006822A7">
              <w:rPr>
                <w:rStyle w:val="QuoteChar"/>
                <w:rFonts w:cs="Times New Roman"/>
                <w:noProof/>
                <w:color w:val="000000" w:themeColor="text1"/>
                <w:sz w:val="20"/>
                <w:szCs w:val="20"/>
              </w:rPr>
              <w:fldChar w:fldCharType="end"/>
            </w:r>
            <w:hyperlink w:anchor="_ENREF_39" w:tooltip="Zhao, 2013 #296" w:history="1"/>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Clay-biochar</w:t>
            </w:r>
            <w:r w:rsidRPr="006822A7">
              <w:rPr>
                <w:rFonts w:ascii="Times New Roman" w:hAnsi="Times New Roman" w:cs="Times New Roman"/>
                <w:color w:val="000000" w:themeColor="text1"/>
                <w:sz w:val="20"/>
                <w:szCs w:val="20"/>
              </w:rPr>
              <w:br/>
              <w:t>composites</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6"/>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Bamboo, bagasse,</w:t>
            </w:r>
          </w:p>
          <w:p w:rsidR="00A649ED" w:rsidRPr="006822A7" w:rsidRDefault="00A649ED" w:rsidP="00A649ED">
            <w:pPr>
              <w:pStyle w:val="ListParagraph"/>
              <w:numPr>
                <w:ilvl w:val="0"/>
                <w:numId w:val="16"/>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hickory chips</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4"/>
              </w:numPr>
              <w:ind w:left="342"/>
              <w:rPr>
                <w:rFonts w:ascii="Times New Roman" w:hAnsi="Times New Roman" w:cs="Times New Roman"/>
                <w:color w:val="000000" w:themeColor="text1"/>
                <w:sz w:val="20"/>
                <w:szCs w:val="20"/>
                <w:shd w:val="clear" w:color="auto" w:fill="FFFFFF"/>
              </w:rPr>
            </w:pPr>
            <w:r w:rsidRPr="006822A7">
              <w:rPr>
                <w:rFonts w:ascii="Times New Roman" w:hAnsi="Times New Roman" w:cs="Times New Roman"/>
                <w:color w:val="000000" w:themeColor="text1"/>
                <w:sz w:val="20"/>
                <w:szCs w:val="20"/>
                <w:shd w:val="clear" w:color="auto" w:fill="FFFFFF"/>
              </w:rPr>
              <w:t xml:space="preserve">Montmorillonite </w:t>
            </w:r>
          </w:p>
          <w:p w:rsidR="00A649ED" w:rsidRPr="006822A7" w:rsidRDefault="00A649ED" w:rsidP="00A649ED">
            <w:pPr>
              <w:pStyle w:val="ListParagraph"/>
              <w:numPr>
                <w:ilvl w:val="0"/>
                <w:numId w:val="54"/>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shd w:val="clear" w:color="auto" w:fill="FFFFFF"/>
              </w:rPr>
              <w:t xml:space="preserve">Kaolinite suspensions </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 °C</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8"/>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Unmodified -375.5</w:t>
            </w:r>
          </w:p>
          <w:p w:rsidR="00A649ED" w:rsidRPr="006822A7" w:rsidRDefault="00A649ED" w:rsidP="00A649ED">
            <w:pPr>
              <w:pStyle w:val="ListParagraph"/>
              <w:numPr>
                <w:ilvl w:val="0"/>
                <w:numId w:val="68"/>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Modified -408.1</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9"/>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Unmodified -80.9</w:t>
            </w:r>
          </w:p>
          <w:p w:rsidR="00A649ED" w:rsidRPr="006822A7" w:rsidRDefault="00A649ED" w:rsidP="00A649ED">
            <w:pPr>
              <w:pStyle w:val="ListParagraph"/>
              <w:numPr>
                <w:ilvl w:val="0"/>
                <w:numId w:val="69"/>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Modified -83.3</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Methylene blue</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p w:rsidR="00A649ED" w:rsidRPr="006822A7" w:rsidRDefault="00A649ED" w:rsidP="00A649ED">
            <w:pPr>
              <w:pStyle w:val="NoSpacing"/>
              <w:jc w:val="left"/>
              <w:rPr>
                <w:rFonts w:cs="Times New Roman"/>
                <w:color w:val="000000" w:themeColor="text1"/>
                <w:sz w:val="20"/>
                <w:szCs w:val="20"/>
              </w:rPr>
            </w:pP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{"citationItems":[{"id":"ITEM-1","itemData":{"DOI":"10.1016/j.cej.2013.12.062","ISBN":"1385-8947; 1873-3212","ISSN":"13858947","abstract":"A novel engineered biochar with clay particles distributed on carbon surfaces within the biochar matrix has been successfully developed as a low-cost adsorbent for environmental applications. Three biomass feedstocks were pretreated with montmorillonite or kaolinite suspensions and then pyrolyzed at 600°C for 1h in a N2environment. Physicochemical characterizations including microscopy and X-ray analyses confirmed clay particles were present on the surface of biochar during the annealing process. Laboratory adsorption experiments indicated that the presence of clay particles on carbon surfaces had dramatically increased (about 5 times) the biochars' adsorption ability to methylene blue (MB). In addition, the clay-biochar composites could be recycled and reused after dye adsorption with a stable capacity of around 7.90mgg-1. The experimental results also showed that the sorption of MB on the clay-biochar composites is mainly controlled by the ion exchange (with clay) and electrostatic attraction (with biochar) mechanisms. Findings from this work indicate that engineered biochar, prepared from two low-cost materials (clay and biochar), is a valuable adsorbent for removing contaminants from aqueous solutions. © 2013 Elsevier B.V.","author":[{"dropping-particle":"","family":"Yao","given":"Ying","non-dropping-particle":"","parse-names":false,"suffix":""},{"dropping-particle":"","family":"Gao","given":"Bin","non-dropping-particle":"","parse-names":false,"suffix":""},{"dropping-particle":"","family":"Fang","given":"June","non-dropping-particle":"","parse-names":false,"suffix":""},{"dropping-particle":"","family":"Zhang","given":"Ming","non-dropping-particle":"","parse-names":false,"suffix":""},{"dropping-particle":"","family":"Chen","given":"Hao","non-dropping-particle":"","parse-names":false,"suffix":""},{"dropping-particle":"","family":"Zhou","given":"Yanmei","non-dropping-particle":"","parse-names":false,"suffix":""},{"dropping-particle":"","family":"Creamer","given":"Anne Elise","non-dropping-particle":"","parse-names":false,"suffix":""},{"dropping-particle":"","family":"Sun","given":"Yining","non-dropping-particle":"","parse-names":false,"suffix":""},{"dropping-particle":"","family":"Yang","given":"Liuyan","non-dropping-particle":"","parse-names":false,"suffix":""}],"container-title":"Chemical Engineering Journal","id":"ITEM-1","issued":{"date-parts":[["2014"]]},"page":"136-143","publisher":"Elsevier B.V.","title":"Characterization and environmental applications of clay-biochar composites","type":"article-journal","volume":"242"},"uris":["http://www.mendeley.com/documents/?uuid=e9f8c605-1745-489c-a5c6-d8a9af3c369f"]}],"mendeley":{"formattedCitation":"(Yao et al., 2014)","plainTextFormattedCitation":"(Yao et al., 2014)","previouslyFormattedCitation":"(Yao et al., 2014)"},"properties":{"noteIndex":0},"schema":"https://github.com/citation-style-language/schema/raw/master/csl-citation.json"}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(Yao et al., 2014)</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Porous MgO-biochar nanocomposites</w:t>
            </w:r>
          </w:p>
          <w:p w:rsidR="00A649ED" w:rsidRPr="006822A7" w:rsidRDefault="00A649ED" w:rsidP="00A649ED">
            <w:pPr>
              <w:rPr>
                <w:rFonts w:ascii="Times New Roman" w:hAnsi="Times New Roman" w:cs="Times New Roman"/>
                <w:color w:val="000000" w:themeColor="text1"/>
                <w:sz w:val="20"/>
                <w:szCs w:val="20"/>
              </w:rPr>
            </w:pP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5"/>
              </w:numPr>
              <w:ind w:left="314"/>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sugar beet tailings (SBTs),</w:t>
            </w:r>
          </w:p>
          <w:p w:rsidR="00A649ED" w:rsidRPr="006822A7" w:rsidRDefault="00A649ED" w:rsidP="00A649ED">
            <w:pPr>
              <w:pStyle w:val="ListParagraph"/>
              <w:numPr>
                <w:ilvl w:val="0"/>
                <w:numId w:val="15"/>
              </w:numPr>
              <w:ind w:left="314"/>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sugarcane bagasse (SB),</w:t>
            </w:r>
          </w:p>
          <w:p w:rsidR="00A649ED" w:rsidRPr="006822A7" w:rsidRDefault="00A649ED" w:rsidP="00A649ED">
            <w:pPr>
              <w:pStyle w:val="ListParagraph"/>
              <w:numPr>
                <w:ilvl w:val="0"/>
                <w:numId w:val="15"/>
              </w:numPr>
              <w:ind w:left="314"/>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cottonwoods (CWs),</w:t>
            </w:r>
          </w:p>
          <w:p w:rsidR="00A649ED" w:rsidRPr="006822A7" w:rsidRDefault="00A649ED" w:rsidP="00A649ED">
            <w:pPr>
              <w:pStyle w:val="ListParagraph"/>
              <w:numPr>
                <w:ilvl w:val="0"/>
                <w:numId w:val="15"/>
              </w:numPr>
              <w:ind w:left="314"/>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pine woods (PWs),</w:t>
            </w:r>
          </w:p>
          <w:p w:rsidR="00A649ED" w:rsidRPr="006822A7" w:rsidRDefault="00A649ED" w:rsidP="00A649ED">
            <w:pPr>
              <w:pStyle w:val="ListParagraph"/>
              <w:numPr>
                <w:ilvl w:val="0"/>
                <w:numId w:val="15"/>
              </w:numPr>
              <w:ind w:left="314"/>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peanut shells (PSs)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Magnesium chloride hexahydrate (MgCl</w:t>
            </w:r>
            <w:r w:rsidRPr="006822A7">
              <w:rPr>
                <w:rFonts w:ascii="Times New Roman" w:hAnsi="Times New Roman" w:cs="Times New Roman"/>
                <w:color w:val="000000" w:themeColor="text1"/>
                <w:sz w:val="20"/>
                <w:szCs w:val="20"/>
                <w:vertAlign w:val="subscript"/>
              </w:rPr>
              <w:t>2</w:t>
            </w:r>
            <w:r w:rsidRPr="006822A7">
              <w:rPr>
                <w:rFonts w:ascii="Cambria Math" w:hAnsi="Cambria Math" w:cs="Cambria Math"/>
                <w:color w:val="000000" w:themeColor="text1"/>
                <w:sz w:val="20"/>
                <w:szCs w:val="20"/>
              </w:rPr>
              <w:t>⋅</w:t>
            </w:r>
            <w:r w:rsidRPr="006822A7">
              <w:rPr>
                <w:rFonts w:ascii="Times New Roman" w:hAnsi="Times New Roman" w:cs="Times New Roman"/>
                <w:color w:val="000000" w:themeColor="text1"/>
                <w:sz w:val="20"/>
                <w:szCs w:val="20"/>
              </w:rPr>
              <w:t>6H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O) </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 600 °C /1 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7"/>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SBT70.0</w:t>
            </w:r>
          </w:p>
          <w:p w:rsidR="00A649ED" w:rsidRPr="006822A7" w:rsidRDefault="00A649ED" w:rsidP="00A649ED">
            <w:pPr>
              <w:pStyle w:val="ListParagraph"/>
              <w:numPr>
                <w:ilvl w:val="0"/>
                <w:numId w:val="67"/>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CW50.1</w:t>
            </w:r>
          </w:p>
          <w:p w:rsidR="00A649ED" w:rsidRPr="006822A7" w:rsidRDefault="00A649ED" w:rsidP="00A649ED">
            <w:pPr>
              <w:pStyle w:val="ListParagraph"/>
              <w:numPr>
                <w:ilvl w:val="0"/>
                <w:numId w:val="67"/>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SB 122.5</w:t>
            </w:r>
          </w:p>
          <w:p w:rsidR="00A649ED" w:rsidRPr="006822A7" w:rsidRDefault="00A649ED" w:rsidP="00A649ED">
            <w:pPr>
              <w:pStyle w:val="ListParagraph"/>
              <w:numPr>
                <w:ilvl w:val="0"/>
                <w:numId w:val="67"/>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PS18.9</w:t>
            </w:r>
          </w:p>
          <w:p w:rsidR="00A649ED" w:rsidRPr="006822A7" w:rsidRDefault="00A649ED" w:rsidP="00A649ED">
            <w:pPr>
              <w:pStyle w:val="ListParagraph"/>
              <w:numPr>
                <w:ilvl w:val="0"/>
                <w:numId w:val="67"/>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PW2.8</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0"/>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Phosphorus</w:t>
            </w:r>
          </w:p>
          <w:p w:rsidR="00A649ED" w:rsidRPr="006822A7" w:rsidRDefault="00A649ED" w:rsidP="00A649ED">
            <w:pPr>
              <w:pStyle w:val="ListParagraph"/>
              <w:numPr>
                <w:ilvl w:val="0"/>
                <w:numId w:val="10"/>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nitrates</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{"citationItems":[{"id":"ITEM-1","itemData":{"DOI":"10.1016/j.cej.2012.08.052","ISSN":"13858947","abstract":"A new synthesis was developed to create highly porous nanocomposite material consisting of MgO nano-flakes within a biochar matrix that has high sorption ability for ionic contaminations. The synthesis method was used in laboratory to produce MgO-biochar nanocomposites from a variety of carbon-rich biomass. Physical and chemical properties of the synthesized nanocomposites were studied systematically with X-ray powder diffraction, thermogravimetric analysis, scanning electron microscopy, high-resolution transmission electron microscopy, and energy-dispersive X-ray analysis. In addition, batch sorption experiment was conducted to determine the sorption ability of the MgO-biochar nanocomposites to aqueous phosphate and nitrate. The results showed that the MgO nano-flakes have uniform morphologies and disperse uniformly on the surface of the biochar matrix. HR-TEM indicated that the biochar matrix is mesoporous with average pore size of 50nm and the MgO nano-flakes have spacing between 2 and 4nm, which can serve as adsorption sites for anions. As a result, all the tested MgO-biochar nanocomposites showed excellent removal efficiencies to phosphate and nitrate in water. Nanocomposites made from sugar beet tailings and peanut shells had the best performances with Langmuir adsorption capacities as high as 835mgg -1 for phosphate and 95mgg -1 for nitrate, respectively, much higher than the reported values of other adsorbents. © 2012 Elsevier B.V.","author":[{"dropping-particle":"","family":"Zhang","given":"Ming","non-dropping-particle":"","parse-names":false,"suffix":""},{"dropping-particle":"","family":"Gao","given":"Bin","non-dropping-particle":"","parse-names":false,"suffix":""},{"dropping-particle":"","family":"Yao","given":"Ying","non-dropping-particle":"","parse-names":false,"suffix":""},{"dropping-particle":"","family":"Xue","given":"Yingwen","non-dropping-particle":"","parse-names":false,"suffix":""},{"dropping-particle":"","family":"Inyang","given":"Mandu","non-dropping-particle":"","parse-names":false,"suffix":""}],"container-title":"Chemical Engineering Journal","id":"ITEM-1","issued":{"date-parts":[["2012"]]},"title":"Synthesis of porous MgO-biochar nanocomposites for removal of phosphate and nitrate from aqueous solutions","type":"article-journal"},"uris":["http://www.mendeley.com/documents/?uuid=58a664dd-e440-4d64-92c8-8b2df02b9842","http://www.mendeley.com/documents/?uuid=c4cf4fc5-ef65-45b3-92b7-172396fcdf33"]}],"mendeley":{"formattedCitation":"(Ming Zhang, Gao, Yao, Xue, &amp; Inyang, 2012)","plainTextFormattedCitation":"(Ming Zhang, Gao, Yao, Xue, &amp; Inyang, 2012)","previouslyFormattedCitation":"(Zhang et al., 2012)"},"properties":{"noteIndex":0},"schema":"https://github.com/citation-style-language/schema/raw/master/csl-citation.json"}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 xml:space="preserve">(Ming Zhang, Gao, Yao, Xue, &amp; </w:t>
            </w:r>
            <w:r w:rsidR="0049635E" w:rsidRPr="0049635E">
              <w:rPr>
                <w:rStyle w:val="QuoteChar"/>
                <w:rFonts w:cs="Times New Roman"/>
                <w:noProof/>
                <w:color w:val="000000" w:themeColor="text1"/>
                <w:sz w:val="20"/>
                <w:szCs w:val="20"/>
              </w:rPr>
              <w:lastRenderedPageBreak/>
              <w:t>Inyang, 2012)</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pPr>
            <w:r w:rsidRPr="006822A7">
              <w:rPr>
                <w:rStyle w:val="title-text"/>
              </w:rPr>
              <w:lastRenderedPageBreak/>
              <w:t>Magnetite-modified water hyacinth biochar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water hyacinth</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3"/>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Ferrous chloride</w:t>
            </w:r>
          </w:p>
          <w:p w:rsidR="00A649ED" w:rsidRPr="006822A7" w:rsidRDefault="00A649ED" w:rsidP="00A649ED">
            <w:pPr>
              <w:pStyle w:val="ListParagraph"/>
              <w:numPr>
                <w:ilvl w:val="0"/>
                <w:numId w:val="53"/>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Ferric chloride</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shd w:val="clear" w:color="auto" w:fill="F5F5F5"/>
              </w:rPr>
              <w:t>250-450 °C/1 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1"/>
              </w:numPr>
              <w:ind w:left="342"/>
              <w:rPr>
                <w:color w:val="000000" w:themeColor="text1"/>
                <w:sz w:val="20"/>
                <w:szCs w:val="20"/>
              </w:rPr>
            </w:pPr>
            <w:r w:rsidRPr="006822A7">
              <w:rPr>
                <w:rFonts w:ascii="Times New Roman" w:hAnsi="Times New Roman" w:cs="Times New Roman"/>
                <w:color w:val="000000" w:themeColor="text1"/>
                <w:sz w:val="20"/>
                <w:szCs w:val="20"/>
              </w:rPr>
              <w:t>MW250</w:t>
            </w:r>
            <w:r w:rsidRPr="006822A7">
              <w:rPr>
                <w:rFonts w:ascii="Times New Roman" w:hAnsi="Times New Roman" w:cs="Times New Roman"/>
                <w:color w:val="000000" w:themeColor="text1"/>
                <w:sz w:val="20"/>
                <w:szCs w:val="20"/>
                <w:vertAlign w:val="subscript"/>
              </w:rPr>
              <w:t>1</w:t>
            </w:r>
            <w:r w:rsidRPr="006822A7">
              <w:rPr>
                <w:rFonts w:ascii="Times New Roman" w:hAnsi="Times New Roman" w:cs="Times New Roman"/>
                <w:color w:val="000000" w:themeColor="text1"/>
                <w:sz w:val="20"/>
                <w:szCs w:val="20"/>
              </w:rPr>
              <w:t xml:space="preserve">- </w:t>
            </w:r>
            <w:r w:rsidRPr="006822A7">
              <w:rPr>
                <w:rFonts w:hint="eastAsia"/>
                <w:color w:val="000000" w:themeColor="text1"/>
                <w:sz w:val="20"/>
                <w:szCs w:val="20"/>
              </w:rPr>
              <w:t>69</w:t>
            </w:r>
          </w:p>
          <w:p w:rsidR="00A649ED" w:rsidRPr="006822A7" w:rsidRDefault="00A649ED" w:rsidP="00A649ED">
            <w:pPr>
              <w:pStyle w:val="ListParagraph"/>
              <w:numPr>
                <w:ilvl w:val="0"/>
                <w:numId w:val="61"/>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MW450</w:t>
            </w:r>
            <w:r w:rsidRPr="006822A7">
              <w:rPr>
                <w:rFonts w:ascii="Times New Roman" w:hAnsi="Times New Roman" w:cs="Times New Roman"/>
                <w:color w:val="000000" w:themeColor="text1"/>
                <w:sz w:val="20"/>
                <w:szCs w:val="20"/>
                <w:vertAlign w:val="subscript"/>
              </w:rPr>
              <w:t>1</w:t>
            </w:r>
            <w:r w:rsidRPr="006822A7">
              <w:rPr>
                <w:rFonts w:ascii="Times New Roman" w:hAnsi="Times New Roman" w:cs="Times New Roman"/>
                <w:color w:val="000000" w:themeColor="text1"/>
                <w:sz w:val="20"/>
                <w:szCs w:val="20"/>
              </w:rPr>
              <w:t>-37.2</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shd w:val="clear" w:color="auto" w:fill="F5F5F5"/>
              </w:rPr>
            </w:pPr>
            <w:r w:rsidRPr="006822A7">
              <w:rPr>
                <w:rFonts w:ascii="Times New Roman" w:hAnsi="Times New Roman" w:cs="Times New Roman"/>
                <w:color w:val="000000" w:themeColor="text1"/>
                <w:sz w:val="20"/>
                <w:szCs w:val="20"/>
                <w:shd w:val="clear" w:color="auto" w:fill="F5F5F5"/>
              </w:rPr>
              <w:t>As</w:t>
            </w: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 xml:space="preserve">ADDIN CSL_CITATION {"citationItems":[{"id":"ITEM-1","itemData":{"DOI":"https://doi.org/10.1016/j.envpol.2016.06.013","ISSN":"0269-7491","abstract":"Magnetic biochars (MW) prepared by chemical co-precipitation of Fe2+/Fe3+ on water hyacinth biomass followed by pyrolysis exhibited important potential in aqueous As(V) elimination. In comparison, MW2501 outperformed other MWs and exhibited the highest As(V) sorption capacity which was estimated to be 7.4 mg g−1 based on Langmuir-Freundlic model. With solution pH ranging from 3 to 10, As(V) removal efficiency by MW2501 kept stable and consistently higher than 90%. Besides, </w:instrText>
            </w:r>
            <w:r w:rsidR="0049635E">
              <w:rPr>
                <w:rStyle w:val="QuoteChar"/>
                <w:rFonts w:ascii="Cambria Math" w:hAnsi="Cambria Math" w:cs="Cambria Math"/>
                <w:noProof/>
                <w:color w:val="000000" w:themeColor="text1"/>
                <w:sz w:val="20"/>
                <w:szCs w:val="20"/>
              </w:rPr>
              <w:instrText>∼</w:instrText>
            </w:r>
            <w:r w:rsidR="0049635E">
              <w:rPr>
                <w:rStyle w:val="QuoteChar"/>
                <w:rFonts w:cs="Times New Roman"/>
                <w:noProof/>
                <w:color w:val="000000" w:themeColor="text1"/>
                <w:sz w:val="20"/>
                <w:szCs w:val="20"/>
              </w:rPr>
              <w:instrText>100% removal of 0.5 mM As(V) can be obtained in the presence of P </w:instrText>
            </w:r>
            <w:r w:rsidR="0049635E">
              <w:rPr>
                <w:rStyle w:val="QuoteChar"/>
                <w:rFonts w:cs="Times New Roman" w:hint="eastAsia"/>
                <w:noProof/>
                <w:color w:val="000000" w:themeColor="text1"/>
                <w:sz w:val="20"/>
                <w:szCs w:val="20"/>
              </w:rPr>
              <w:instrText>≤</w:instrText>
            </w:r>
            <w:r w:rsidR="0049635E">
              <w:rPr>
                <w:rStyle w:val="QuoteChar"/>
                <w:rFonts w:cs="Times New Roman" w:hint="eastAsia"/>
                <w:noProof/>
                <w:color w:val="000000" w:themeColor="text1"/>
                <w:sz w:val="20"/>
                <w:szCs w:val="20"/>
              </w:rPr>
              <w:instrText> </w:instrText>
            </w:r>
            <w:r w:rsidR="0049635E">
              <w:rPr>
                <w:rStyle w:val="QuoteChar"/>
                <w:rFonts w:cs="Times New Roman"/>
                <w:noProof/>
                <w:color w:val="000000" w:themeColor="text1"/>
                <w:sz w:val="20"/>
                <w:szCs w:val="20"/>
              </w:rPr>
              <w:instrText>0.1 mM or Cr/Sb </w:instrText>
            </w:r>
            <w:r w:rsidR="0049635E">
              <w:rPr>
                <w:rStyle w:val="QuoteChar"/>
                <w:rFonts w:cs="Times New Roman" w:hint="eastAsia"/>
                <w:noProof/>
                <w:color w:val="000000" w:themeColor="text1"/>
                <w:sz w:val="20"/>
                <w:szCs w:val="20"/>
              </w:rPr>
              <w:instrText>≤</w:instrText>
            </w:r>
            <w:r w:rsidR="0049635E">
              <w:rPr>
                <w:rStyle w:val="QuoteChar"/>
                <w:rFonts w:cs="Times New Roman" w:hint="eastAsia"/>
                <w:noProof/>
                <w:color w:val="000000" w:themeColor="text1"/>
                <w:sz w:val="20"/>
                <w:szCs w:val="20"/>
              </w:rPr>
              <w:instrText> </w:instrText>
            </w:r>
            <w:r w:rsidR="0049635E">
              <w:rPr>
                <w:rStyle w:val="QuoteChar"/>
                <w:rFonts w:cs="Times New Roman"/>
                <w:noProof/>
                <w:color w:val="000000" w:themeColor="text1"/>
                <w:sz w:val="20"/>
                <w:szCs w:val="20"/>
              </w:rPr>
              <w:instrText>0.5 mM, indicating a wide applicability of MW2501 for treatment of As-containing water. The predominance of Fe3O4 on MW2501 surface was evidenced by XRD. Ligand exchange between As(V) anion and the hydroxylated surface of Fe3O4 as well as H bond was largely responsible for As(V) sorption as suggested by FTIR. XPS analysis further revealed the dominance of As(V) in the sorbed As on MW2501 surface with co-occurrence of a minor proportion of As(III) (11.45%). In parallel, oxidative transformation of Fe3O4 to Fe2O3 was also suggested by XPS. By a lab-scale column test, the potential and suitability of MW2501 in As-containing water treatment was further confirmed, which could also provide an alternative way to manage and utilize this highly problematic invasive species.","author":[{"dropping-particle":"","family":"Zhang","given":"Feng","non-dropping-particle":"","parse-names":false,"suffix":""},{"dropping-particle":"","family":"Wang","given":"Xin","non-dropping-particle":"","parse-names":false,"suffix":""},{"dropping-particle":"","family":"Xionghui","given":"Ji","non-dropping-particle":"","parse-names":false,"suffix":""},{"dropping-particle":"","family":"Ma","given":"Lijuan","non-dropping-particle":"","parse-names":false,"suffix":""}],"container-title":"Environmental Pollution","id":"ITEM-1","issued":{"date-parts":[["2016"]]},"page":"575-583","title":"Efficient arsenate removal by magnetite-modified water hyacinth biochar","type":"article-journal","volume":"216"},"uris":["http://www.mendeley.com/documents/?uuid=254302ea-2af8-4af6-8228-d6d340b5630a"]}],"mendeley":{"formattedCitation":"(F. Zhang, Wang, Xionghui, &amp; Ma, 2016)","plainTextFormattedCitation":"(F. Zhang, Wang, Xionghui, &amp; Ma, 2016)","previouslyFormattedCitation":"(Zhang et al., 2016)"},"properties":{"noteIndex":0},"schema":"https://github.com/citation-style-language/schema/raw/master/csl-citation.json"}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(F. Zhang, Wang, Xionghui, &amp; Ma, 2016)</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Magnetic biochar prepared from pinewood and natural hematite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loblolly pine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Hematite suspension</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 °C/1h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0"/>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PB- 209.6</w:t>
            </w:r>
          </w:p>
          <w:p w:rsidR="00A649ED" w:rsidRPr="006822A7" w:rsidRDefault="00A649ED" w:rsidP="00A649ED">
            <w:pPr>
              <w:pStyle w:val="ListParagraph"/>
              <w:numPr>
                <w:ilvl w:val="0"/>
                <w:numId w:val="60"/>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HPB- 193.1</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PB-85.7%</w:t>
            </w:r>
          </w:p>
          <w:p w:rsidR="00A649ED" w:rsidRPr="006822A7" w:rsidRDefault="00A649ED" w:rsidP="00A649ED">
            <w:pPr>
              <w:pStyle w:val="ListParagraph"/>
              <w:numPr>
                <w:ilvl w:val="0"/>
                <w:numId w:val="5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HPB-51.7%</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9"/>
              </w:numPr>
              <w:ind w:left="283"/>
              <w:rPr>
                <w:rFonts w:ascii="Times New Roman" w:hAnsi="Times New Roman" w:cs="Times New Roman"/>
                <w:color w:val="000000" w:themeColor="text1"/>
                <w:sz w:val="20"/>
                <w:szCs w:val="20"/>
                <w:shd w:val="clear" w:color="auto" w:fill="F5F5F5"/>
              </w:rPr>
            </w:pPr>
            <w:r w:rsidRPr="006822A7">
              <w:rPr>
                <w:rFonts w:ascii="Times New Roman" w:hAnsi="Times New Roman" w:cs="Times New Roman"/>
                <w:color w:val="000000" w:themeColor="text1"/>
                <w:sz w:val="20"/>
                <w:szCs w:val="20"/>
                <w:shd w:val="clear" w:color="auto" w:fill="F5F5F5"/>
              </w:rPr>
              <w:t>As</w:t>
            </w: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{"citationItems":[{"id":"ITEM-1","itemData":{"DOI":"10.1016/j.biortech.2014.10.104","ISSN":"18732976","abstract":"There is a need for the development of low-cost adsorbents to removal arsenic (As) from aqueous solutions. In this work, a magnetic biochar was synthesized by pyrolyzing a mixture of naturally-occurring hematite mineral and pinewood biomass. The resulting biochar composite was characterized with X-ray diffraction (XRD), X-ray photoelectron spectroscopy (XPS), scanning electron microscopy (SEM) and energy-dispersive X-ray analysis (EDS). In comparison to the unmodified biochar, the hematite modified biochar not only had stronger magnetic property but also showed much greater ability to remove As from aqueous solution, likely because the γ-Fe2O3 particles on the carbon surface served as sorption sites through electrostatic interactions. Because the magnetized biochar can be easily isolated and removed with external magnets, it can be used in various As contaminant removal applications.","author":[{"dropping-particle":"","family":"Wang","given":"Shengsen","non-dropping-particle":"","parse-names":false,"suffix":""},{"dropping-particle":"","family":"Gao","given":"Bin","non-dropping-particle":"","parse-names":false,"suffix":""},{"dropping-particle":"","family":"Zimmerman","given":"Andrew R.","non-dropping-particle":"","parse-names":false,"suffix":""},{"dropping-particle":"","family":"Li","given":"Yuncong","non-dropping-particle":"","parse-names":false,"suffix":""},{"dropping-particle":"","family":"Ma","given":"Lena","non-dropping-particle":"","parse-names":false,"suffix":""},{"dropping-particle":"","family":"Harris","given":"Willie G.","non-dropping-particle":"","parse-names":false,"suffix":""},{"dropping-particle":"","family":"Migliaccio","given":"Kati W.","non-dropping-particle":"","parse-names":false,"suffix":""}],"container-title":"Bioresource Technology","id":"ITEM-1","issued":{"date-parts":[["2015"]]},"title":"Removal of arsenic by magnetic biochar prepared from pinewood and natural hematite","type":"article-journal"},"uris":["http://www.mendeley.com/documents/?uuid=a8f4d74a-e78b-4821-91f5-494e7521e8e0","http://www.mendeley.com/documents/?uuid=ce803775-a427-4ca4-a926-0f342ff1a52b"]}],"mendeley":{"formattedCitation":"(Shengsen Wang, Gao, Zimmerman, et al., 2015)","plainTextFormattedCitation":"(Shengsen Wang, Gao, Zimmerman, et al., 2015)","previouslyFormattedCitation":"(Wang et al., 2015b)"},"properties":{"noteIndex":0},"schema":"https://github.com/citation-style-language/schema/raw/master/csl-citation.json"}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(Shengsen Wang, Gao, Zimmerman, et al., 2015)</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Biochar/Mg–Al assembled nanocomposites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brown marine </w:t>
            </w:r>
            <w:r w:rsidR="00F1731B" w:rsidRPr="006822A7">
              <w:rPr>
                <w:rFonts w:ascii="Times New Roman" w:hAnsi="Times New Roman" w:cs="Times New Roman"/>
                <w:color w:val="000000" w:themeColor="text1"/>
                <w:sz w:val="20"/>
                <w:szCs w:val="20"/>
              </w:rPr>
              <w:t>macro algae</w:t>
            </w:r>
            <w:r w:rsidRPr="006822A7">
              <w:rPr>
                <w:rFonts w:ascii="Times New Roman" w:hAnsi="Times New Roman" w:cs="Times New Roman"/>
                <w:color w:val="000000" w:themeColor="text1"/>
                <w:sz w:val="20"/>
                <w:szCs w:val="20"/>
              </w:rPr>
              <w:t>(Laminaria japonica)</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Magnesium chloride</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 °C/1h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14.1</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rPr>
            </w:pPr>
            <w:r w:rsidRPr="006822A7">
              <w:rPr>
                <w:rFonts w:ascii="Times New Roman" w:hAnsi="Times New Roman" w:cs="Times New Roman"/>
                <w:color w:val="000000" w:themeColor="text1"/>
                <w:sz w:val="20"/>
              </w:rPr>
              <w:t>phosphate (887 mg/ g)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{"citationItems":[{"id":"ITEM-1","itemData":{"DOI":"https://doi.org/10.1016/j.biortech.2015.09.068","ISSN":"0960-8524","abstract":"In this work, the textural properties and phosphate adsorption capability of modified-biochar containing Mg–Al assembled nanocomposites prepared by an effective electro-assisted modification method with MgCl2 as an electrolyte have been determined. Structure and chemical analyses of the modified-biochar showed that nano-sized stonelike or flowerlike Mg–Al assembled composites, MgO, spinel MgAl2O4, AlOOH, and Al2O3, were densely grown and uniformly dispersed on the biochar surface. The adsorption isotherm and kinetics data suggested that the biochar/Mg–Al assembled nanocomposites have an energetically heterogeneous surface and that phosphate adsorption could be controlled by multiple processes. The maximum phosphate adsorption capacity was as high as 887mgg−1, as fitted by the Langmuir–Freundlich model, and is the highest value ever reported. It was concluded that this novel electro-assisted modification is a very attractive method and the biochar/Mg–Al assembled nanocomposites provide an excellent adsorbent that can effectively remove phosphate from aqueous solutions.","author":[{"dropping-particle":"","family":"Jung","given":"Kyung-Won","non-dropping-particle":"","parse-names":false,"suffix":""},{"dropping-particle":"","family":"Jeong","given":"Tae-Un","non-dropping-particle":"","parse-names":false,"suffix":""},{"dropping-particle":"","family":"Hwang","given":"Min-Jin","non-dropping-particle":"","parse-names":false,"suffix":""},{"dropping-particle":"","family":"Kim","given":"Kipal","non-dropping-particle":"","parse-names":false,"suffix":""},{"dropping-particle":"","family":"Ahn","given":"Kyu-Hong","non-dropping-particle":"","parse-names":false,"suffix":""}],"container-title":"Bioresource Technology","id":"ITEM-1","issued":{"date-parts":[["2015"]]},"page":"603-610","title":"Phosphate adsorption ability of biochar/Mg–Al assembled nanocomposites prepared by aluminum-electrode based electro-assisted modification method with MgCl2 as electrolyte","type":"article-journal","volume":"198"},"uris":["http://www.mendeley.com/documents/?uuid=0dd1d0f6-faec-4b67-af01-4d6eae84579c"]}],"mendeley":{"formattedCitation":"(K.-W. Jung, Jeong, Hwang, Kim, &amp; Ahn, 2015)","plainTextFormattedCitation":"(K.-W. Jung, Jeong, Hwang, Kim, &amp; Ahn, 2015)","previouslyFormattedCitation":"(K.-W. Jung et al., 2015)"},"properties":{"noteIndex":0},"schema":"https://github.com/citation-style-language/schema/raw/master/csl-citation.json"}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(K.-W. Jung, Jeong, Hwang, Kim, &amp; Ahn, 2015)</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Nano-cerium oxide wood chip biochar composites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Pine wood chip</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CeCl</w:t>
            </w:r>
            <w:r w:rsidRPr="006822A7">
              <w:rPr>
                <w:rFonts w:ascii="Times New Roman" w:hAnsi="Times New Roman" w:cs="Times New Roman"/>
                <w:color w:val="000000" w:themeColor="text1"/>
                <w:sz w:val="20"/>
                <w:szCs w:val="20"/>
                <w:vertAlign w:val="subscript"/>
              </w:rPr>
              <w:t>3</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 °C/30 min</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7"/>
              </w:numPr>
              <w:ind w:left="342"/>
              <w:rPr>
                <w:rFonts w:ascii="Times New Roman" w:hAnsi="Times New Roman"/>
                <w:color w:val="000000" w:themeColor="text1"/>
                <w:sz w:val="18"/>
                <w:szCs w:val="18"/>
              </w:rPr>
            </w:pPr>
            <w:r w:rsidRPr="006822A7">
              <w:rPr>
                <w:rFonts w:ascii="Times New Roman" w:hAnsi="Times New Roman"/>
                <w:color w:val="000000" w:themeColor="text1"/>
                <w:sz w:val="18"/>
                <w:szCs w:val="18"/>
              </w:rPr>
              <w:t>WCC28</w:t>
            </w:r>
            <w:r w:rsidRPr="006822A7">
              <w:rPr>
                <w:rFonts w:ascii="Times New Roman" w:hAnsi="Times New Roman"/>
                <w:color w:val="000000" w:themeColor="text1"/>
                <w:sz w:val="18"/>
                <w:szCs w:val="18"/>
              </w:rPr>
              <w:tab/>
              <w:t>412</w:t>
            </w:r>
          </w:p>
          <w:p w:rsidR="00A649ED" w:rsidRPr="006822A7" w:rsidRDefault="00A649ED" w:rsidP="00A649ED">
            <w:pPr>
              <w:pStyle w:val="ListParagraph"/>
              <w:numPr>
                <w:ilvl w:val="0"/>
                <w:numId w:val="57"/>
              </w:numPr>
              <w:ind w:left="342"/>
              <w:rPr>
                <w:rFonts w:ascii="Times New Roman" w:hAnsi="Times New Roman"/>
                <w:color w:val="000000" w:themeColor="text1"/>
                <w:sz w:val="18"/>
                <w:szCs w:val="18"/>
              </w:rPr>
            </w:pPr>
            <w:r w:rsidRPr="006822A7">
              <w:rPr>
                <w:rFonts w:ascii="Times New Roman" w:hAnsi="Times New Roman"/>
                <w:color w:val="000000" w:themeColor="text1"/>
                <w:sz w:val="18"/>
                <w:szCs w:val="18"/>
              </w:rPr>
              <w:t>WCC21</w:t>
            </w:r>
            <w:r w:rsidRPr="006822A7">
              <w:rPr>
                <w:rFonts w:ascii="Times New Roman" w:hAnsi="Times New Roman"/>
                <w:color w:val="000000" w:themeColor="text1"/>
                <w:sz w:val="18"/>
                <w:szCs w:val="18"/>
              </w:rPr>
              <w:tab/>
              <w:t>297</w:t>
            </w:r>
          </w:p>
          <w:p w:rsidR="00A649ED" w:rsidRPr="006822A7" w:rsidRDefault="00A649ED" w:rsidP="00A649ED">
            <w:pPr>
              <w:pStyle w:val="ListParagraph"/>
              <w:numPr>
                <w:ilvl w:val="0"/>
                <w:numId w:val="57"/>
              </w:numPr>
              <w:ind w:left="342"/>
              <w:rPr>
                <w:rFonts w:ascii="Times New Roman" w:hAnsi="Times New Roman" w:cs="Times New Roman"/>
                <w:color w:val="000000" w:themeColor="text1"/>
                <w:sz w:val="20"/>
                <w:szCs w:val="20"/>
              </w:rPr>
            </w:pPr>
            <w:r w:rsidRPr="006822A7">
              <w:rPr>
                <w:rFonts w:ascii="Times New Roman" w:hAnsi="Times New Roman"/>
                <w:color w:val="000000" w:themeColor="text1"/>
                <w:sz w:val="18"/>
                <w:szCs w:val="18"/>
              </w:rPr>
              <w:t>WB</w:t>
            </w:r>
            <w:r w:rsidRPr="006822A7">
              <w:rPr>
                <w:rFonts w:ascii="Times New Roman" w:hAnsi="Times New Roman"/>
                <w:color w:val="000000" w:themeColor="text1"/>
                <w:sz w:val="18"/>
                <w:szCs w:val="18"/>
              </w:rPr>
              <w:tab/>
              <w:t>312</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WCC28</w:t>
            </w:r>
            <w:r w:rsidRPr="006822A7">
              <w:rPr>
                <w:rFonts w:ascii="Times New Roman" w:hAnsi="Times New Roman" w:cs="Times New Roman"/>
                <w:color w:val="000000" w:themeColor="text1"/>
                <w:sz w:val="20"/>
                <w:szCs w:val="20"/>
              </w:rPr>
              <w:tab/>
              <w:t>35.8</w:t>
            </w:r>
          </w:p>
          <w:p w:rsidR="00A649ED" w:rsidRPr="006822A7" w:rsidRDefault="00A649ED" w:rsidP="00A649ED">
            <w:pPr>
              <w:pStyle w:val="ListParagraph"/>
              <w:numPr>
                <w:ilvl w:val="0"/>
                <w:numId w:val="5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WCC21</w:t>
            </w:r>
            <w:r w:rsidRPr="006822A7">
              <w:rPr>
                <w:rFonts w:ascii="Times New Roman" w:hAnsi="Times New Roman" w:cs="Times New Roman"/>
                <w:color w:val="000000" w:themeColor="text1"/>
                <w:sz w:val="20"/>
                <w:szCs w:val="20"/>
              </w:rPr>
              <w:tab/>
              <w:t>53.2</w:t>
            </w:r>
          </w:p>
          <w:p w:rsidR="00A649ED" w:rsidRPr="006822A7" w:rsidRDefault="00A649ED" w:rsidP="00A649ED">
            <w:pPr>
              <w:pStyle w:val="ListParagraph"/>
              <w:numPr>
                <w:ilvl w:val="0"/>
                <w:numId w:val="5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WB-85.6</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levofloxacin(Aqueous)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{"citationItems":[{"id":"ITEM-1","itemData":{"DOI":"10.1007/s11356-016-8342-1","ISSN":"1614-7499","abstract":"The adsorption removal of levofloxacin (LEV), a widely used fluoroquinolone antibiotic, by using the biochars derived from the pyrolysis of pine wood chip pretreated with cerium trichloride was investigated through batch sorption experiments and multiple characterization techniques. The differences in the basic physicochemical properties between Ce-impregnated biochars and the pristine biochars were confirmed by the analysis of elemental compositions, specific surface areas, energy dispersive spectrometry, X-ray diffraction, and thermo-gravimetry. FT-IR spectra of the pre- and post-sorption biochars confirmed the chemical adsorption for LEV sorption onto the biochars. Large shifts in the binding energy of Ce3d, O1s, C1s, and N1s regions on the pre- and post-sorption biochars indicated the surface complexation of LEV molecule onto the biochars. The binding species of Ce4+ and Ce3+ identified by X-ray photoelectron spectroscopy reflect the role of Ce oxides during sorption. Batch adsorption showed the significant enhancement of adsorption capacity for LEV after the Ce modification. Batch adsorption kinetic data fitted well with the pseudo-second-order model. Both the Langmuir and the Freundlich models reproduced the isotherm data well. Findings from this work indicated that Ce-impregnated biochars can be effective for the removal of aqueous LEV.","author":[{"dropping-particle":"","family":"Yi","given":"Shengze","non-dropping-particle":"","parse-names":false,"suffix":""},{"dropping-particle":"","family":"Sun","given":"Yuanyuan","non-dropping-particle":"","parse-names":false,"suffix":""},{"dropping-particle":"","family":"Hu","given":"Xin","non-dropping-particle":"","parse-names":false,"suffix":""},{"dropping-particle":"","family":"Xu","given":"Hongxia","non-dropping-particle":"","parse-names":false,"suffix":""},{"dropping-particle":"","family":"Gao","given":"Bin","non-dropping-particle":"","parse-names":false,"suffix":""},{"dropping-particle":"","family":"Wu","given":"Jichun","non-dropping-particle":"","parse-names":false,"suffix":""}],"container-title":"Environmental Science and Pollution Research","id":"ITEM-1","issue":"26","issued":{"date-parts":[["2018"]]},"page":"25629-25637","title":"Porous nano-cerium oxide wood chip biochar composites for aqueous levofloxacin removal and sorption mechanism insights","type":"article-journal","volume":"25"},"uris":["http://www.mendeley.com/documents/?uuid=60310021-209e-4307-a8c5-61cb76b4dbe4"]}],"mendeley":{"formattedCitation":"(S. Yi et al., 2018)","plainTextFormattedCitation":"(S. Yi et al., 2018)","previouslyFormattedCitation":"(S. Yi et al., 2018)"},"properties":{"noteIndex":0},"schema":"https://github.com/citation-style-language/schema/raw/master/csl-citation.json"}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(S. Yi et al., 2018)</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Magnetic </w:t>
            </w:r>
            <w:r w:rsidR="00F1731B" w:rsidRPr="006822A7">
              <w:rPr>
                <w:rFonts w:ascii="Times New Roman" w:hAnsi="Times New Roman" w:cs="Times New Roman"/>
                <w:color w:val="000000" w:themeColor="text1"/>
                <w:sz w:val="20"/>
                <w:szCs w:val="20"/>
              </w:rPr>
              <w:t>biochar’s</w:t>
            </w:r>
            <w:r w:rsidRPr="006822A7">
              <w:rPr>
                <w:rFonts w:ascii="Times New Roman" w:hAnsi="Times New Roman" w:cs="Times New Roman"/>
                <w:color w:val="000000" w:themeColor="text1"/>
                <w:sz w:val="20"/>
                <w:szCs w:val="20"/>
              </w:rPr>
              <w:t xml:space="preserve"> </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Orange peel</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2"/>
              </w:numPr>
              <w:ind w:left="25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Ferrous chloride</w:t>
            </w:r>
          </w:p>
          <w:p w:rsidR="00A649ED" w:rsidRPr="006822A7" w:rsidRDefault="00A649ED" w:rsidP="00A649ED">
            <w:pPr>
              <w:pStyle w:val="ListParagraph"/>
              <w:numPr>
                <w:ilvl w:val="0"/>
                <w:numId w:val="52"/>
              </w:numPr>
              <w:ind w:left="25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Ferric chloride</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250°C, 400 °C /700 °C</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MOP400-23.4</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MOP400-29.4%</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Naphthalene </w:t>
            </w:r>
          </w:p>
          <w:p w:rsidR="00A649ED" w:rsidRPr="006822A7" w:rsidRDefault="00A649ED" w:rsidP="00A649ED">
            <w:pPr>
              <w:pStyle w:val="ListParagraph"/>
              <w:numPr>
                <w:ilvl w:val="0"/>
                <w:numId w:val="1"/>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w:t>
            </w:r>
            <w:r w:rsidR="00F1731B" w:rsidRPr="006822A7">
              <w:rPr>
                <w:rFonts w:ascii="Times New Roman" w:hAnsi="Times New Roman" w:cs="Times New Roman"/>
                <w:color w:val="000000" w:themeColor="text1"/>
                <w:sz w:val="20"/>
                <w:szCs w:val="20"/>
              </w:rPr>
              <w:t>nitro toluene</w:t>
            </w:r>
          </w:p>
          <w:p w:rsidR="00A649ED" w:rsidRPr="006822A7" w:rsidRDefault="00A649ED" w:rsidP="00A649ED">
            <w:pPr>
              <w:pStyle w:val="ListParagraph"/>
              <w:numPr>
                <w:ilvl w:val="0"/>
                <w:numId w:val="1"/>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phosphates</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{"citationItems":[{"id":"ITEM-1","itemData":{"DOI":"10.1016/j.biortech.2010.08.067","ISSN":"09608524","abstract":"Biochar derived from agricultural biomass waste is increasingly recognized as a multifunctional material for agricultural and environmental applications. Three novel magnetic biochars (MOP250, MOP400, MOP700) were prepared by chemical co-precipitation of Fe 3+/Fe 2+ on orange peel powder and subsequently pyrolyzing under different temperatures (250, 400 and 700°C), which resulted in iron oxide magnetite formation and biochar preparation in one-step. The MOP400 was comprised of nano-size magnetite particles and amorphous biochar, and thus exhibited hybrid sorption capability to efficiently remove organic pollutants and phosphate from water. For organic pollutants, MOP400 demonstrated the highest sorption capability, and even much larger than the companion non-magnetic biochar (OP400). For phosphate, magnetic biochars, especially MOP250, demonstrated much higher sorption capability than the companion non-magnetic biochars. No significantly competitive effect between organic pollutant and phosphate was observed. These suggest that the magnetic biochar is a potential sorbent to remove organic contaminants and phosphate simultaneously from wastewater. © 2010 Elsevier Ltd.","author":[{"dropping-particle":"","family":"Chen","given":"Baoliang","non-dropping-particle":"","parse-names":false,"suffix":""},{"dropping-particle":"","family":"Chen","given":"Zaiming","non-dropping-particle":"","parse-names":false,"suffix":""},{"dropping-particle":"","family":"Lv","given":"Shaofang","non-dropping-particle":"","parse-names":false,"suffix":""}],"container-title":"Bioresource Technology","id":"ITEM-1","issued":{"date-parts":[["2011"]]},"title":"A novel magnetic biochar efficiently sorbs organic pollutants and phosphate","type":"article-journal"},"uris":["http://www.mendeley.com/documents/?uuid=0ea4954b-ad9e-40b1-b722-92c0c50a0193"]}],"mendeley":{"formattedCitation":"(B. Chen, Chen, &amp; Lv, 2011)","plainTextFormattedCitation":"(B. Chen, Chen, &amp; Lv, 2011)","previouslyFormattedCitation":"(Chen et al., 2011)"},"properties":{"noteIndex":0},"schema":"https://github.com/citation-style-language/schema/raw/master/csl-citation.json"}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(B. Chen, Chen, &amp; Lv, 2011)</w:t>
            </w:r>
            <w:r w:rsidRPr="006822A7">
              <w:rPr>
                <w:rStyle w:val="QuoteChar"/>
                <w:rFonts w:cs="Times New Roman"/>
                <w:noProof/>
                <w:color w:val="000000" w:themeColor="text1"/>
                <w:sz w:val="20"/>
                <w:szCs w:val="20"/>
              </w:rPr>
              <w:fldChar w:fldCharType="end"/>
            </w:r>
          </w:p>
        </w:tc>
      </w:tr>
      <w:tr w:rsidR="00A649ED" w:rsidRPr="006822A7" w:rsidTr="00A649ED">
        <w:trPr>
          <w:trHeight w:val="582"/>
        </w:trPr>
        <w:tc>
          <w:tcPr>
            <w:tcW w:w="5000" w:type="pct"/>
            <w:gridSpan w:val="8"/>
            <w:tcBorders>
              <w:top w:val="dashed" w:sz="4" w:space="0" w:color="000000" w:themeColor="text1"/>
              <w:left w:val="nil"/>
              <w:bottom w:val="dashed" w:sz="4" w:space="0" w:color="000000" w:themeColor="text1"/>
            </w:tcBorders>
            <w:vAlign w:val="center"/>
          </w:tcPr>
          <w:p w:rsidR="00A649ED" w:rsidRPr="006822A7" w:rsidRDefault="00A649ED" w:rsidP="00A649ED">
            <w:pPr>
              <w:jc w:val="center"/>
              <w:rPr>
                <w:rFonts w:ascii="Times New Roman" w:hAnsi="Times New Roman" w:cs="Times New Roman"/>
                <w:b/>
                <w:i/>
                <w:color w:val="000000" w:themeColor="text1"/>
                <w:sz w:val="24"/>
                <w:szCs w:val="20"/>
              </w:rPr>
            </w:pPr>
            <w:r w:rsidRPr="006822A7">
              <w:rPr>
                <w:rFonts w:ascii="Times New Roman" w:hAnsi="Times New Roman" w:cs="Times New Roman"/>
                <w:b/>
                <w:i/>
                <w:color w:val="000000" w:themeColor="text1"/>
                <w:sz w:val="20"/>
                <w:szCs w:val="20"/>
              </w:rPr>
              <w:t>Post-Pyrolysis</w:t>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Magnetic oak wood and oak bark</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oak wood and oak bark</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Ferric sulfate</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ferrous sulfate</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400~450°C / 30 min</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1"/>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MOWBC-</w:t>
            </w:r>
            <w:r w:rsidRPr="006822A7">
              <w:rPr>
                <w:rFonts w:ascii="Georgia" w:hAnsi="Georgia"/>
                <w:color w:val="000000" w:themeColor="text1"/>
                <w:sz w:val="21"/>
                <w:szCs w:val="21"/>
              </w:rPr>
              <w:t xml:space="preserve">6.1 </w:t>
            </w:r>
          </w:p>
          <w:p w:rsidR="00A649ED" w:rsidRPr="006822A7" w:rsidRDefault="00A649ED" w:rsidP="00A649ED">
            <w:pPr>
              <w:pStyle w:val="ListParagraph"/>
              <w:numPr>
                <w:ilvl w:val="0"/>
                <w:numId w:val="21"/>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MOBBC-</w:t>
            </w:r>
            <w:r w:rsidRPr="006822A7">
              <w:rPr>
                <w:rFonts w:ascii="Georgia" w:hAnsi="Georgia"/>
                <w:color w:val="000000" w:themeColor="text1"/>
                <w:sz w:val="21"/>
                <w:szCs w:val="21"/>
              </w:rPr>
              <w:t xml:space="preserve">8.8 </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MOWBC-</w:t>
            </w:r>
            <w:r w:rsidRPr="006822A7">
              <w:rPr>
                <w:rFonts w:ascii="Georgia" w:hAnsi="Georgia"/>
                <w:color w:val="000000" w:themeColor="text1"/>
                <w:sz w:val="21"/>
                <w:szCs w:val="21"/>
              </w:rPr>
              <w:t>69.025%</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MOBBC-</w:t>
            </w:r>
            <w:r w:rsidRPr="006822A7">
              <w:rPr>
                <w:rFonts w:ascii="Georgia" w:hAnsi="Georgia"/>
                <w:color w:val="000000" w:themeColor="text1"/>
                <w:sz w:val="21"/>
                <w:szCs w:val="21"/>
              </w:rPr>
              <w:t>56.145%</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 MOBBC-</w:t>
            </w:r>
            <w:r w:rsidRPr="006822A7">
              <w:rPr>
                <w:color w:val="000000" w:themeColor="text1"/>
              </w:rPr>
              <w:t xml:space="preserve"> </w:t>
            </w:r>
            <w:r w:rsidRPr="006822A7">
              <w:rPr>
                <w:rFonts w:ascii="Times New Roman" w:hAnsi="Times New Roman" w:cs="Times New Roman"/>
                <w:color w:val="000000" w:themeColor="text1"/>
                <w:sz w:val="20"/>
                <w:szCs w:val="20"/>
              </w:rPr>
              <w:t>Pb2+: 30.2 and Cd2+: 7.4 mg/g</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2. MOWBC-</w:t>
            </w:r>
            <w:r w:rsidRPr="006822A7">
              <w:rPr>
                <w:color w:val="000000" w:themeColor="text1"/>
              </w:rPr>
              <w:t xml:space="preserve"> </w:t>
            </w:r>
            <w:r w:rsidRPr="006822A7">
              <w:rPr>
                <w:rFonts w:ascii="Times New Roman" w:hAnsi="Times New Roman" w:cs="Times New Roman"/>
                <w:color w:val="000000" w:themeColor="text1"/>
                <w:sz w:val="20"/>
                <w:szCs w:val="20"/>
              </w:rPr>
              <w:t>Pb2+ 10.13 and 2.87 mg/g</w:t>
            </w:r>
          </w:p>
          <w:p w:rsidR="00A649ED" w:rsidRPr="006822A7" w:rsidRDefault="00A649ED" w:rsidP="00A649ED">
            <w:pPr>
              <w:tabs>
                <w:tab w:val="right" w:pos="1902"/>
              </w:tabs>
              <w:rPr>
                <w:rFonts w:ascii="Times New Roman" w:hAnsi="Times New Roman" w:cs="Times New Roman"/>
                <w:color w:val="000000" w:themeColor="text1"/>
                <w:sz w:val="20"/>
                <w:szCs w:val="20"/>
                <w:shd w:val="clear" w:color="auto" w:fill="F5F5F5"/>
              </w:rPr>
            </w:pPr>
            <w:r w:rsidRPr="006822A7">
              <w:rPr>
                <w:rFonts w:ascii="Times New Roman" w:hAnsi="Times New Roman" w:cs="Times New Roman"/>
                <w:color w:val="000000" w:themeColor="text1"/>
                <w:sz w:val="20"/>
                <w:szCs w:val="20"/>
              </w:rPr>
              <w:t>(Aqueous)</w:t>
            </w:r>
            <w:r w:rsidRPr="006822A7">
              <w:rPr>
                <w:rFonts w:ascii="Times New Roman" w:hAnsi="Times New Roman" w:cs="Times New Roman"/>
                <w:color w:val="000000" w:themeColor="text1"/>
                <w:sz w:val="20"/>
                <w:szCs w:val="20"/>
              </w:rPr>
              <w:tab/>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{"citationItems":[{"id":"ITEM-1","itemData":{"DOI":"10.1016/j.cej.2013.09.057","ISSN":"13858947","abstract":"Magnetic oak wood biochar (MOWBC) and magnetic oak bark biochar (MOBBC) were obtained from oak wood and oak bark biochars made by fast pyrolysis during bio-oil production. These were investigated as potential green adsorbents for cadmium and lead remediation from water. Biochars were obtained from fast pyrolysis at 400 and 450°C in an auger-fed reactor and then magnetized by mixing aqueous biochar suspensions with aqueous Fe 3+ /Fe 2+ solutions, followed by treatment with NaOH. The compositions and surface chemistries of these magnetic biochars were examined by Fourier transform infrared spectroscopy (FTIR), X-ray diffraction (XRD), scanning electron microscopy (SEM), Transmission Electron Microscopy (TEM), energy-dispersive X-ray spectroscopy (EDXRF), BET surface area (S BET ), energy-dispersive-X-ray-fluorescence analysis (EDXRF), point of zero charge (pH PZC ), density and magnetic moment determinations. The S BET of the magnetic oak wood and bark chars were 6.1 and 8.8m 2 g -1 , respectively.Batch sorption studies were performed at 25-45°C, pHs of 2-7 and different solid-to-liquid ratios. Maximum lead and cadmium removal occurred at pH 4-5. Sorption isotherms over a concentration range of 1-100mg/L exhibited increasing metal ion removal as temperature went up with both magnetic wood and bark biochars. Sorption performances at 25, 35 and 45°C were evaluated using the Freundlich, Langmuir, Redlich-Peterson, Toth, Sips, Radke and Prausnitz and Koble-Corrigan adsorption isotherm models. Kinetic data were better fitted by second order kinetic model. Lead and cadmium were successfully remediated from water using magnetic biochar. These magnetic biochars remediated Pb 2+ and Cd 2+ better than their corresponding nonmagnetic biochars previously reported, adsorbing more metal ions than expected based on their S BET values. They were easily manipulated by low external magnetic fields, permitting their easy separation from the aqueous-phase. Magnetic filtration requires no gradient and therefore no separation system fouling occurs, allowing convenient adsorbent cleaning, recycle or replacement from contaminated water. © 2013 Elsevier B.V.","author":[{"dropping-particle":"","family":"Mohan","given":"Dinesh","non-dropping-particle":"","parse-names":false,"suffix":""},{"dropping-particle":"","family":"Kumar","given":"Hemant","non-dropping-particle":"","parse-names":false,"suffix":""},{"dropping-particle":"","family":"Sarswat","given":"Ankur","non-dropping-particle":"","parse-names":false,"suffix":""},{"dropping-particle":"","family":"Alexandre-Franco","given":"M.","non-dropping-particle":"","parse-names":false,"suffix":""},{"dropping-particle":"","family":"Pittman","given":"Charles U.","non-dropping-particle":"","parse-names":false,"suffix":""}],"container-title":"Chemical Engineering Journal","id":"ITEM-1","issued":{"date-parts":[["2014"]]},"title":"Cadmium and lead remediation using magnetic oak wood and oak bark fast pyrolysis bio-chars","type":"article-journal"},"uris":["http://www.mendeley.com/documents/?uuid=b2c66d8d-5e7a-403a-8741-2ee5c3eb9f98"]}],"mendeley":{"formattedCitation":"(Mohan, Kumar, Sarswat, Alexandre-Franco, &amp; Pittman, 2014)","plainTextFormattedCitation":"(Mohan, Kumar, Sarswat, Alexandre-Franco, &amp; Pittman, 2014)","previouslyFormattedCitation":"(Mohan et al., 2014)"},"properties":{"noteIndex":0},"schema":"https://github.com/citation-style-language/schema/raw/master/csl-citation.json"}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(Mohan, Kumar, Sarswat, Alexandre-Franco, &amp; Pittman, 2014)</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Manganese oxide-modified </w:t>
            </w:r>
            <w:r w:rsidR="00F1731B" w:rsidRPr="006822A7">
              <w:rPr>
                <w:rFonts w:ascii="Times New Roman" w:hAnsi="Times New Roman" w:cs="Times New Roman"/>
                <w:color w:val="000000" w:themeColor="text1"/>
                <w:sz w:val="20"/>
                <w:szCs w:val="20"/>
              </w:rPr>
              <w:t>biochar’s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Pinewood</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MnCl</w:t>
            </w:r>
            <w:r w:rsidRPr="006822A7">
              <w:rPr>
                <w:rFonts w:cs="Times New Roman"/>
                <w:color w:val="000000" w:themeColor="text1"/>
                <w:sz w:val="20"/>
                <w:szCs w:val="20"/>
                <w:vertAlign w:val="subscript"/>
              </w:rPr>
              <w:t>2</w:t>
            </w:r>
            <w:r w:rsidRPr="006822A7">
              <w:rPr>
                <w:rFonts w:cs="Times New Roman"/>
                <w:color w:val="000000" w:themeColor="text1"/>
                <w:sz w:val="20"/>
                <w:szCs w:val="20"/>
              </w:rPr>
              <w:t>·4H</w:t>
            </w:r>
            <w:r w:rsidRPr="006822A7">
              <w:rPr>
                <w:rFonts w:cs="Times New Roman"/>
                <w:color w:val="000000" w:themeColor="text1"/>
                <w:sz w:val="20"/>
                <w:szCs w:val="20"/>
                <w:vertAlign w:val="subscript"/>
              </w:rPr>
              <w:t>2</w:t>
            </w:r>
            <w:r w:rsidRPr="006822A7">
              <w:rPr>
                <w:rFonts w:cs="Times New Roman"/>
                <w:color w:val="000000" w:themeColor="text1"/>
                <w:sz w:val="20"/>
                <w:szCs w:val="20"/>
              </w:rPr>
              <w:t>O</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600°C /1h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5"/>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PB-209.6</w:t>
            </w:r>
          </w:p>
          <w:p w:rsidR="00A649ED" w:rsidRPr="006822A7" w:rsidRDefault="00A649ED" w:rsidP="00A649ED">
            <w:pPr>
              <w:pStyle w:val="ListParagraph"/>
              <w:numPr>
                <w:ilvl w:val="0"/>
                <w:numId w:val="35"/>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MPB-463.1</w:t>
            </w:r>
          </w:p>
          <w:p w:rsidR="00A649ED" w:rsidRPr="006822A7" w:rsidRDefault="00A649ED" w:rsidP="00A649ED">
            <w:pPr>
              <w:pStyle w:val="ListParagraph"/>
              <w:numPr>
                <w:ilvl w:val="0"/>
                <w:numId w:val="35"/>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BPB-67.4</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PB-85.68</w:t>
            </w:r>
          </w:p>
          <w:p w:rsidR="00A649ED" w:rsidRPr="006822A7" w:rsidRDefault="00A649ED" w:rsidP="00A649ED">
            <w:pPr>
              <w:pStyle w:val="ListParagraph"/>
              <w:numPr>
                <w:ilvl w:val="0"/>
                <w:numId w:val="3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MPB-78.95</w:t>
            </w:r>
          </w:p>
          <w:p w:rsidR="00A649ED" w:rsidRPr="006822A7" w:rsidRDefault="00A649ED" w:rsidP="00A649ED">
            <w:pPr>
              <w:pStyle w:val="ListParagraph"/>
              <w:numPr>
                <w:ilvl w:val="0"/>
                <w:numId w:val="3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BPB-61.54</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Pb(II)</w:t>
            </w:r>
          </w:p>
          <w:p w:rsidR="00A649ED" w:rsidRPr="006822A7" w:rsidRDefault="00A649ED" w:rsidP="00A649ED">
            <w:pPr>
              <w:pStyle w:val="ListParagraph"/>
              <w:numPr>
                <w:ilvl w:val="0"/>
                <w:numId w:val="6"/>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As(V)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color w:val="000000" w:themeColor="text1"/>
                <w:sz w:val="20"/>
                <w:szCs w:val="20"/>
              </w:rPr>
            </w:pPr>
            <w:r w:rsidRPr="006822A7">
              <w:rPr>
                <w:rStyle w:val="QuoteChar"/>
                <w:rFonts w:cs="Times New Roman"/>
                <w:color w:val="000000" w:themeColor="text1"/>
                <w:sz w:val="20"/>
                <w:szCs w:val="20"/>
              </w:rPr>
              <w:fldChar w:fldCharType="begin" w:fldLock="1"/>
            </w:r>
            <w:r w:rsidR="0049635E">
              <w:rPr>
                <w:rStyle w:val="QuoteChar"/>
                <w:rFonts w:cs="Times New Roman"/>
                <w:color w:val="000000" w:themeColor="text1"/>
                <w:sz w:val="20"/>
                <w:szCs w:val="20"/>
              </w:rPr>
              <w:instrText>ADDIN CSL_CITATION {"citationItems":[{"id":"ITEM-1","itemData":{"DOI":"10.1016/j.biortech.2015.01.044","ISSN":"18732976","abstract":"This work explored two modification methods to improve biochar's ability to sorb arsenic (As) and lead (Pb). In one, pine wood feedstock was pyrolyzed in the presence of MnCl2·4H2O (MPB) and in the other it was impregnated with birnessite via precipitation following pyrolysis (BPB). The resulting biochars were characterized using thermogravimetry, X-ray diffraction, X-ray photoelectron spectroscopy, scanning electron microscopy, and energy-dispersive X-ray analyses. The dominant crystalline forms of Mn oxides in the MPB and BPB were manganosite and birnessite, respectively. Batch sorption studies were carried out to determine the kinetics and magnitude of As(V) and Pb(II) onto the biochars. As(V) and Pb(II) sorption capacities of MPB (0.59 and 4.91g/kg) and BPB (0.91 and 47.05g/kg) were significantly higher than that of the unmodified biochar (0.20 and 2.35g/kg). BPB showed the highest sorption enhancement because of the strong As(V) and Pb(II) affinity of its birnessite particles.","author":[{"dropping-particle":"","family":"Wang","given":"Shengsen","non-dropping-particle":"","parse-names":false,"suffix":""},{"dropping-particle":"","family":"Gao","given":"Bin","non-dropping-particle":"","parse-names":false,"suffix":""},{"dropping-particle":"","family":"Li","given":"Yuncong","non-dropping-particle":"","parse-names":false,"suffix":""},{"dropping-particle":"","family":"Mosa","given":"Ahmed","non-dropping-particle":"","parse-names":false,"suffix":""},{"dropping-particle":"","family":"Zimmerman","given":"Andrew R.","non-dropping-particle":"","parse-names":false,"suffix":""},{"dropping-particle":"","family":"Ma","given":"Lena Q.","non-dropping-particle":"","parse-names":false,"suffix":""},{"dropping-particle":"","family":"Harris","given":"Willie G.","non-dropping-particle":"","parse-names":false,"suffix":""},{"dropping-particle":"","family":"Migliaccio","given":"Kati W.","non-dropping-particle":"","parse-names":false,"suffix":""}],"container-title":"Bioresource Technology","id":"ITEM-1","issued":{"date-parts":[["2015"]]},"title":"Manganese oxide-modified biochars: Preparation, characterization, and sorption of arsenate and lead","type":"article-journal"},"uris":["http://www.mendeley.com/documents/?uuid=6e85b7e0-186c-496b-94d5-d53e3dc6ca48"]}],"mendeley":{"formattedCitation":"(Shengsen Wang, Gao, Li, et al., 2015)","plainTextFormattedCitation":"(Shengsen Wang, Gao, Li, et al., 2015)","previouslyFormattedCitation":"(Wang et al., 2015a)"},"properties":{"noteIndex":0},"schema":"https://github.com/citation-style-language/schema/raw/master/csl-citation.json"}</w:instrText>
            </w:r>
            <w:r w:rsidRPr="006822A7">
              <w:rPr>
                <w:rStyle w:val="QuoteChar"/>
                <w:rFonts w:cs="Times New Roman"/>
                <w:color w:val="000000" w:themeColor="text1"/>
                <w:sz w:val="20"/>
                <w:szCs w:val="20"/>
              </w:rPr>
              <w:fldChar w:fldCharType="separate"/>
            </w:r>
            <w:r w:rsidR="0049635E" w:rsidRPr="0049635E">
              <w:rPr>
                <w:rStyle w:val="QuoteChar"/>
                <w:rFonts w:cs="Times New Roman"/>
                <w:noProof/>
                <w:color w:val="000000" w:themeColor="text1"/>
                <w:sz w:val="20"/>
                <w:szCs w:val="20"/>
              </w:rPr>
              <w:t>(Shengsen Wang, Gao, Li, et al., 2015)</w:t>
            </w:r>
            <w:r w:rsidRPr="006822A7">
              <w:rPr>
                <w:rStyle w:val="QuoteChar"/>
                <w:rFonts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Biochar/AlOOH nanocomposite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Cottonwood</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AlOOH</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600°C /1h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As(V)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color w:val="000000" w:themeColor="text1"/>
                <w:sz w:val="20"/>
                <w:szCs w:val="20"/>
              </w:rPr>
              <w:fldChar w:fldCharType="begin" w:fldLock="1"/>
            </w:r>
            <w:r w:rsidR="0049635E">
              <w:rPr>
                <w:rStyle w:val="QuoteChar"/>
                <w:rFonts w:cs="Times New Roman"/>
                <w:color w:val="000000" w:themeColor="text1"/>
                <w:sz w:val="20"/>
                <w:szCs w:val="20"/>
              </w:rPr>
              <w:instrText>ADDIN CSL_CITATION {"citationItems":[{"id":"ITEM-1","itemData":{"DOI":"10.1016/j.cej.2013.04.077","ISBN":"1385-8947","ISSN":"13858947","abstract":"In this work, a biochar based composite material with AlOOH nano-flakes was fabricated from AlCl3 pretreated biomass through slow pyrolysis in a N2 environment at 600°C. Physicochemical properties of the biochar/AlOOH nanocomposite were studied systematically with several commonly used material characterization instruments, including electron microscopes and X-ray techniques. Structure and morphology analysis of the sample showed that the AlOOH particles/flakes are nanosized and uniformly grow on the carbon surface within the pores of the biochar. Laboratory batch sorption experiments were conducted to evaluate the sorption ability of the biochar/AlOOH nanocomposite to three representative aqueous contaminants: arsenic, methylene blue, and phosphate. The adsorption isotherm and adsorption kinetics data suggested that the biochar/AlOOH nanocomposite is an excellent multifunctional adsorbent that can effectively remove all these contaminants from aqueous solutions. © 2013 Elsevier B.V.","author":[{"dropping-particle":"","family":"Zhang","given":"Ming","non-dropping-particle":"","parse-names":false,"suffix":""},{"dropping-particle":"","family":"Gao","given":"Bin","non-dropping-particle":"","parse-names":false,"suffix":""}],"container-title":"Chemical Engineering Journal","id":"ITEM-1","issued":{"date-parts":[["2013"]]},"title":"Removal of arsenic, methylene blue, and phosphate by biochar/AlOOH nanocomposite","type":"article-journal"},"uris":["http://www.mendeley.com/documents/?uuid=be14a925-8bd3-43b4-bfb9-7e660df7f730"]}],"mendeley":{"formattedCitation":"(Ming Zhang &amp; Gao, 2013)","plainTextFormattedCitation":"(Ming Zhang &amp; Gao, 2013)","previouslyFormattedCitation":"(Zhang and Gao, 2013)"},"properties":{"noteIndex":0},"schema":"https://github.com/citation-style-language/schema/raw/master/csl-citation.json"}</w:instrText>
            </w:r>
            <w:r w:rsidRPr="006822A7">
              <w:rPr>
                <w:rStyle w:val="QuoteChar"/>
                <w:rFonts w:cs="Times New Roman"/>
                <w:color w:val="000000" w:themeColor="text1"/>
                <w:sz w:val="20"/>
                <w:szCs w:val="20"/>
              </w:rPr>
              <w:fldChar w:fldCharType="separate"/>
            </w:r>
            <w:r w:rsidR="0049635E" w:rsidRPr="0049635E">
              <w:rPr>
                <w:rStyle w:val="QuoteChar"/>
                <w:rFonts w:cs="Times New Roman"/>
                <w:noProof/>
                <w:color w:val="000000" w:themeColor="text1"/>
                <w:sz w:val="20"/>
                <w:szCs w:val="20"/>
              </w:rPr>
              <w:t>(Ming Zhang &amp; Gao, 2013)</w:t>
            </w:r>
            <w:r w:rsidRPr="006822A7">
              <w:rPr>
                <w:rStyle w:val="QuoteChar"/>
                <w:rFonts w:cs="Times New Roman"/>
                <w:color w:val="000000" w:themeColor="text1"/>
                <w:sz w:val="20"/>
                <w:szCs w:val="20"/>
              </w:rPr>
              <w:fldChar w:fldCharType="end"/>
            </w:r>
            <w:r w:rsidRPr="006822A7">
              <w:rPr>
                <w:rStyle w:val="QuoteChar"/>
                <w:rFonts w:cs="Times New Roman"/>
                <w:color w:val="000000" w:themeColor="text1"/>
                <w:sz w:val="20"/>
                <w:szCs w:val="20"/>
              </w:rPr>
              <w:fldChar w:fldCharType="begin"/>
            </w:r>
            <w:r w:rsidRPr="006822A7">
              <w:rPr>
                <w:rStyle w:val="QuoteChar"/>
                <w:rFonts w:cs="Times New Roman"/>
                <w:color w:val="000000" w:themeColor="text1"/>
                <w:sz w:val="20"/>
                <w:szCs w:val="20"/>
              </w:rPr>
              <w:instrText xml:space="preserve"> EN.CITE &lt;EndNote&gt;&lt;Cite&gt;&lt;Author&gt;Zhang&lt;/Author&gt;&lt;Year&gt;2013&lt;/Year&gt;&lt;RecNum&gt;318&lt;/RecNum&gt;&lt;DisplayText&gt;(Zhang and Gao, 2013)&lt;/DisplayText&gt;&lt;record&gt;&lt;rec-number&gt;318&lt;/rec-number&gt;&lt;foreign-keys&gt;&lt;key app="EN" db-id="p52az00a8av5xre92075fzacde0wrx52pewa"&gt;318&lt;/key&gt;&lt;/foreign-keys&gt;&lt;ref-type name="Journal Article"&gt;17&lt;/ref-type&gt;&lt;contributors&gt;&lt;authors&gt;&lt;author&gt;Zhang, Ming&lt;/author&gt;&lt;author&gt;Gao, Bin&lt;/author&gt;&lt;/authors&gt;&lt;/contributors&gt;&lt;titles&gt;&lt;title&gt;Removal of arsenic, methylene blue, and phosphate by biochar/AlOOH nanocomposite&lt;/title&gt;&lt;secondary-title&gt;Chemical Engineering Journal&lt;/secondary-title&gt;&lt;/titles&gt;&lt;periodical&gt;&lt;full-title&gt;Chemical Engineering Journal&lt;/full-title&gt;&lt;/periodical&gt;&lt;pages&gt;286-292&lt;/pages&gt;&lt;volume&gt;226&lt;/volume&gt;&lt;number&gt;24&lt;/number&gt;&lt;dates&gt;&lt;year&gt;2013&lt;/year&gt;&lt;/dates&gt;&lt;urls&gt;&lt;/urls&gt;&lt;/record&gt;&lt;/Cite&gt;&lt;/EndNote&gt;</w:instrText>
            </w:r>
            <w:r w:rsidRPr="006822A7">
              <w:rPr>
                <w:rStyle w:val="QuoteChar"/>
                <w:rFonts w:cs="Times New Roman"/>
                <w:color w:val="000000" w:themeColor="text1"/>
                <w:sz w:val="20"/>
                <w:szCs w:val="20"/>
              </w:rPr>
              <w:fldChar w:fldCharType="separate"/>
            </w:r>
            <w:r w:rsidRPr="006822A7">
              <w:rPr>
                <w:rStyle w:val="QuoteChar"/>
                <w:rFonts w:cs="Times New Roman"/>
                <w:noProof/>
                <w:color w:val="000000" w:themeColor="text1"/>
                <w:sz w:val="20"/>
                <w:szCs w:val="20"/>
              </w:rPr>
              <w:t>(</w:t>
            </w:r>
            <w:hyperlink w:anchor="_ENREF_36" w:tooltip="Zhang, 2013 #318" w:history="1">
              <w:r w:rsidRPr="006822A7">
                <w:rPr>
                  <w:rStyle w:val="QuoteChar"/>
                  <w:rFonts w:cs="Times New Roman"/>
                  <w:noProof/>
                  <w:color w:val="000000" w:themeColor="text1"/>
                  <w:sz w:val="20"/>
                  <w:szCs w:val="20"/>
                </w:rPr>
                <w:t>Zhang and Gao, 2013</w:t>
              </w:r>
            </w:hyperlink>
            <w:r w:rsidRPr="006822A7">
              <w:rPr>
                <w:rStyle w:val="QuoteChar"/>
                <w:rFonts w:cs="Times New Roman"/>
                <w:noProof/>
                <w:color w:val="000000" w:themeColor="text1"/>
                <w:sz w:val="20"/>
                <w:szCs w:val="20"/>
              </w:rPr>
              <w:t>)</w:t>
            </w:r>
            <w:r w:rsidRPr="006822A7">
              <w:rPr>
                <w:rStyle w:val="QuoteChar"/>
                <w:rFonts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Ca and Fe modified </w:t>
            </w:r>
            <w:r w:rsidR="00F1731B" w:rsidRPr="006822A7">
              <w:rPr>
                <w:rFonts w:ascii="Times New Roman" w:hAnsi="Times New Roman" w:cs="Times New Roman"/>
                <w:color w:val="000000" w:themeColor="text1"/>
                <w:sz w:val="20"/>
                <w:szCs w:val="20"/>
              </w:rPr>
              <w:t>biochar’s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Rice Husk</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calcium oxide</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iron powder &lt;150 μm</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300 °C</w:t>
            </w:r>
          </w:p>
          <w:p w:rsidR="00A649ED" w:rsidRPr="006822A7" w:rsidRDefault="00A649ED" w:rsidP="00A649ED">
            <w:pPr>
              <w:rPr>
                <w:rFonts w:ascii="Times New Roman" w:hAnsi="Times New Roman" w:cs="Times New Roman"/>
                <w:color w:val="000000" w:themeColor="text1"/>
                <w:sz w:val="20"/>
                <w:szCs w:val="20"/>
              </w:rPr>
            </w:pP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Arsenic (As</w:t>
            </w:r>
            <w:r w:rsidRPr="006822A7">
              <w:rPr>
                <w:rFonts w:ascii="Times New Roman" w:hAnsi="Times New Roman" w:cs="Times New Roman"/>
                <w:color w:val="000000" w:themeColor="text1"/>
                <w:sz w:val="20"/>
                <w:szCs w:val="20"/>
                <w:vertAlign w:val="superscript"/>
              </w:rPr>
              <w:t>5+</w:t>
            </w:r>
            <w:r w:rsidRPr="006822A7">
              <w:rPr>
                <w:rFonts w:ascii="Times New Roman" w:hAnsi="Times New Roman" w:cs="Times New Roman"/>
                <w:color w:val="000000" w:themeColor="text1"/>
                <w:sz w:val="20"/>
                <w:szCs w:val="20"/>
              </w:rPr>
              <w:t>)</w:t>
            </w:r>
          </w:p>
          <w:p w:rsidR="00A649ED" w:rsidRPr="006822A7" w:rsidRDefault="00A649ED" w:rsidP="00A649ED">
            <w:pPr>
              <w:pStyle w:val="ListParagraph"/>
              <w:numPr>
                <w:ilvl w:val="0"/>
                <w:numId w:val="3"/>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chromium (Cr</w:t>
            </w:r>
            <w:r w:rsidRPr="006822A7">
              <w:rPr>
                <w:rFonts w:ascii="Times New Roman" w:hAnsi="Times New Roman" w:cs="Times New Roman"/>
                <w:color w:val="000000" w:themeColor="text1"/>
                <w:sz w:val="20"/>
                <w:szCs w:val="20"/>
                <w:vertAlign w:val="superscript"/>
              </w:rPr>
              <w:t>6+</w:t>
            </w:r>
            <w:r w:rsidRPr="006822A7">
              <w:rPr>
                <w:rFonts w:ascii="Times New Roman" w:hAnsi="Times New Roman" w:cs="Times New Roman"/>
                <w:color w:val="000000" w:themeColor="text1"/>
                <w:sz w:val="20"/>
                <w:szCs w:val="20"/>
              </w:rPr>
              <w:t>)</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{"citationItems":[{"id":"ITEM-1","itemData":{"DOI":"10.1016/j.jenvman.2014.07.029","ISSN":"10958630","abstract":"This work investigated the production of Ca and Fe modified biochars in order to use them for the removal of arsenic As(V) and chromium Cr(VI) from aqueous solutions. Rice husk was impregnated with CaO at an impregnation ratio 0.114, while both rice husk and the organic fraction of municipal solid wastes were impregnated with Fe0 and Fe3+ at impregnation ratios 0.114 and 0.23. The modified biochars exhibited high As(V) removal capacity (&gt;95%), except for the case of rice husk impregnated with Fe0, whose removal capacity reached only 58%. All modified biochars exhibited much better As(V) removal capacity compared to the non-impregnated biochars. However, the Cr(VI) removal rates were not as high as the As(V) ones. The maximum Cr(VI) removal was observed in the case of rice husk biochar impregnated with 2.3%w/w Fe3+, whereas the majority of impregnation agents examined did not manage to enhance the biochars' Cr(VI) removal ability. The equilibrium study showed that the Freundlich model can adequately describe the sorption process for the majority of samples examined. Analysis of the amount of Fe present in the equilibrium solutions suggested that the main mechanisms of As(V) and Cr(VI) removal were possibly metal precipitation and electrostatic interactions between the modified biochars and the adsorbate.","author":[{"dropping-particle":"","family":"Agrafioti","given":"Evita","non-dropping-particle":"","parse-names":false,"suffix":""},{"dropping-particle":"","family":"Kalderis","given":"Dimitrios","non-dropping-particle":"","parse-names":false,"suffix":""},{"dropping-particle":"","family":"Diamadopoulos","given":"Evan","non-dropping-particle":"","parse-names":false,"suffix":""}],"container-title":"Journal of Environmental Management","id":"ITEM-1","issued":{"date-parts":[["2014"]]},"title":"Ca and Fe modified biochars as adsorbents of arsenic and chromium in aqueous solutions","type":"article-journal"},"uris":["http://www.mendeley.com/documents/?uuid=22a1fe9a-79d4-4b95-8aa9-b0db82191577"]}],"mendeley":{"formattedCitation":"(Agrafioti, Kalderis, &amp; Diamadopoulos, 2014)","plainTextFormattedCitation":"(Agrafioti, Kalderis, &amp; Diamadopoulos, 2014)","previouslyFormattedCitation":"(Agrafioti et al., 2014)"},"properties":{"noteIndex":0},"schema":"https://github.com/citation-style-language/schema/raw/master/csl-citation.json"}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(Agrafioti, Kalderis, &amp; Diamadopoulos, 2014)</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Mg-biochar nanocomposite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Mg-enriched</w:t>
            </w:r>
            <w:r w:rsidRPr="006822A7">
              <w:rPr>
                <w:rFonts w:ascii="Times New Roman" w:hAnsi="Times New Roman" w:cs="Times New Roman"/>
                <w:color w:val="000000" w:themeColor="text1"/>
                <w:sz w:val="20"/>
                <w:szCs w:val="20"/>
              </w:rPr>
              <w:br/>
              <w:t>tomato leaves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potassium phosphate</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monobasic (KH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PO</w:t>
            </w:r>
            <w:r w:rsidRPr="006822A7">
              <w:rPr>
                <w:rFonts w:ascii="Times New Roman" w:hAnsi="Times New Roman" w:cs="Times New Roman"/>
                <w:color w:val="000000" w:themeColor="text1"/>
                <w:sz w:val="20"/>
                <w:szCs w:val="20"/>
                <w:vertAlign w:val="subscript"/>
              </w:rPr>
              <w:t>4</w:t>
            </w:r>
            <w:r w:rsidRPr="006822A7">
              <w:rPr>
                <w:rFonts w:ascii="Times New Roman" w:hAnsi="Times New Roman" w:cs="Times New Roman"/>
                <w:color w:val="000000" w:themeColor="text1"/>
                <w:sz w:val="20"/>
                <w:szCs w:val="20"/>
              </w:rPr>
              <w:t>)</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 °C</w:t>
            </w:r>
          </w:p>
          <w:p w:rsidR="00A649ED" w:rsidRPr="006822A7" w:rsidRDefault="00A649ED" w:rsidP="00A649ED">
            <w:pPr>
              <w:rPr>
                <w:rFonts w:ascii="Times New Roman" w:hAnsi="Times New Roman" w:cs="Times New Roman"/>
                <w:color w:val="000000" w:themeColor="text1"/>
                <w:sz w:val="20"/>
                <w:szCs w:val="20"/>
              </w:rPr>
            </w:pP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Phosphorus(Aqueous)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{"citationItems":[{"id":"ITEM-1","itemData":{"DOI":"10.1021/es4012977","ISBN":"1520-5851 (Electronic)\\r0013-936X (Linking)","ISSN":"0013936X","PMID":"23848524","abstract":"This work explored the potential application of an engineered biochar prepared from Mg-enriched tomato tissues to reclaim and reuse phosphate (P) from aqueous solution. Findings from batch sorption experiments suggested that, although sorption of P on the biochar was controlled by relatively slow kinetics, the maximum P sorption capacity of the biochar could reach &gt;100 mg·g(-1). Mathematical modeling and postsorption characterization results indicated that the sorption was mainly controlled by two mechanisms: precipitation of P through chemical reaction with Mg particles and surface deposition of P on Mg crystals on biochar surfaces. Most of the P retained in the engineered biochar was bioavailable and could be released equally at multiple successive extractions. In addition, the P-laden biochar significantly stimulated grass seed germination and growth. These results suggested the postsorption biochar can be cycled back directly to soils as an effective slow-release P-fertilizer.","author":[{"dropping-particle":"","family":"Yao","given":"Ying","non-dropping-particle":"","parse-names":false,"suffix":""},{"dropping-particle":"","family":"Gao","given":"Bin","non-dropping-particle":"","parse-names":false,"suffix":""},{"dropping-particle":"","family":"Chen","given":"Jianjun","non-dropping-particle":"","parse-names":false,"suffix":""},{"dropping-particle":"","family":"Yang","given":"Liuyan","non-dropping-particle":"","parse-names":false,"suffix":""}],"container-title":"Environmental Science and Technology","id":"ITEM-1","issued":{"date-parts":[["2013"]]},"title":"Engineered biochar reclaiming phosphate from aqueous solutions: Mechanisms and potential application as a slow-release fertilizer","type":"article-journal"},"uris":["http://www.mendeley.com/documents/?uuid=98a54cd5-648e-4003-80e0-42f1190ec836"]}],"mendeley":{"formattedCitation":"(Yao, Gao, Chen, &amp; Yang, 2013)","plainTextFormattedCitation":"(Yao, Gao, Chen, &amp; Yang, 2013)","previouslyFormattedCitation":"(Yao et al., 2013)"},"properties":{"noteIndex":0},"schema":"https://github.com/citation-style-language/schema/raw/master/csl-citation.json"}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(Yao, Gao, Chen, &amp; Yang, 2013)</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magnetic biochar composites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Paper mill sludge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CTMB solution</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700°C</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2"/>
              </w:numPr>
              <w:ind w:left="342"/>
              <w:rPr>
                <w:color w:val="000000" w:themeColor="text1"/>
              </w:rPr>
            </w:pPr>
            <w:r w:rsidRPr="006822A7">
              <w:rPr>
                <w:rFonts w:ascii="Times New Roman" w:hAnsi="Times New Roman" w:cs="Times New Roman"/>
                <w:color w:val="000000" w:themeColor="text1"/>
                <w:sz w:val="20"/>
                <w:szCs w:val="20"/>
              </w:rPr>
              <w:t>Paper mill sludge</w:t>
            </w:r>
            <w:r w:rsidRPr="006822A7">
              <w:rPr>
                <w:color w:val="000000" w:themeColor="text1"/>
              </w:rPr>
              <w:t>-4.8</w:t>
            </w:r>
          </w:p>
          <w:p w:rsidR="00A649ED" w:rsidRPr="006822A7" w:rsidRDefault="00A649ED" w:rsidP="00A649ED">
            <w:pPr>
              <w:pStyle w:val="ListParagraph"/>
              <w:numPr>
                <w:ilvl w:val="0"/>
                <w:numId w:val="42"/>
              </w:numPr>
              <w:ind w:left="342"/>
              <w:rPr>
                <w:color w:val="000000" w:themeColor="text1"/>
              </w:rPr>
            </w:pPr>
            <w:r w:rsidRPr="006822A7">
              <w:rPr>
                <w:rFonts w:ascii="Times New Roman" w:hAnsi="Times New Roman" w:cs="Times New Roman"/>
                <w:color w:val="000000" w:themeColor="text1"/>
                <w:sz w:val="20"/>
                <w:szCs w:val="20"/>
              </w:rPr>
              <w:t>Biochar</w:t>
            </w:r>
            <w:r w:rsidRPr="006822A7">
              <w:rPr>
                <w:color w:val="000000" w:themeColor="text1"/>
              </w:rPr>
              <w:t xml:space="preserve"> -67</w:t>
            </w:r>
          </w:p>
          <w:p w:rsidR="00A649ED" w:rsidRPr="006822A7" w:rsidRDefault="00A649ED" w:rsidP="00A649ED">
            <w:pPr>
              <w:pStyle w:val="ListParagraph"/>
              <w:numPr>
                <w:ilvl w:val="0"/>
                <w:numId w:val="42"/>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ZVI-MBC-101.23</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Pentachlorophenol</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fldChar w:fldCharType="begin" w:fldLock="1"/>
            </w:r>
            <w:r w:rsidR="0049635E">
              <w:rPr>
                <w:rFonts w:ascii="Times New Roman" w:hAnsi="Times New Roman" w:cs="Times New Roman"/>
                <w:color w:val="000000" w:themeColor="text1"/>
                <w:sz w:val="20"/>
                <w:szCs w:val="20"/>
              </w:rPr>
              <w:instrText>ADDIN CSL_CITATION {"citationItems":[{"id":"ITEM-1","itemData":{"DOI":"10.1016/j.biortech.2014.07.062","ISBN":"0960-8524","ISSN":"18732976","PMID":"25089893","abstract":"The zero-valent iron magnetic biochar composites (ZVI-MBC) were synthesized from the paper mill sludge biochar and used for the treatment of the synthetic and real effluent containing pentachlorophenol (PCP). During the synthesis of ZVI-MBC, NaBH4 was used as the reducing agent to reduce Fe(II) to Fe(0) and cetyltrimethylammonium bromide was added as surfactant. The effect of the molar ratio of FeSO4 to NaBH4, dose of the surfactant and the ZVI to biochar ratio on the PCP removal efficiency was investigated. It was found that the ZVI-MBC combines the advantages of biochar and ZVI particles for the simultaneous adsorption and dechlorination of PCP in the effluent and the complete removal of PCP was obtained. The ageing tests showed that biochar prevents the formation of oxide film on the ZVI particles and leaching tests confirmed the stability of ZVI on biochar matrix as very low iron leaching was noticed. © 2014.","author":[{"dropping-particle":"","family":"Devi","given":"Parmila","non-dropping-particle":"","parse-names":false,"suffix":""},{"dropping-particle":"","family":"Saroha","given":"Anil K.","non-dropping-particle":"","parse-names":false,"suffix":""}],"container-title":"Bioresource Technology","id":"ITEM-1","issued":{"date-parts":[["2014"]]},"title":"Synthesis of the magnetic biochar composites for use as an adsorbent for the removal of pentachlorophenol from the effluent","type":"article-journal"},"uris":["http://www.mendeley.com/documents/?uuid=74bf0edc-c349-496b-8b7f-d8c6aae4e109"]}],"mendeley":{"formattedCitation":"(Devi &amp; Saroha, 2014)","plainTextFormattedCitation":"(Devi &amp; Saroha, 2014)","previouslyFormattedCitation":"(Devi and Saroha, 2014)"},"properties":{"noteIndex":0},"schema":"https://github.com/citation-style-language/schema/raw/master/csl-citation.json"}</w:instrText>
            </w:r>
            <w:r w:rsidRPr="006822A7">
              <w:rPr>
                <w:rFonts w:ascii="Times New Roman" w:hAnsi="Times New Roman" w:cs="Times New Roman"/>
                <w:color w:val="000000" w:themeColor="text1"/>
                <w:sz w:val="20"/>
                <w:szCs w:val="20"/>
              </w:rPr>
              <w:fldChar w:fldCharType="separate"/>
            </w:r>
            <w:r w:rsidR="0049635E" w:rsidRPr="0049635E">
              <w:rPr>
                <w:rFonts w:ascii="Times New Roman" w:hAnsi="Times New Roman" w:cs="Times New Roman"/>
                <w:noProof/>
                <w:color w:val="000000" w:themeColor="text1"/>
                <w:sz w:val="20"/>
                <w:szCs w:val="20"/>
              </w:rPr>
              <w:t>(Devi &amp; Saroha, 2014)</w:t>
            </w:r>
            <w:r w:rsidRPr="006822A7">
              <w:rPr>
                <w:rFonts w:ascii="Times New Roman" w:hAnsi="Times New Roman"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magnetic Biochar </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numPr>
                <w:ilvl w:val="0"/>
                <w:numId w:val="45"/>
              </w:numPr>
              <w:ind w:left="342"/>
              <w:jc w:val="left"/>
              <w:rPr>
                <w:rFonts w:cs="Times New Roman"/>
                <w:color w:val="000000" w:themeColor="text1"/>
                <w:sz w:val="20"/>
                <w:szCs w:val="20"/>
              </w:rPr>
            </w:pPr>
            <w:r w:rsidRPr="006822A7">
              <w:rPr>
                <w:rFonts w:cs="Times New Roman"/>
                <w:color w:val="000000" w:themeColor="text1"/>
                <w:sz w:val="20"/>
                <w:szCs w:val="20"/>
              </w:rPr>
              <w:t>Nut shield</w:t>
            </w:r>
          </w:p>
          <w:p w:rsidR="00A649ED" w:rsidRPr="006822A7" w:rsidRDefault="00A649ED" w:rsidP="00A649ED">
            <w:pPr>
              <w:pStyle w:val="NoSpacing"/>
              <w:numPr>
                <w:ilvl w:val="0"/>
                <w:numId w:val="45"/>
              </w:numPr>
              <w:ind w:left="342"/>
              <w:jc w:val="left"/>
              <w:rPr>
                <w:rFonts w:cs="Times New Roman"/>
                <w:color w:val="000000" w:themeColor="text1"/>
                <w:sz w:val="20"/>
                <w:szCs w:val="20"/>
              </w:rPr>
            </w:pPr>
            <w:r w:rsidRPr="006822A7">
              <w:rPr>
                <w:rFonts w:cs="Times New Roman"/>
                <w:color w:val="000000" w:themeColor="text1"/>
                <w:sz w:val="20"/>
                <w:szCs w:val="20"/>
              </w:rPr>
              <w:t>Wheat straw</w:t>
            </w:r>
          </w:p>
          <w:p w:rsidR="00A649ED" w:rsidRPr="006822A7" w:rsidRDefault="00A649ED" w:rsidP="00A649ED">
            <w:pPr>
              <w:pStyle w:val="NoSpacing"/>
              <w:numPr>
                <w:ilvl w:val="0"/>
                <w:numId w:val="45"/>
              </w:numPr>
              <w:ind w:left="342"/>
              <w:jc w:val="left"/>
              <w:rPr>
                <w:rFonts w:cs="Times New Roman"/>
                <w:color w:val="000000" w:themeColor="text1"/>
                <w:sz w:val="20"/>
                <w:szCs w:val="20"/>
              </w:rPr>
            </w:pPr>
            <w:r w:rsidRPr="006822A7">
              <w:rPr>
                <w:rFonts w:cs="Times New Roman"/>
                <w:color w:val="000000" w:themeColor="text1"/>
                <w:sz w:val="20"/>
                <w:szCs w:val="20"/>
              </w:rPr>
              <w:t>grape stalk</w:t>
            </w:r>
          </w:p>
          <w:p w:rsidR="00A649ED" w:rsidRPr="006822A7" w:rsidRDefault="00A649ED" w:rsidP="00A649ED">
            <w:pPr>
              <w:pStyle w:val="NoSpacing"/>
              <w:numPr>
                <w:ilvl w:val="0"/>
                <w:numId w:val="45"/>
              </w:numPr>
              <w:ind w:left="342"/>
              <w:jc w:val="left"/>
              <w:rPr>
                <w:rFonts w:cs="Times New Roman"/>
                <w:color w:val="000000" w:themeColor="text1"/>
                <w:sz w:val="20"/>
                <w:szCs w:val="20"/>
              </w:rPr>
            </w:pPr>
            <w:r w:rsidRPr="006822A7">
              <w:rPr>
                <w:rFonts w:cs="Times New Roman"/>
                <w:color w:val="000000" w:themeColor="text1"/>
                <w:sz w:val="20"/>
                <w:szCs w:val="20"/>
              </w:rPr>
              <w:t>grape husk</w:t>
            </w:r>
          </w:p>
          <w:p w:rsidR="00A649ED" w:rsidRPr="006822A7" w:rsidRDefault="00A649ED" w:rsidP="00A649ED">
            <w:pPr>
              <w:pStyle w:val="NoSpacing"/>
              <w:numPr>
                <w:ilvl w:val="0"/>
                <w:numId w:val="45"/>
              </w:numPr>
              <w:ind w:left="342"/>
              <w:jc w:val="left"/>
              <w:rPr>
                <w:rFonts w:cs="Times New Roman"/>
                <w:color w:val="000000" w:themeColor="text1"/>
                <w:sz w:val="20"/>
                <w:szCs w:val="20"/>
              </w:rPr>
            </w:pPr>
            <w:r w:rsidRPr="006822A7">
              <w:rPr>
                <w:rFonts w:cs="Times New Roman"/>
                <w:color w:val="000000" w:themeColor="text1"/>
                <w:sz w:val="20"/>
                <w:szCs w:val="20"/>
              </w:rPr>
              <w:t>plum stone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iron oxide particles</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600°C /30min</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6"/>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NSBC -365</w:t>
            </w:r>
          </w:p>
          <w:p w:rsidR="00A649ED" w:rsidRPr="006822A7" w:rsidRDefault="00A649ED" w:rsidP="00A649ED">
            <w:pPr>
              <w:pStyle w:val="ListParagraph"/>
              <w:numPr>
                <w:ilvl w:val="0"/>
                <w:numId w:val="46"/>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WSBC-334</w:t>
            </w:r>
          </w:p>
          <w:p w:rsidR="00A649ED" w:rsidRPr="006822A7" w:rsidRDefault="00A649ED" w:rsidP="00A649ED">
            <w:pPr>
              <w:pStyle w:val="ListParagraph"/>
              <w:numPr>
                <w:ilvl w:val="0"/>
                <w:numId w:val="46"/>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GSBC-80.5</w:t>
            </w:r>
          </w:p>
          <w:p w:rsidR="00A649ED" w:rsidRPr="006822A7" w:rsidRDefault="00A649ED" w:rsidP="00A649ED">
            <w:pPr>
              <w:pStyle w:val="ListParagraph"/>
              <w:numPr>
                <w:ilvl w:val="0"/>
                <w:numId w:val="46"/>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GHBC-127</w:t>
            </w:r>
          </w:p>
          <w:p w:rsidR="00A649ED" w:rsidRPr="006822A7" w:rsidRDefault="00A649ED" w:rsidP="00A649ED">
            <w:pPr>
              <w:pStyle w:val="ListParagraph"/>
              <w:numPr>
                <w:ilvl w:val="0"/>
                <w:numId w:val="46"/>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PSBC-363</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7"/>
              </w:numPr>
              <w:ind w:left="193" w:hanging="19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Pb(II)</w:t>
            </w:r>
          </w:p>
          <w:p w:rsidR="00A649ED" w:rsidRPr="006822A7" w:rsidRDefault="00A649ED" w:rsidP="00A649ED">
            <w:pPr>
              <w:pStyle w:val="ListParagraph"/>
              <w:numPr>
                <w:ilvl w:val="0"/>
                <w:numId w:val="7"/>
              </w:numPr>
              <w:ind w:left="193" w:hanging="19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Cu(II)</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fldChar w:fldCharType="begin" w:fldLock="1"/>
            </w:r>
            <w:r>
              <w:rPr>
                <w:rFonts w:ascii="Times New Roman" w:hAnsi="Times New Roman" w:cs="Times New Roman"/>
                <w:color w:val="000000" w:themeColor="text1"/>
                <w:sz w:val="20"/>
                <w:szCs w:val="20"/>
              </w:rPr>
              <w:instrText>ADDIN CSL_CITATION {"citationItems":[{"id":"ITEM-1","itemData":{"DOI":"10.1016/j.biortech.2015.12.056","ISBN":"0960-8524","ISSN":"18732976","PMID":"26748045","abstract":"This paper discusses Cd(II) and Pb(II) sorption efficiency of biochars modified by impregnation with magnetic particles. All selected biochar characteristics were significantly affected after the modification. More specifically, the cation exchange capacity increased after the modification, except for grape stalk biochar. However, the changes in the pH value, PZC, and BET surface after modification process were less pronounced. The metal loading rate was also significantly improved, especially for Cd(II) sorption on/in nut shield and plum stone biochars (10- and 16-times increase, respectively). The results indicated that cation exchange (as a metal sorption mechanism) was strengthened after Fe oxide impregnation, which limited the desorbed amount of tested metals. In contrast, the magnetization of grape stalk biochar reduced Pb(II) sorption in comparison with that of pristine biochar. Magnetic modification is, therefore, more efficient for biochars with well-developed structure and for more mobile metals, such as Cd(II).","author":[{"dropping-particle":"","family":"Trakal","given":"Lukáš","non-dropping-particle":"","parse-names":false,"suffix":""},{"dropping-particle":"","family":"Veselská","given":"Veronika","non-dropping-particle":"","parse-names":false,"suffix":""},{"dropping-particle":"","family":"Šafařík","given":"Ivo","non-dropping-particle":"","parse-names":false,"suffix":""},{"dropping-particle":"","family":"Vítková","given":"Martina","non-dropping-particle":"","parse-names":false,"suffix":""},{"dropping-particle":"","family":"Číhalová","given":"Sylva","non-dropping-particle":"","parse-names":false,"suffix":""},{"dropping-particle":"","family":"Komárek","given":"Michael","non-dropping-particle":"","parse-names":false,"suffix":""}],"container-title":"Bioresource Technology","id":"ITEM-1","issued":{"date-parts":[["2016"]]},"page":"318-324","title":"Lead and cadmium sorption mechanisms on magnetically modified biochars","type":"article-journal","volume":"203"},"uris":["http://www.mendeley.com/documents/?uuid=33960509-5cfb-41f2-be86-053e8f777f86"]}],"mendeley":{"formattedCitation":"(Trakal et al., 2016)","plainTextFormattedCitation":"(Trakal et al., 2016)","previouslyFormattedCitation":"(Trakal et al., 2016)"},"properties":{"noteIndex":0},"schema":"https://github.com/citation-style-language/schema/raw/master/csl-citation.json"}</w:instrText>
            </w:r>
            <w:r w:rsidRPr="006822A7">
              <w:rPr>
                <w:rFonts w:ascii="Times New Roman" w:hAnsi="Times New Roman" w:cs="Times New Roman"/>
                <w:color w:val="000000" w:themeColor="text1"/>
                <w:sz w:val="20"/>
                <w:szCs w:val="20"/>
              </w:rPr>
              <w:fldChar w:fldCharType="separate"/>
            </w:r>
            <w:r w:rsidRPr="00A649ED">
              <w:rPr>
                <w:rFonts w:ascii="Times New Roman" w:hAnsi="Times New Roman" w:cs="Times New Roman"/>
                <w:noProof/>
                <w:color w:val="000000" w:themeColor="text1"/>
                <w:sz w:val="20"/>
                <w:szCs w:val="20"/>
              </w:rPr>
              <w:t>(Trakal et al., 2016)</w:t>
            </w:r>
            <w:r w:rsidRPr="006822A7">
              <w:rPr>
                <w:rFonts w:ascii="Times New Roman" w:hAnsi="Times New Roman"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Aluminum-modified crop straw-derived </w:t>
            </w:r>
            <w:r w:rsidR="00F1731B" w:rsidRPr="006822A7">
              <w:rPr>
                <w:rFonts w:ascii="Times New Roman" w:hAnsi="Times New Roman" w:cs="Times New Roman"/>
                <w:color w:val="000000" w:themeColor="text1"/>
                <w:sz w:val="20"/>
                <w:szCs w:val="20"/>
              </w:rPr>
              <w:t>biochar’s</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Rice straw,</w:t>
            </w:r>
          </w:p>
          <w:p w:rsidR="00A649ED" w:rsidRPr="006822A7" w:rsidRDefault="00A649ED" w:rsidP="00A649ED">
            <w:pPr>
              <w:pStyle w:val="ListParagraph"/>
              <w:numPr>
                <w:ilvl w:val="0"/>
                <w:numId w:val="1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peanut straw,</w:t>
            </w:r>
          </w:p>
          <w:p w:rsidR="00A649ED" w:rsidRPr="006822A7" w:rsidRDefault="00A649ED" w:rsidP="00A649ED">
            <w:pPr>
              <w:pStyle w:val="ListParagraph"/>
              <w:numPr>
                <w:ilvl w:val="0"/>
                <w:numId w:val="1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soybean straw</w:t>
            </w:r>
          </w:p>
          <w:p w:rsidR="00A649ED" w:rsidRPr="006822A7" w:rsidRDefault="00A649ED" w:rsidP="00A649ED">
            <w:pPr>
              <w:rPr>
                <w:rFonts w:ascii="Times New Roman" w:hAnsi="Times New Roman" w:cs="Times New Roman"/>
                <w:color w:val="000000" w:themeColor="text1"/>
                <w:sz w:val="20"/>
                <w:szCs w:val="20"/>
              </w:rPr>
            </w:pP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pacing w:val="2"/>
                <w:sz w:val="20"/>
                <w:szCs w:val="20"/>
                <w:shd w:val="clear" w:color="auto" w:fill="FCFCFC"/>
              </w:rPr>
              <w:t>AlCl</w:t>
            </w:r>
            <w:r w:rsidRPr="006822A7">
              <w:rPr>
                <w:rFonts w:ascii="Times New Roman" w:hAnsi="Times New Roman" w:cs="Times New Roman"/>
                <w:color w:val="000000" w:themeColor="text1"/>
                <w:spacing w:val="2"/>
                <w:sz w:val="20"/>
                <w:szCs w:val="20"/>
                <w:shd w:val="clear" w:color="auto" w:fill="FCFCFC"/>
                <w:vertAlign w:val="subscript"/>
              </w:rPr>
              <w:t>3</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350 °C /4 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1"/>
              </w:numPr>
              <w:ind w:left="342"/>
              <w:rPr>
                <w:rFonts w:ascii="Times New Roman" w:hAnsi="Times New Roman" w:cs="Times New Roman"/>
                <w:color w:val="000000" w:themeColor="text1"/>
                <w:spacing w:val="2"/>
                <w:sz w:val="20"/>
                <w:szCs w:val="20"/>
                <w:shd w:val="clear" w:color="auto" w:fill="FFFFFF"/>
              </w:rPr>
            </w:pPr>
            <w:r w:rsidRPr="006822A7">
              <w:rPr>
                <w:rFonts w:ascii="Times New Roman" w:hAnsi="Times New Roman" w:cs="Times New Roman"/>
                <w:color w:val="000000" w:themeColor="text1"/>
                <w:spacing w:val="2"/>
                <w:sz w:val="20"/>
                <w:szCs w:val="20"/>
                <w:shd w:val="clear" w:color="auto" w:fill="FFFFFF"/>
              </w:rPr>
              <w:t>SSB-1.0 ± 0.2</w:t>
            </w:r>
            <w:r w:rsidRPr="006822A7">
              <w:rPr>
                <w:rFonts w:ascii="Georgia" w:hAnsi="Georgia"/>
                <w:color w:val="000000" w:themeColor="text1"/>
                <w:sz w:val="21"/>
                <w:szCs w:val="21"/>
              </w:rPr>
              <w:t xml:space="preserve"> </w:t>
            </w:r>
          </w:p>
          <w:p w:rsidR="00A649ED" w:rsidRPr="006822A7" w:rsidRDefault="00A649ED" w:rsidP="00A649ED">
            <w:pPr>
              <w:pStyle w:val="ListParagraph"/>
              <w:numPr>
                <w:ilvl w:val="0"/>
                <w:numId w:val="31"/>
              </w:numPr>
              <w:ind w:left="342"/>
              <w:rPr>
                <w:rFonts w:ascii="Times New Roman" w:hAnsi="Times New Roman" w:cs="Times New Roman"/>
                <w:color w:val="000000" w:themeColor="text1"/>
                <w:spacing w:val="2"/>
                <w:sz w:val="20"/>
                <w:szCs w:val="20"/>
                <w:shd w:val="clear" w:color="auto" w:fill="FFFFFF"/>
              </w:rPr>
            </w:pPr>
            <w:r w:rsidRPr="006822A7">
              <w:rPr>
                <w:rFonts w:ascii="Times New Roman" w:hAnsi="Times New Roman" w:cs="Times New Roman"/>
                <w:color w:val="000000" w:themeColor="text1"/>
                <w:spacing w:val="2"/>
                <w:sz w:val="20"/>
                <w:szCs w:val="20"/>
                <w:shd w:val="clear" w:color="auto" w:fill="FFFFFF"/>
              </w:rPr>
              <w:t>PS-2.1 ± 0.5</w:t>
            </w:r>
            <w:r w:rsidRPr="006822A7">
              <w:rPr>
                <w:rFonts w:ascii="Georgia" w:hAnsi="Georgia"/>
                <w:color w:val="000000" w:themeColor="text1"/>
                <w:sz w:val="21"/>
                <w:szCs w:val="21"/>
              </w:rPr>
              <w:t xml:space="preserve"> </w:t>
            </w:r>
          </w:p>
          <w:p w:rsidR="00A649ED" w:rsidRPr="006822A7" w:rsidRDefault="00A649ED" w:rsidP="00A649ED">
            <w:pPr>
              <w:pStyle w:val="ListParagraph"/>
              <w:numPr>
                <w:ilvl w:val="0"/>
                <w:numId w:val="31"/>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pacing w:val="2"/>
                <w:sz w:val="20"/>
                <w:szCs w:val="20"/>
                <w:shd w:val="clear" w:color="auto" w:fill="FFFFFF"/>
              </w:rPr>
              <w:t>RSS -19.3 ± 1.1</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0"/>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pacing w:val="2"/>
                <w:sz w:val="20"/>
                <w:szCs w:val="20"/>
                <w:shd w:val="clear" w:color="auto" w:fill="FFFFFF"/>
              </w:rPr>
              <w:t>SSB-</w:t>
            </w:r>
            <w:r w:rsidRPr="006822A7">
              <w:rPr>
                <w:rFonts w:ascii="Times New Roman" w:hAnsi="Times New Roman" w:cs="Times New Roman"/>
                <w:color w:val="000000" w:themeColor="text1"/>
                <w:sz w:val="20"/>
                <w:szCs w:val="20"/>
              </w:rPr>
              <w:t>541 ± 3.3 g/kg</w:t>
            </w:r>
          </w:p>
          <w:p w:rsidR="00A649ED" w:rsidRPr="006822A7" w:rsidRDefault="00A649ED" w:rsidP="00A649ED">
            <w:pPr>
              <w:pStyle w:val="ListParagraph"/>
              <w:numPr>
                <w:ilvl w:val="0"/>
                <w:numId w:val="30"/>
              </w:numPr>
              <w:ind w:left="342"/>
              <w:rPr>
                <w:rFonts w:ascii="Times New Roman" w:hAnsi="Times New Roman" w:cs="Times New Roman"/>
                <w:color w:val="000000" w:themeColor="text1"/>
                <w:spacing w:val="2"/>
                <w:sz w:val="20"/>
                <w:szCs w:val="20"/>
                <w:shd w:val="clear" w:color="auto" w:fill="FFFFFF"/>
              </w:rPr>
            </w:pPr>
            <w:r w:rsidRPr="006822A7">
              <w:rPr>
                <w:rFonts w:ascii="Times New Roman" w:hAnsi="Times New Roman" w:cs="Times New Roman"/>
                <w:color w:val="000000" w:themeColor="text1"/>
                <w:spacing w:val="2"/>
                <w:sz w:val="20"/>
                <w:szCs w:val="20"/>
                <w:shd w:val="clear" w:color="auto" w:fill="FFFFFF"/>
              </w:rPr>
              <w:lastRenderedPageBreak/>
              <w:t>PS-410 ± 2.5 g/kg</w:t>
            </w:r>
          </w:p>
          <w:p w:rsidR="00A649ED" w:rsidRPr="006822A7" w:rsidRDefault="00A649ED" w:rsidP="00A649ED">
            <w:pPr>
              <w:pStyle w:val="ListParagraph"/>
              <w:numPr>
                <w:ilvl w:val="0"/>
                <w:numId w:val="30"/>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pacing w:val="2"/>
                <w:sz w:val="20"/>
                <w:szCs w:val="20"/>
                <w:shd w:val="clear" w:color="auto" w:fill="FFFFFF"/>
              </w:rPr>
              <w:t>RSS -425 ± 3.1 g/kg</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As</w:t>
            </w:r>
            <w:r w:rsidRPr="006822A7">
              <w:rPr>
                <w:rFonts w:ascii="Times New Roman" w:hAnsi="Times New Roman" w:cs="Times New Roman"/>
                <w:color w:val="000000" w:themeColor="text1"/>
                <w:sz w:val="20"/>
                <w:szCs w:val="20"/>
                <w:vertAlign w:val="superscript"/>
              </w:rPr>
              <w:t>5+</w:t>
            </w:r>
            <w:r w:rsidRPr="006822A7">
              <w:rPr>
                <w:rFonts w:ascii="Times New Roman" w:hAnsi="Times New Roman" w:cs="Times New Roman"/>
                <w:color w:val="000000" w:themeColor="text1"/>
                <w:sz w:val="20"/>
                <w:szCs w:val="20"/>
              </w:rPr>
              <w:t>(Aqueous)</w:t>
            </w:r>
          </w:p>
          <w:p w:rsidR="00A649ED" w:rsidRPr="006822A7" w:rsidRDefault="00A649ED" w:rsidP="00A649ED">
            <w:pPr>
              <w:rPr>
                <w:rFonts w:ascii="Times New Roman" w:hAnsi="Times New Roman" w:cs="Times New Roman"/>
                <w:color w:val="000000" w:themeColor="text1"/>
                <w:sz w:val="20"/>
                <w:szCs w:val="20"/>
              </w:rPr>
            </w:pP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{"citationItems":[{"id":"ITEM-1","itemData":{"DOI":"10.1007/s11270-013-1610-5","ISSN":"00496979","abstract":"Biochars derived from the straws of rice, soybean, and peanut were prepared and modified with aluminum [Al(III)]. These modifications shifted zeta potential–pH curves of the biochars in a positive-value direction and changed surface charge of biochars from negative to positive under acidic conditions. The isoelectric points for 0.6 M Al(III)-modified rice, soybean, and peanut straw biochars were 8.0, 7.8, and 7.5, respectively. Electrostatic attraction of the positively charged surfaces on Al(III)-modified biochars to arsenate [As(V)] enhanced its sorption. The sorption of As(V) by these Al(III)-modified biochars was investigated in batch experiments. Al(III)-modified biochars had greater sorption capacity under acidic conditions compared with corresponding unmodified biochars. While unmodified biochars sorbed negligible amounts of As(V), their Al(III)-modified forms sorbed 445–667 mmol kg−1 at pH 5.0, which were predicted by the Langmuir equation. Modifications with 0.3 M Al3+ improved sorption capacity of As(V) on soybean straw biochar to 445 mmol kg−1, which was further increased by 50 % after modification with 0.6 M Al3+. These As(V) sorption capacities of biochars modified with 0.6 M Al3+ were larger than those of Fe/Al oxides determined at the same pH, which were &lt; 500 mmol kg−1. Thus, biochars modified with 0.6 M Al3+ could substitute Fe/Al oxides used for water purification. However, the sorption of As(V) by the Al(III)-modified biochars increased with decreasing suspension pH. Thus, As(V) removal by Al(III)-modified biochars is suggested to be conducted under acidic conditions, but at pH &gt; 4.0.","author":[{"dropping-particle":"","family":"Qian","given":"Wei","non-dropping-particle":"","parse-names":false,"suffix":""},{"dropping-particle":"","family":"Zhao","given":"An Zhen","non-dropping-particle":"","parse-names":false,"suffix":""},{"dropping-particle":"","family":"Xu","given":"Ren Kou","non-dropping-particle":"","parse-names":false,"suffix":""}],"container-title":"Water, Air, and Soil Pollution","id":"ITEM-1","issued":{"date-parts":[["2013"]]},"title":"Sorption of As(V) by Aluminum-Modified Crop Straw-Derived Biochars","type":"article-journal"},"uris":["http://www.mendeley.com/documents/?uuid=ee4199c8-b70e-46e1-8297-d7cccc8d9a64"]}],"mendeley":{"formattedCitation":"(Qian, Zhao, &amp; Xu, 2013)","plainTextFormattedCitation":"(Qian, Zhao, &amp; Xu, 2013)","previouslyFormattedCitation":"(Qian et al., 2013)"},"properties":{"noteIndex":0},"schema":"https://github.com/citation-style-language/schema/raw/master/csl-citation.json"}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(Qian, Zhao, &amp; Xu, 2013)</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Chitosan-modified </w:t>
            </w:r>
            <w:r w:rsidR="00F1731B" w:rsidRPr="006822A7">
              <w:rPr>
                <w:rFonts w:ascii="Times New Roman" w:hAnsi="Times New Roman" w:cs="Times New Roman"/>
                <w:color w:val="000000" w:themeColor="text1"/>
                <w:sz w:val="20"/>
                <w:szCs w:val="20"/>
              </w:rPr>
              <w:t>biochar’s</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4"/>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Bamboo(BB-C)</w:t>
            </w:r>
          </w:p>
          <w:p w:rsidR="00A649ED" w:rsidRPr="006822A7" w:rsidRDefault="00A649ED" w:rsidP="00A649ED">
            <w:pPr>
              <w:pStyle w:val="ListParagraph"/>
              <w:numPr>
                <w:ilvl w:val="0"/>
                <w:numId w:val="14"/>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sugarcane bagasse(BG-C)</w:t>
            </w:r>
          </w:p>
          <w:p w:rsidR="00A649ED" w:rsidRPr="006822A7" w:rsidRDefault="00A649ED" w:rsidP="00A649ED">
            <w:pPr>
              <w:pStyle w:val="ListParagraph"/>
              <w:numPr>
                <w:ilvl w:val="0"/>
                <w:numId w:val="14"/>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hickory wood(HC-C)</w:t>
            </w:r>
          </w:p>
          <w:p w:rsidR="00A649ED" w:rsidRPr="006822A7" w:rsidRDefault="00A649ED" w:rsidP="00A649ED">
            <w:pPr>
              <w:pStyle w:val="ListParagraph"/>
              <w:numPr>
                <w:ilvl w:val="0"/>
                <w:numId w:val="14"/>
              </w:numPr>
              <w:ind w:left="33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peanut hull(PN-C)</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chitosan homogenous suspension</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NaOH (1.2%) solution</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 °C/2h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5"/>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BB-C- 166.9</w:t>
            </w:r>
            <w:r w:rsidRPr="006822A7">
              <w:rPr>
                <w:rFonts w:ascii="Georgia" w:hAnsi="Georgia"/>
                <w:color w:val="000000" w:themeColor="text1"/>
                <w:sz w:val="21"/>
                <w:szCs w:val="21"/>
              </w:rPr>
              <w:t xml:space="preserve"> </w:t>
            </w:r>
          </w:p>
          <w:p w:rsidR="00A649ED" w:rsidRPr="006822A7" w:rsidRDefault="00A649ED" w:rsidP="00A649ED">
            <w:pPr>
              <w:pStyle w:val="ListParagraph"/>
              <w:numPr>
                <w:ilvl w:val="0"/>
                <w:numId w:val="65"/>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BG-C- 123.7</w:t>
            </w:r>
          </w:p>
          <w:p w:rsidR="00A649ED" w:rsidRPr="006822A7" w:rsidRDefault="00A649ED" w:rsidP="00A649ED">
            <w:pPr>
              <w:pStyle w:val="ListParagraph"/>
              <w:numPr>
                <w:ilvl w:val="0"/>
                <w:numId w:val="65"/>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HC-C- 2.6</w:t>
            </w:r>
            <w:r w:rsidRPr="006822A7">
              <w:rPr>
                <w:rFonts w:ascii="Georgia" w:hAnsi="Georgia"/>
                <w:color w:val="000000" w:themeColor="text1"/>
                <w:sz w:val="21"/>
                <w:szCs w:val="21"/>
              </w:rPr>
              <w:t xml:space="preserve"> </w:t>
            </w:r>
          </w:p>
          <w:p w:rsidR="00A649ED" w:rsidRPr="006822A7" w:rsidRDefault="00A649ED" w:rsidP="00A649ED">
            <w:pPr>
              <w:pStyle w:val="ListParagraph"/>
              <w:numPr>
                <w:ilvl w:val="0"/>
                <w:numId w:val="65"/>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PN-C- 0.2</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4"/>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BB-C- 71.60</w:t>
            </w:r>
          </w:p>
          <w:p w:rsidR="00A649ED" w:rsidRPr="006822A7" w:rsidRDefault="00A649ED" w:rsidP="00A649ED">
            <w:pPr>
              <w:pStyle w:val="ListParagraph"/>
              <w:numPr>
                <w:ilvl w:val="0"/>
                <w:numId w:val="64"/>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BG-C- 69.61</w:t>
            </w:r>
          </w:p>
          <w:p w:rsidR="00A649ED" w:rsidRPr="006822A7" w:rsidRDefault="00A649ED" w:rsidP="00A649ED">
            <w:pPr>
              <w:pStyle w:val="ListParagraph"/>
              <w:numPr>
                <w:ilvl w:val="0"/>
                <w:numId w:val="64"/>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HC-C- 66.69</w:t>
            </w:r>
          </w:p>
          <w:p w:rsidR="00A649ED" w:rsidRPr="006822A7" w:rsidRDefault="00A649ED" w:rsidP="00A649ED">
            <w:pPr>
              <w:pStyle w:val="ListParagraph"/>
              <w:numPr>
                <w:ilvl w:val="0"/>
                <w:numId w:val="64"/>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PN-C-65.40</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8"/>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Pb</w:t>
            </w:r>
            <w:r w:rsidRPr="006822A7">
              <w:rPr>
                <w:rFonts w:ascii="Times New Roman" w:hAnsi="Times New Roman" w:cs="Times New Roman"/>
                <w:color w:val="000000" w:themeColor="text1"/>
                <w:sz w:val="20"/>
                <w:szCs w:val="20"/>
                <w:vertAlign w:val="superscript"/>
              </w:rPr>
              <w:t>2+</w:t>
            </w:r>
          </w:p>
          <w:p w:rsidR="00A649ED" w:rsidRPr="006822A7" w:rsidRDefault="00A649ED" w:rsidP="00A649ED">
            <w:pPr>
              <w:pStyle w:val="ListParagraph"/>
              <w:numPr>
                <w:ilvl w:val="0"/>
                <w:numId w:val="8"/>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Cu</w:t>
            </w:r>
            <w:r w:rsidRPr="006822A7">
              <w:rPr>
                <w:rFonts w:ascii="Times New Roman" w:hAnsi="Times New Roman" w:cs="Times New Roman"/>
                <w:color w:val="000000" w:themeColor="text1"/>
                <w:sz w:val="20"/>
                <w:szCs w:val="20"/>
                <w:vertAlign w:val="superscript"/>
              </w:rPr>
              <w:t>2+</w:t>
            </w:r>
          </w:p>
          <w:p w:rsidR="00A649ED" w:rsidRPr="006822A7" w:rsidRDefault="00A649ED" w:rsidP="00A649ED">
            <w:pPr>
              <w:pStyle w:val="ListParagraph"/>
              <w:numPr>
                <w:ilvl w:val="0"/>
                <w:numId w:val="8"/>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Cd</w:t>
            </w:r>
            <w:r w:rsidRPr="006822A7">
              <w:rPr>
                <w:rFonts w:ascii="Times New Roman" w:hAnsi="Times New Roman" w:cs="Times New Roman"/>
                <w:color w:val="000000" w:themeColor="text1"/>
                <w:sz w:val="20"/>
                <w:szCs w:val="20"/>
                <w:vertAlign w:val="superscript"/>
              </w:rPr>
              <w:t>2+</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fldChar w:fldCharType="begin" w:fldLock="1"/>
            </w:r>
            <w:r>
              <w:rPr>
                <w:rFonts w:ascii="Times New Roman" w:hAnsi="Times New Roman" w:cs="Times New Roman"/>
                <w:color w:val="000000" w:themeColor="text1"/>
                <w:sz w:val="20"/>
                <w:szCs w:val="20"/>
              </w:rPr>
              <w:instrText>ADDIN CSL_CITATION {"citationItems":[{"id":"ITEM-1","itemData":{"DOI":"10.1016/j.cej.2013.07.036","ISSN":"13858947","abstract":"In this work, chitosan-modified biochars were synthesized in efforts to produce a low-cost adsorbent for heavy metal environmental remediation. Characterization results showed that the coating of chitosan on biochar surfaces could improve its performance as a soil amendment or an adsorbent. Batch sorption experiments showed that, compared to the unmodified biochars, almost all the chitosan-modified biochars showed enhanced removal of three metals (i.e., Pb2+, Cu2+, and Cd2+) from solution. Further investigations of lead sorption on chitosan-modified bamboo biochar (i.e., BB-C) indicated that, although sorption kinetics were slow, BB-C had a relatively high Langmuir lead sorption capacity of 14.3mg/g biochar (71.5mg/g chitosan). Sorption of lead on the chitosan-modified biochar greatly reduced its metal toxicity. Both seed germination rate and seedling growth of the Pb-laden BB-C were similar to that of control groups without lead. In addition, uptake of lead by plants was reduced about 60% when lead was sorbed onto the chitosan-modified biochar. This work suggests that chitosan-modified biochars may be used as an effective, low-cost, and environmental-friendly adsorbent to remediate heavy metal contamination in the environment. © 2013 Elsevier B.V.","author":[{"dropping-particle":"","family":"Zhou","given":"Yanmei","non-dropping-particle":"","parse-names":false,"suffix":""},{"dropping-particle":"","family":"Gao","given":"Bin","non-dropping-particle":"","parse-names":false,"suffix":""},{"dropping-particle":"","family":"Zimmerman","given":"Andrew R.","non-dropping-particle":"","parse-names":false,"suffix":""},{"dropping-particle":"","family":"Fang","given":"June","non-dropping-particle":"","parse-names":false,"suffix":""},{"dropping-particle":"","family":"Sun","given":"Yining","non-dropping-particle":"","parse-names":false,"suffix":""},{"dropping-particle":"","family":"Cao","given":"Xinde","non-dropping-particle":"","parse-names":false,"suffix":""}],"container-title":"Chemical Engineering Journal","id":"ITEM-1","issued":{"date-parts":[["2013"]]},"title":"Sorption of heavy metals on chitosan-modified biochars and its biological effects","type":"article-journal"},"uris":["http://www.mendeley.com/documents/?uuid=77580e27-e1b9-4e2e-85a7-b027f8b34a15"]}],"mendeley":{"formattedCitation":"(Zhou et al., 2013)","plainTextFormattedCitation":"(Zhou et al., 2013)","previouslyFormattedCitation":"(Zhou et al., 2013)"},"properties":{"noteIndex":0},"schema":"https://github.com/citation-style-language/schema/raw/master/csl-citation.json"}</w:instrText>
            </w:r>
            <w:r w:rsidRPr="006822A7">
              <w:rPr>
                <w:rFonts w:ascii="Times New Roman" w:hAnsi="Times New Roman" w:cs="Times New Roman"/>
                <w:color w:val="000000" w:themeColor="text1"/>
                <w:sz w:val="20"/>
                <w:szCs w:val="20"/>
              </w:rPr>
              <w:fldChar w:fldCharType="separate"/>
            </w:r>
            <w:r w:rsidRPr="00A649ED">
              <w:rPr>
                <w:rFonts w:ascii="Times New Roman" w:hAnsi="Times New Roman" w:cs="Times New Roman"/>
                <w:noProof/>
                <w:color w:val="000000" w:themeColor="text1"/>
                <w:sz w:val="20"/>
                <w:szCs w:val="20"/>
              </w:rPr>
              <w:t>(Zhou et al., 2013)</w:t>
            </w:r>
            <w:r w:rsidRPr="006822A7">
              <w:rPr>
                <w:rFonts w:ascii="Times New Roman" w:hAnsi="Times New Roman"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Magnetic Biochar Decorated with ZnS </w:t>
            </w:r>
            <w:r w:rsidR="00F1731B" w:rsidRPr="006822A7">
              <w:rPr>
                <w:rFonts w:ascii="Times New Roman" w:hAnsi="Times New Roman" w:cs="Times New Roman"/>
                <w:color w:val="000000" w:themeColor="text1"/>
                <w:sz w:val="20"/>
                <w:szCs w:val="20"/>
              </w:rPr>
              <w:t>Nanocrystals</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Rice hull</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 xml:space="preserve">ZnS nanocrystals(NCs) </w:t>
            </w:r>
          </w:p>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 xml:space="preserve"> triethylene glycol</w:t>
            </w:r>
          </w:p>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Fe(acac)</w:t>
            </w:r>
            <w:r w:rsidRPr="006822A7">
              <w:rPr>
                <w:rFonts w:cs="Times New Roman"/>
                <w:color w:val="000000" w:themeColor="text1"/>
                <w:sz w:val="20"/>
                <w:szCs w:val="20"/>
                <w:vertAlign w:val="subscript"/>
              </w:rPr>
              <w:t>3</w:t>
            </w:r>
          </w:p>
          <w:p w:rsidR="00A649ED" w:rsidRPr="006822A7" w:rsidRDefault="00A649ED" w:rsidP="00A649ED">
            <w:pPr>
              <w:pStyle w:val="NoSpacing"/>
              <w:jc w:val="left"/>
              <w:rPr>
                <w:rFonts w:cs="Times New Roman"/>
                <w:color w:val="000000" w:themeColor="text1"/>
                <w:sz w:val="20"/>
                <w:szCs w:val="20"/>
              </w:rPr>
            </w:pP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275°C/0.5 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shd w:val="clear" w:color="auto" w:fill="F4F9FD"/>
                <w:vertAlign w:val="superscript"/>
              </w:rPr>
            </w:pPr>
            <w:r w:rsidRPr="006822A7">
              <w:rPr>
                <w:rFonts w:ascii="Times New Roman" w:hAnsi="Times New Roman" w:cs="Times New Roman"/>
                <w:color w:val="000000" w:themeColor="text1"/>
                <w:sz w:val="20"/>
                <w:szCs w:val="20"/>
                <w:shd w:val="clear" w:color="auto" w:fill="F4F9FD"/>
              </w:rPr>
              <w:t> Pb (II) 367.65 mg g</w:t>
            </w:r>
            <w:r w:rsidRPr="006822A7">
              <w:rPr>
                <w:rFonts w:ascii="Times New Roman" w:hAnsi="Times New Roman" w:cs="Times New Roman"/>
                <w:color w:val="000000" w:themeColor="text1"/>
                <w:sz w:val="20"/>
                <w:szCs w:val="20"/>
                <w:shd w:val="clear" w:color="auto" w:fill="F4F9FD"/>
                <w:vertAlign w:val="superscript"/>
              </w:rPr>
              <w:t>–1</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{"citationItems":[{"id":"ITEM-1","itemData":{"DOI":"10.1021/sc500619r","ISBN":"2168-0485","ISSN":"21680485","abstract":"&lt;p&gt;Magnetic biochar/ZnS composites were successfully synthesized by deposition of ZnS nanocrystals (NCs) on magnetic biochar in a polyol solution. The as-prepared composites showed a high maximum adsorption capacity for Pb (II) up to 367.65 mg g&amp;ndash;1, which was 10 times higher than that of reported magnetic biochar. Furthermore, the lead-laden magnetic biochar/ZnS composites can be easily separated from the solution by a magnet after adsorption because of the excellent superparamagnetic properties. The composites were characterized by X-ray diffraction, scanning electron microscopy, and transmission electron microscopy. The adsorption process was well described by the pseudo-first-order model, and the adsorption isotherm could be well fitted by the Langmuir model. The thermodynamic studies showed that the removal of Pb (II) was an endothermic and spontaneous process. The present results warrant the promising application of magnetic biochar/ZnS composites in removal of Pb (II) from contaminated water.&lt;/p&gt;\\n","author":[{"dropping-particle":"","family":"Yan","given":"Lili","non-dropping-particle":"","parse-names":false,"suffix":""},{"dropping-particle":"","family":"Kong","given":"Long","non-dropping-particle":"","parse-names":false,"suffix":""},{"dropping-particle":"","family":"Qu","given":"Zan","non-dropping-particle":"","parse-names":false,"suffix":""},{"dropping-particle":"","family":"Li","given":"Liang","non-dropping-particle":"","parse-names":false,"suffix":""},{"dropping-particle":"","family":"Shen","given":"Guoqing","non-dropping-particle":"","parse-names":false,"suffix":""}],"container-title":"ACS Sustainable Chemistry and Engineering","id":"ITEM-1","issued":{"date-parts":[["2015"]]},"title":"Magnetic biochar decorated with ZnS nanocrytals for Pb (II) removal","type":"article-journal"},"uris":["http://www.mendeley.com/documents/?uuid=6be8fb68-3090-4bfd-b996-0d742f93792b"]}],"mendeley":{"formattedCitation":"(Yan, Kong, Qu, Li, &amp; Shen, 2015)","plainTextFormattedCitation":"(Yan, Kong, Qu, Li, &amp; Shen, 2015)","previouslyFormattedCitation":"(Yan et al., 2015)"},"properties":{"noteIndex":0},"schema":"https://github.com/citation-style-language/schema/raw/master/csl-citation.json"}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(Yan, Kong, Qu, Li, &amp; Shen, 2015)</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Iron oxides biochar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Eucalyptus leaf</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vertAlign w:val="subscript"/>
              </w:rPr>
            </w:pPr>
            <w:r w:rsidRPr="006822A7">
              <w:rPr>
                <w:rFonts w:ascii="Times New Roman" w:hAnsi="Times New Roman" w:cs="Times New Roman"/>
                <w:color w:val="000000" w:themeColor="text1"/>
                <w:sz w:val="20"/>
                <w:szCs w:val="20"/>
              </w:rPr>
              <w:t>ZnCl</w:t>
            </w:r>
            <w:r w:rsidRPr="006822A7">
              <w:rPr>
                <w:rFonts w:ascii="Times New Roman" w:hAnsi="Times New Roman" w:cs="Times New Roman"/>
                <w:color w:val="000000" w:themeColor="text1"/>
                <w:sz w:val="20"/>
                <w:szCs w:val="20"/>
                <w:vertAlign w:val="subscript"/>
              </w:rPr>
              <w:t>2</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FeCl</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·6H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O</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400°C /1h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3"/>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MELRC (ELBC)-473.50</w:t>
            </w:r>
          </w:p>
          <w:p w:rsidR="00A649ED" w:rsidRPr="006822A7" w:rsidRDefault="00A649ED" w:rsidP="00A649ED">
            <w:pPr>
              <w:pStyle w:val="ListParagraph"/>
              <w:numPr>
                <w:ilvl w:val="0"/>
                <w:numId w:val="43"/>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ELBC-562.12</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4"/>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MELRC (ELBC)-38.38</w:t>
            </w:r>
          </w:p>
          <w:p w:rsidR="00A649ED" w:rsidRPr="006822A7" w:rsidRDefault="00A649ED" w:rsidP="00A649ED">
            <w:pPr>
              <w:pStyle w:val="ListParagraph"/>
              <w:numPr>
                <w:ilvl w:val="0"/>
                <w:numId w:val="44"/>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ELBC-46.21</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Cr(VI)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fldChar w:fldCharType="begin" w:fldLock="1"/>
            </w:r>
            <w:r w:rsidR="0049635E">
              <w:rPr>
                <w:rFonts w:ascii="Times New Roman" w:hAnsi="Times New Roman" w:cs="Times New Roman"/>
                <w:color w:val="000000" w:themeColor="text1"/>
                <w:sz w:val="20"/>
                <w:szCs w:val="20"/>
              </w:rPr>
              <w:instrText>ADDIN CSL_CITATION {"citationItems":[{"id":"ITEM-1","itemData":{"DOI":"https://doi.org/10.1016/j.biortech.2014.10.007","ISSN":"0960-8524","author":[{"dropping-particle":"","family":"Wang","given":"Sheng-ye","non-dropping-particle":"","parse-names":false,"suffix":""},{"dropping-particle":"","family":"Tang","given":"Yan-kui","non-dropping-particle":"","parse-names":false,"suffix":""},{"dropping-particle":"","family":"Li","given":"Kun","non-dropping-particle":"","parse-names":false,"suffix":""},{"dropping-particle":"","family":"Mo","given":"Ya-yuan","non-dropping-particle":"","parse-names":false,"suffix":""},{"dropping-particle":"","family":"Li","given":"Hao-feng","non-dropping-particle":"","parse-names":false,"suffix":""},{"dropping-particle":"","family":"Gu","given":"Zhan-qi","non-dropping-particle":"","parse-names":false,"suffix":""}],"container-title":"Bioresource Technology","id":"ITEM-1","issued":{"date-parts":[["2014"]]},"page":"67-73","title":"Combined performance of biochar sorption and magnetic separation processes for treatment of chromium-contained electroplating wastewater","type":"article-journal","volume":"174"},"uris":["http://www.mendeley.com/documents/?uuid=4a5792f8-67a4-4d0a-a9ba-9b0b0fbbb021"]}],"mendeley":{"formattedCitation":"(Sheng-ye Wang et al., 2014)","plainTextFormattedCitation":"(Sheng-ye Wang et al., 2014)","previouslyFormattedCitation":"(Wang et al., 2014)"},"properties":{"noteIndex":0},"schema":"https://github.com/citation-style-language/schema/raw/master/csl-citation.json"}</w:instrText>
            </w:r>
            <w:r w:rsidRPr="006822A7">
              <w:rPr>
                <w:rFonts w:ascii="Times New Roman" w:hAnsi="Times New Roman" w:cs="Times New Roman"/>
                <w:color w:val="000000" w:themeColor="text1"/>
                <w:sz w:val="20"/>
                <w:szCs w:val="20"/>
              </w:rPr>
              <w:fldChar w:fldCharType="separate"/>
            </w:r>
            <w:r w:rsidR="0049635E" w:rsidRPr="0049635E">
              <w:rPr>
                <w:rFonts w:ascii="Times New Roman" w:hAnsi="Times New Roman" w:cs="Times New Roman"/>
                <w:noProof/>
                <w:color w:val="000000" w:themeColor="text1"/>
                <w:sz w:val="20"/>
                <w:szCs w:val="20"/>
              </w:rPr>
              <w:t>(Sheng-ye Wang et al., 2014)</w:t>
            </w:r>
            <w:r w:rsidRPr="006822A7">
              <w:rPr>
                <w:rFonts w:ascii="Times New Roman" w:hAnsi="Times New Roman" w:cs="Times New Roman"/>
                <w:color w:val="000000" w:themeColor="text1"/>
                <w:sz w:val="20"/>
                <w:szCs w:val="20"/>
              </w:rPr>
              <w:fldChar w:fldCharType="end"/>
            </w:r>
          </w:p>
        </w:tc>
      </w:tr>
      <w:tr w:rsidR="00A649ED" w:rsidRPr="006822A7" w:rsidTr="006C454D">
        <w:trPr>
          <w:trHeight w:val="746"/>
        </w:trPr>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Fe-Mn modified biochar composite</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corn straw</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KMnO</w:t>
            </w:r>
            <w:r w:rsidRPr="006822A7">
              <w:rPr>
                <w:rFonts w:cs="Times New Roman"/>
                <w:color w:val="000000" w:themeColor="text1"/>
                <w:sz w:val="20"/>
                <w:szCs w:val="20"/>
                <w:vertAlign w:val="subscript"/>
              </w:rPr>
              <w:t>4</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600 °C/2 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FMBC</w:t>
            </w:r>
            <w:r w:rsidRPr="006822A7">
              <w:rPr>
                <w:rFonts w:ascii="Times New Roman" w:hAnsi="Times New Roman" w:cs="Times New Roman"/>
                <w:color w:val="000000" w:themeColor="text1"/>
                <w:sz w:val="20"/>
                <w:szCs w:val="20"/>
                <w:vertAlign w:val="subscript"/>
              </w:rPr>
              <w:t>1</w:t>
            </w:r>
            <w:r w:rsidRPr="006822A7">
              <w:rPr>
                <w:rFonts w:ascii="Times New Roman" w:hAnsi="Times New Roman" w:cs="Times New Roman"/>
                <w:color w:val="000000" w:themeColor="text1"/>
                <w:sz w:val="20"/>
                <w:szCs w:val="20"/>
              </w:rPr>
              <w:t xml:space="preserve"> 208.0 ± 1.2</w:t>
            </w:r>
            <w:r w:rsidRPr="006822A7">
              <w:rPr>
                <w:rFonts w:ascii="Georgia" w:hAnsi="Georgia"/>
                <w:color w:val="000000" w:themeColor="text1"/>
                <w:sz w:val="21"/>
                <w:szCs w:val="21"/>
              </w:rPr>
              <w:t xml:space="preserve"> </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FMBC</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7.53 ± 0.06</w:t>
            </w:r>
            <w:r w:rsidRPr="006822A7">
              <w:rPr>
                <w:rFonts w:ascii="Georgia" w:hAnsi="Georgia"/>
                <w:color w:val="000000" w:themeColor="text1"/>
                <w:sz w:val="21"/>
                <w:szCs w:val="21"/>
              </w:rPr>
              <w:t xml:space="preserve"> </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67.3 ± 0.2</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53.8 ± 0.6</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 xml:space="preserve">As </w:t>
            </w:r>
          </w:p>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(soil)</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{"citationItems":[{"id":"ITEM-1","itemData":{"DOI":"10.1016/j.envpol.2018.10.011","ISSN":"18736424","abstract":"This study aimed to determine the effects of Fe–Mn modified biochar composite (FMBC) treatment on the pH, redox properties, enzyme activities, and bacterial communities of As-polluted paddy soil. The two utilized FMBCs (FMBC1 and FMBC2) exhibited markedly different effects on soil pH, and treatment with biochar (BC) or FMBCs increased the soil redox potential and reduced the content of available As, facilitating the conversion of originally present non-specifically sorbed and specifically bound As forms to residual, amorphous hydrous oxide–bound, and crystalline hydrous oxide–bound ones. In general, the activities of soil enzymes increased after the above treatments, with the exception of that of alkaline phosphatase, which decreased upon supplementation with FMBC2. Supplementation with BC or FMBCs increased the abundance of Proteobacteria and Firmicutes, decreasing that of Bacteroidetes. Notably, FMBC1 and FMBC2 affected soil properties in different ways, although the mechanisms of the corresponding influence were similar. Thus, treatment with BC-based materials changed the distribution of As and the activities of soil enzymes, additionally affecting a variety of other physicochemical soil properties to make it suitable for microbial growth. Applied BC-based materials could change the As distribution and partial properties of soil to make it suitable for microbial growth.","author":[{"dropping-particle":"","family":"Lin","given":"Lina","non-dropping-particle":"","parse-names":false,"suffix":""},{"dropping-particle":"","family":"Li","given":"Zhongyang","non-dropping-particle":"","parse-names":false,"suffix":""},{"dropping-particle":"","family":"Liu","given":"Xuewei","non-dropping-particle":"","parse-names":false,"suffix":""},{"dropping-particle":"","family":"Qiu","given":"Weiwen","non-dropping-particle":"","parse-names":false,"suffix":""},{"dropping-particle":"","family":"Song","given":"Zhengguo","non-dropping-particle":"","parse-names":false,"suffix":""}],"container-title":"Environmental Pollution","id":"ITEM-1","issued":{"date-parts":[["2019"]]},"title":"Effects of Fe-Mn modified biochar composite treatment on the properties of As-polluted paddy soil","type":"article-journal"},"uris":["http://www.mendeley.com/documents/?uuid=ea9338c9-5957-41bb-b905-13db1afae175"]}],"mendeley":{"formattedCitation":"(Lin, Li, Liu, Qiu, &amp; Song, 2019)","plainTextFormattedCitation":"(Lin, Li, Liu, Qiu, &amp; Song, 2019)","previouslyFormattedCitation":"(Lin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(Lin, Li, Liu, Qiu, &amp; Song, 2019)</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Mg−biochar nanocomposites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Sugar</w:t>
            </w:r>
            <w:r w:rsidRPr="006822A7">
              <w:rPr>
                <w:rFonts w:ascii="Times New Roman" w:hAnsi="Times New Roman" w:cs="Times New Roman"/>
                <w:color w:val="000000" w:themeColor="text1"/>
                <w:sz w:val="20"/>
                <w:szCs w:val="20"/>
              </w:rPr>
              <w:br/>
              <w:t>beet tailings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 °C /2h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DSTC-30.81%</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STC -50.78%</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Phosphorus(Aqueous)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{"citationItems":[{"id":"ITEM-1","itemData":{"DOI":"10.1016/j.jhazmat.2011.03.083","ISBN":"0304-3894","ISSN":"03043894","PMID":"21497441","abstract":"Biochar converted from agricultural residues or other carbon-rich wastes may provide new methods and materials for environmental management, particularly with respect to carbon sequestration and contaminant remediation. In this study, laboratory experiments were conducted to investigate the removal of phosphate from aqueous solution by biochar derived from anaerobically digested sugar beet tailings (DSTC). Batch adsorption kinetic and equilibrium isotherm experiments and post-adsorption characterizations using SEM-EDS, XRD, and FTIR suggested that colloidal and nano-sized MgO (periclase) particles on the biochar surface were the main adsorption sites for aqueous phosphate. Batch adsorption experiments also showed that both initial solution pH and coexisting anions could affect the adsorption of phosphate onto the DSTC biochar. Of the mathematical models used to describe the adsorption kinetics of phosphate removal by the biochar, the Ritchie N_th-order (N=1.14) model showed the best fit. Two heterogeneous isotherm models (Freundlich and Langmuir-Freundlich) fitted the experimental isotherm of phosphate adsorption onto the biochar better than the Langmuir adsorption model. Our results suggest that biochar converted from anaerobically digested sugar beet tailings is a promising alternative adsorbent, which can be used to reclaim phosphate from water or reduce phosphate leaching from fertilized soils. In addition, there is no need to regenerate the exhausted biochar because the phosphate-laden biochar contains abundance of valuable nutrients, which may be used as a slow-release fertilizer to enhance soil fertility and to sequester carbon. © 2011 Elsevier B.V.","author":[{"dropping-particle":"","family":"Yao","given":"Ying","non-dropping-particle":"","parse-names":false,"suffix":""},{"dropping-particle":"","family":"Gao","given":"Bin","non-dropping-particle":"","parse-names":false,"suffix":""},{"dropping-particle":"","family":"Inyang","given":"Mandu","non-dropping-particle":"","parse-names":false,"suffix":""},{"dropping-particle":"","family":"Zimmerman","given":"Andrew R.","non-dropping-particle":"","parse-names":false,"suffix":""},{"dropping-particle":"","family":"Cao","given":"Xinde","non-dropping-particle":"","parse-names":false,"suffix":""},{"dropping-particle":"","family":"Pullammanappallil","given":"Pratap","non-dropping-particle":"","parse-names":false,"suffix":""},{"dropping-particle":"","family":"Yang","given":"Liuyan","non-dropping-particle":"","parse-names":false,"suffix":""}],"container-title":"Journal of Hazardous Materials","id":"ITEM-1","issued":{"date-parts":[["2011"]]},"title":"Removal of phosphate from aqueous solution by biochar derived from anaerobically digested sugar beet tailings","type":"article-journal"},"uris":["http://www.mendeley.com/documents/?uuid=bd02f174-e5a3-4a6d-a889-b107cec12901"]}],"mendeley":{"formattedCitation":"(Yao et al., 2011)","plainTextFormattedCitation":"(Yao et al., 2011)","previouslyFormattedCitation":"(Yao et al., 2011)"},"properties":{"noteIndex":0},"schema":"https://github.com/citation-style-language/schema/raw/master/csl-citation.json"}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(Yao et al., 2011)</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Magnetic porous carbon from waste </w:t>
            </w:r>
            <w:r w:rsidR="00F1731B" w:rsidRPr="006822A7">
              <w:rPr>
                <w:rFonts w:ascii="Times New Roman" w:hAnsi="Times New Roman" w:cs="Times New Roman"/>
                <w:color w:val="000000" w:themeColor="text1"/>
                <w:sz w:val="20"/>
                <w:szCs w:val="20"/>
              </w:rPr>
              <w:t>hydro 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rice-husk</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acid and alkali</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449 -499</w:t>
            </w:r>
            <w:r w:rsidRPr="006822A7">
              <w:rPr>
                <w:rFonts w:ascii="Times New Roman" w:hAnsi="Times New Roman" w:cs="Times New Roman"/>
                <w:color w:val="000000" w:themeColor="text1"/>
                <w:sz w:val="20"/>
                <w:szCs w:val="20"/>
                <w:vertAlign w:val="superscript"/>
              </w:rPr>
              <w:t xml:space="preserve"> o</w:t>
            </w:r>
            <w:r w:rsidRPr="006822A7">
              <w:rPr>
                <w:rFonts w:ascii="Times New Roman" w:hAnsi="Times New Roman" w:cs="Times New Roman"/>
                <w:color w:val="000000" w:themeColor="text1"/>
                <w:sz w:val="20"/>
                <w:szCs w:val="20"/>
              </w:rPr>
              <w:t>C</w:t>
            </w:r>
          </w:p>
        </w:tc>
        <w:tc>
          <w:tcPr>
            <w:tcW w:w="835" w:type="pct"/>
            <w:tcBorders>
              <w:top w:val="dashed" w:sz="4" w:space="0" w:color="000000" w:themeColor="text1"/>
              <w:bottom w:val="dashed" w:sz="4" w:space="0" w:color="000000" w:themeColor="text1"/>
            </w:tcBorders>
          </w:tcPr>
          <w:p w:rsidR="00A649ED" w:rsidRDefault="00A649ED" w:rsidP="00A649ED">
            <w:pPr>
              <w:pStyle w:val="ListParagraph"/>
              <w:numPr>
                <w:ilvl w:val="0"/>
                <w:numId w:val="66"/>
              </w:numPr>
              <w:ind w:left="345"/>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Acid-treated -46.8</w:t>
            </w:r>
          </w:p>
          <w:p w:rsidR="00A649ED" w:rsidRPr="00E75AC3" w:rsidRDefault="00A649ED" w:rsidP="00A649ED">
            <w:pPr>
              <w:pStyle w:val="ListParagraph"/>
              <w:numPr>
                <w:ilvl w:val="0"/>
                <w:numId w:val="66"/>
              </w:numPr>
              <w:ind w:left="345"/>
              <w:rPr>
                <w:rFonts w:ascii="Times New Roman" w:hAnsi="Times New Roman" w:cs="Times New Roman"/>
                <w:color w:val="000000" w:themeColor="text1"/>
                <w:sz w:val="20"/>
                <w:szCs w:val="20"/>
              </w:rPr>
            </w:pPr>
            <w:r w:rsidRPr="00E75AC3">
              <w:rPr>
                <w:rFonts w:ascii="Times New Roman" w:hAnsi="Times New Roman" w:cs="Times New Roman"/>
                <w:color w:val="000000" w:themeColor="text1"/>
                <w:sz w:val="20"/>
                <w:szCs w:val="20"/>
              </w:rPr>
              <w:t>Alkali-treated-117.8</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3"/>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Acid-treated </w:t>
            </w:r>
            <w:r w:rsidRPr="006822A7">
              <w:rPr>
                <w:rFonts w:ascii="Times New Roman" w:hAnsi="Times New Roman" w:cs="Times New Roman"/>
                <w:bCs/>
                <w:color w:val="000000" w:themeColor="text1"/>
                <w:sz w:val="20"/>
                <w:szCs w:val="20"/>
              </w:rPr>
              <w:t>C-</w:t>
            </w:r>
            <w:r w:rsidRPr="006822A7">
              <w:rPr>
                <w:rFonts w:ascii="Times New Roman" w:hAnsi="Times New Roman" w:cs="Times New Roman"/>
                <w:color w:val="000000" w:themeColor="text1"/>
                <w:sz w:val="20"/>
                <w:szCs w:val="20"/>
              </w:rPr>
              <w:t>43.6</w:t>
            </w:r>
          </w:p>
          <w:p w:rsidR="00A649ED" w:rsidRPr="006822A7" w:rsidRDefault="00A649ED" w:rsidP="00A649ED">
            <w:pPr>
              <w:pStyle w:val="ListParagraph"/>
              <w:numPr>
                <w:ilvl w:val="0"/>
                <w:numId w:val="63"/>
              </w:numPr>
              <w:ind w:left="34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Alkali-treated C-76.4</w:t>
            </w:r>
          </w:p>
          <w:p w:rsidR="00A649ED" w:rsidRPr="006822A7" w:rsidRDefault="00A649ED" w:rsidP="00A649ED">
            <w:pPr>
              <w:rPr>
                <w:rFonts w:ascii="Times New Roman" w:hAnsi="Times New Roman" w:cs="Times New Roman"/>
                <w:color w:val="000000" w:themeColor="text1"/>
                <w:sz w:val="20"/>
                <w:szCs w:val="20"/>
              </w:rPr>
            </w:pP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TCE(Aqueous)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fldChar w:fldCharType="begin" w:fldLock="1"/>
            </w:r>
            <w:r>
              <w:rPr>
                <w:rFonts w:ascii="Times New Roman" w:hAnsi="Times New Roman" w:cs="Times New Roman"/>
                <w:color w:val="000000" w:themeColor="text1"/>
                <w:sz w:val="20"/>
                <w:szCs w:val="20"/>
              </w:rPr>
              <w:instrText>ADDIN CSL_CITATION {"citationItems":[{"id":"ITEM-1","itemData":{"DOI":"10.1016/j.biortech.2013.12.019","ISSN":"18732976","abstract":"In the present work, a novel magnetic porous carbon (MPC) with maghemite (γ-Fe2O3) particles is facilely prepared from hydrochar (a solid residue of hydrothermal carbonization of biomass) in one step through simultaneous activation and magnetization. The resultant MPC is characterized and utilized as an adsorbent for tetracycline (TC) removal from aqueous solutions. The BET surface area and micropore volume of the MPC are found to be 349m2g-1 and 0.16cm3g-1, respectively. The adsorption kinetics data could be well described by the pseudo-second-order model, and the TC adsorption onto MPC is an endothermic and spontaneous process. The enhanced surface area of the MPC, as well as its graphite-like structure, may contribute to the adsorption capacity of TC. After adsorption, MPC could be effectively separated by applying a magnetic field. © 2013 Elsevier Ltd.","author":[{"dropping-particle":"","family":"Zhu","given":"Xiangdong","non-dropping-particle":"","parse-names":false,"suffix":""},{"dropping-particle":"","family":"Liu","given":"Yuchen","non-dropping-particle":"","parse-names":false,"suffix":""},{"dropping-particle":"","family":"Qian","given":"Feng","non-dropping-particle":"","parse-names":false,"suffix":""},{"dropping-particle":"","family":"Zhou","given":"Chao","non-dropping-particle":"","parse-names":false,"suffix":""},{"dropping-particle":"","family":"Zhang","given":"Shicheng","non-dropping-particle":"","parse-names":false,"suffix":""},{"dropping-particle":"","family":"Chen","given":"Jianmin","non-dropping-particle":"","parse-names":false,"suffix":""}],"container-title":"Bioresource Technology","id":"ITEM-1","issued":{"date-parts":[["2014"]]},"title":"Preparation of magnetic porous carbon from waste hydrochar by simultaneous activation and magnetization for tetracycline removal","type":"article-journal"},"uris":["http://www.mendeley.com/documents/?uuid=ec4439a1-9964-4e89-9cda-ca086143bd0a"]}],"mendeley":{"formattedCitation":"(Zhu et al., 2014)","plainTextFormattedCitation":"(Zhu et al., 2014)","previouslyFormattedCitation":"(Zhu et al., 2014)"},"properties":{"noteIndex":0},"schema":"https://github.com/citation-style-language/schema/raw/master/csl-citation.json"}</w:instrText>
            </w:r>
            <w:r w:rsidRPr="006822A7">
              <w:rPr>
                <w:rFonts w:ascii="Times New Roman" w:hAnsi="Times New Roman" w:cs="Times New Roman"/>
                <w:color w:val="000000" w:themeColor="text1"/>
                <w:sz w:val="20"/>
                <w:szCs w:val="20"/>
              </w:rPr>
              <w:fldChar w:fldCharType="separate"/>
            </w:r>
            <w:r w:rsidRPr="00A649ED">
              <w:rPr>
                <w:rFonts w:ascii="Times New Roman" w:hAnsi="Times New Roman" w:cs="Times New Roman"/>
                <w:noProof/>
                <w:color w:val="000000" w:themeColor="text1"/>
                <w:sz w:val="20"/>
                <w:szCs w:val="20"/>
              </w:rPr>
              <w:t>(Zhu et al., 2014)</w:t>
            </w:r>
            <w:r w:rsidRPr="006822A7">
              <w:rPr>
                <w:rFonts w:ascii="Times New Roman" w:hAnsi="Times New Roman" w:cs="Times New Roman"/>
                <w:color w:val="000000" w:themeColor="text1"/>
                <w:sz w:val="20"/>
                <w:szCs w:val="20"/>
              </w:rPr>
              <w:fldChar w:fldCharType="end"/>
            </w:r>
            <w:r w:rsidRPr="006822A7">
              <w:rPr>
                <w:rFonts w:ascii="Times New Roman" w:hAnsi="Times New Roman" w:cs="Times New Roman"/>
                <w:color w:val="000000" w:themeColor="text1"/>
                <w:sz w:val="20"/>
                <w:szCs w:val="20"/>
              </w:rPr>
              <w:fldChar w:fldCharType="begin" w:fldLock="1"/>
            </w:r>
            <w:r w:rsidRPr="006822A7">
              <w:rPr>
                <w:rFonts w:ascii="Times New Roman" w:hAnsi="Times New Roman" w:cs="Times New Roman"/>
                <w:color w:val="000000" w:themeColor="text1"/>
                <w:sz w:val="20"/>
                <w:szCs w:val="20"/>
              </w:rPr>
              <w:instrText>{"citationItems":[{"id":"ITEM-1","itemData":{"DOI":"10.1016/j.biortech.2013.12.019","ISSN":"18732976","abstract":"In the present work, a novel magnetic porous carbon (MPC) with maghemite (γ-Fe2O3) particles is facilely prepared from hydrochar (a solid residue of hydrothermal carbonization of biomass) in one step through simultaneous activation and magnetization. The resultant MPC is characterized and utilized as an adsorbent for tetracycline (TC) removal from aqueous solutions. The BET surface area and micropore volume of the MPC are found to be 349m2g-1 and 0.16cm3g-1, respectively. The adsorption kinetics data could be well described by the pseudo-second-order model, and the TC adsorption onto MPC is an endothermic and spontaneous process. The enhanced surface area of the MPC, as well as its graphite-like structure, may contribute to the adsorption capacity of TC. After adsorption, MPC could be effectively separated by applying a magnetic field. © 2013 Elsevier Ltd.","author":[{"dropping-particle":"","family":"Zhu","given":"Xiangdong","non-dropping-particle":"","parse-names":false,"suffix":""},{"dropping-particle":"","family":"Liu","given":"Yuchen","non-dropping-particle":"","parse-names":false,"suffix":""},{"dropping-particle":"","family":"Qian","given":"Feng","non-dropping-particle":"","parse-names":false,"suffix":""},{"dropping-particle":"","family":"Zhou","given":"Chao","non-dropping-particle":"","parse-names":false,"suffix":""},{"dropping-particle":"","family":"Zhang","given":"Shicheng","non-dropping-particle":"","parse-names":false,"suffix":""},{"dropping-particle":"","family":"Chen","given":"Jianmin","non-dropping-particle":"","parse-names":false,"suffix":""}],"container-title":"Bioresource Technology","id":"ITEM-1","issued":{"date-parts":[["2014"]]},"title":"Preparation of magnetic porous carbon from waste hydrochar by simultaneous activation and magnetization for tetracycline removal","type":"article-journal"},"uris":["http://www.mendeley.com/documents/?uuid=2217b198-8c3b-4298-9a4d-e2bbf0c1f9f4","http://www.mendeley.com/documents/?uuid=ec4439a1-9964-4e89-9cda-ca086143bd0a"]}],"mendeley":{"formattedCitation":"[1]","plainTextFormattedCitation":"[1]","previouslyFormattedCitation":"[1]"},"properties":{"noteIndex":0},"schema":"https://github.com/citation-style-language/schema/raw/master/csl-citation.json"}</w:instrText>
            </w:r>
            <w:r w:rsidRPr="006822A7">
              <w:rPr>
                <w:rFonts w:ascii="Times New Roman" w:hAnsi="Times New Roman" w:cs="Times New Roman"/>
                <w:color w:val="000000" w:themeColor="text1"/>
                <w:sz w:val="20"/>
                <w:szCs w:val="20"/>
              </w:rPr>
              <w:fldChar w:fldCharType="separate"/>
            </w:r>
            <w:r w:rsidRPr="006822A7">
              <w:rPr>
                <w:rFonts w:ascii="Times New Roman" w:hAnsi="Times New Roman" w:cs="Times New Roman"/>
                <w:noProof/>
                <w:color w:val="000000" w:themeColor="text1"/>
                <w:sz w:val="20"/>
                <w:szCs w:val="20"/>
              </w:rPr>
              <w:t>[1]</w:t>
            </w:r>
            <w:r w:rsidRPr="006822A7">
              <w:rPr>
                <w:rFonts w:ascii="Times New Roman" w:hAnsi="Times New Roman"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lastRenderedPageBreak/>
              <w:t>Fe-impregnated biochar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Hickory chips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Iron hydroxide particles</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600°C /2h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16.0</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84.7</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As(V)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Style w:val="QuoteChar"/>
                <w:rFonts w:cs="Times New Roman"/>
                <w:color w:val="000000" w:themeColor="text1"/>
                <w:sz w:val="20"/>
                <w:szCs w:val="20"/>
              </w:rPr>
              <w:fldChar w:fldCharType="begin" w:fldLock="1"/>
            </w:r>
            <w:r w:rsidR="0049635E">
              <w:rPr>
                <w:rStyle w:val="QuoteChar"/>
                <w:rFonts w:cs="Times New Roman"/>
                <w:color w:val="000000" w:themeColor="text1"/>
                <w:sz w:val="20"/>
                <w:szCs w:val="20"/>
              </w:rPr>
              <w:instrText>ADDIN CSL_CITATION {"citationItems":[{"id":"ITEM-1","itemData":{"DOI":"10.1016/j.watres.2014.10.009","ISBN":"0043-1354","ISSN":"18792448","PMID":"25462729","abstract":"Iron (Fe)-impregnated biochar, prepared through a novel method that directly hydrolyzes iron salt onto hickory biochar, was investigated for its performance as a low-cost arsenic (As) sorbent. Although iron impregnation decreased the specific surface areas of the biochar, the impregnated biochar showed much better sorption of aqueous As (maximum sorption capacity of 2.16mgg-1) than the pristine biochar (no/little As sorption capacity). Scanning electron microscope equipped with an energy dispersive spectrometer and X-ray diffraction analysis indicated the presence of crystalline Fe hydroxide in the impregnated biochar but no crystal forms of arsenic were found in the post-sorption biochar samples. However, large shifts in the binding energy of Fe2p, As3d, O1sand C1sregion on the following As sorption indicated a change in chemical speciation from As(V) to As(III) and Fe(II) to Fe(III) and strong As interaction with oxygen-containing function groups of the Fe-impregnated biochar. These findings suggest that the As sorption on the Fe-impregnated biochar is mainly controlled by the chemisorption mechanism. Columns packed with Fe-impregnated biochar showed good As retention, and was regenerated with 0.05molL-1NaHCO3solution. These findings indicate that Fe-impregnated biochar can be used as a low-cost filter material to remove arsenic from aqueous solutions.","author":[{"dropping-particle":"","family":"Hu","given":"Xin","non-dropping-particle":"","parse-names":false,"suffix":""},{"dropping-particle":"","family":"Ding","given":"Zhuhong","non-dropping-particle":"","parse-names":false,"suffix":""},{"dropping-particle":"","family":"Zimmerman","given":"Andrew R.","non-dropping-particle":"","parse-names":false,"suffix":""},{"dropping-particle":"","family":"Wang","given":"Shengsen","non-dropping-particle":"","parse-names":false,"suffix":""},{"dropping-particle":"","family":"Gao","given":"Bin","non-dropping-particle":"","parse-names":false,"suffix":""}],"container-title":"Water Research","id":"ITEM-1","issued":{"date-parts":[["2015"]]},"page":"206-216","publisher":"Elsevier Ltd","title":"Batch and column sorption of arsenic onto iron-impregnated biochar synthesized through hydrolysis","type":"article-journal","volume":"68"},"uris":["http://www.mendeley.com/documents/?uuid=37613694-b29a-4b07-b141-8b79ba04b0ba"]}],"mendeley":{"formattedCitation":"(Hu, Ding, Zimmerman, Wang, &amp; Gao, 2015)","plainTextFormattedCitation":"(Hu, Ding, Zimmerman, Wang, &amp; Gao, 2015)","previouslyFormattedCitation":"(Hu et al., 2015)"},"properties":{"noteIndex":0},"schema":"https://github.com/citation-style-language/schema/raw/master/csl-citation.json"}</w:instrText>
            </w:r>
            <w:r w:rsidRPr="006822A7">
              <w:rPr>
                <w:rStyle w:val="QuoteChar"/>
                <w:rFonts w:cs="Times New Roman"/>
                <w:color w:val="000000" w:themeColor="text1"/>
                <w:sz w:val="20"/>
                <w:szCs w:val="20"/>
              </w:rPr>
              <w:fldChar w:fldCharType="separate"/>
            </w:r>
            <w:r w:rsidR="0049635E" w:rsidRPr="0049635E">
              <w:rPr>
                <w:rStyle w:val="QuoteChar"/>
                <w:rFonts w:cs="Times New Roman"/>
                <w:noProof/>
                <w:color w:val="000000" w:themeColor="text1"/>
                <w:sz w:val="20"/>
                <w:szCs w:val="20"/>
              </w:rPr>
              <w:t>(Hu, Ding, Zimmerman, Wang, &amp; Gao, 2015)</w:t>
            </w:r>
            <w:r w:rsidRPr="006822A7">
              <w:rPr>
                <w:rStyle w:val="QuoteChar"/>
                <w:rFonts w:cs="Times New Roman"/>
                <w:color w:val="000000" w:themeColor="text1"/>
                <w:sz w:val="20"/>
                <w:szCs w:val="20"/>
              </w:rPr>
              <w:fldChar w:fldCharType="end"/>
            </w:r>
            <w:r w:rsidRPr="006822A7">
              <w:rPr>
                <w:rStyle w:val="QuoteChar"/>
                <w:rFonts w:cs="Times New Roman"/>
                <w:color w:val="000000" w:themeColor="text1"/>
                <w:sz w:val="20"/>
                <w:szCs w:val="20"/>
              </w:rPr>
              <w:fldChar w:fldCharType="begin"/>
            </w:r>
            <w:r w:rsidRPr="006822A7">
              <w:rPr>
                <w:rStyle w:val="QuoteChar"/>
                <w:rFonts w:cs="Times New Roman"/>
                <w:color w:val="000000" w:themeColor="text1"/>
                <w:sz w:val="20"/>
                <w:szCs w:val="20"/>
              </w:rPr>
              <w:instrText>EN.CITE &lt;EndNote&gt;&lt;Cite&gt;&lt;Author&gt;Xin&lt;/Author&gt;&lt;Year&gt;2015&lt;/Year&gt;&lt;RecNum&gt;315&lt;/RecNum&gt;&lt;DisplayText&gt;(Xin et al., 2015)&lt;/DisplayText&gt;&lt;record&gt;&lt;rec-number&gt;315&lt;/rec-number&gt;&lt;foreign-keys&gt;&lt;key app="EN" db-id="p52az00a8av5xre92075fzacde0wrx52pewa"&gt;315&lt;/key&gt;&lt;/foreign-keys&gt;&lt;ref-type name="Journal Article"&gt;17&lt;/ref-type&gt;&lt;contributors&gt;&lt;authors&gt;&lt;author&gt;Xin, Hu&lt;/author&gt;&lt;author&gt;Ding, Zhuhong&lt;/author&gt;&lt;author&gt;Zimmerman, Andrew R.&lt;/author&gt;&lt;author&gt;Wang, Shengsen&lt;/author&gt;&lt;author&gt;Gao, Bin&lt;/author&gt;&lt;/authors&gt;&lt;/contributors&gt;&lt;titles&gt;&lt;title&gt;Batch and column sorption of arsenic onto iron-impregnated biochar synthesized through hydrolysis&lt;/title&gt;&lt;secondary-title&gt;Water Research&lt;/secondary-title&gt;&lt;/titles&gt;&lt;periodical&gt;&lt;full-title&gt;Water Research&lt;/full-title&gt;&lt;/periodical&gt;&lt;pages&gt;206-216&lt;/pages&gt;&lt;volume&gt;68&lt;/volume&gt;&lt;dates&gt;&lt;year&gt;2015&lt;/year&gt;&lt;/dates&gt;&lt;urls&gt;&lt;/urls&gt;&lt;/record&gt;&lt;/Cite&gt;&lt;/EndNote&gt;</w:instrText>
            </w:r>
            <w:r w:rsidRPr="006822A7">
              <w:rPr>
                <w:rStyle w:val="QuoteChar"/>
                <w:rFonts w:cs="Times New Roman"/>
                <w:color w:val="000000" w:themeColor="text1"/>
                <w:sz w:val="20"/>
                <w:szCs w:val="20"/>
              </w:rPr>
              <w:fldChar w:fldCharType="separate"/>
            </w:r>
            <w:r w:rsidRPr="006822A7">
              <w:rPr>
                <w:rStyle w:val="QuoteChar"/>
                <w:rFonts w:cs="Times New Roman"/>
                <w:noProof/>
                <w:color w:val="000000" w:themeColor="text1"/>
                <w:sz w:val="20"/>
                <w:szCs w:val="20"/>
              </w:rPr>
              <w:t>(</w:t>
            </w:r>
            <w:hyperlink w:anchor="_ENREF_32" w:tooltip="Xin, 2015 #315" w:history="1">
              <w:r w:rsidRPr="006822A7">
                <w:rPr>
                  <w:rStyle w:val="QuoteChar"/>
                  <w:rFonts w:cs="Times New Roman"/>
                  <w:noProof/>
                  <w:color w:val="000000" w:themeColor="text1"/>
                  <w:sz w:val="20"/>
                  <w:szCs w:val="20"/>
                </w:rPr>
                <w:t>Xin et al., 2015</w:t>
              </w:r>
            </w:hyperlink>
            <w:r w:rsidRPr="006822A7">
              <w:rPr>
                <w:rStyle w:val="QuoteChar"/>
                <w:rFonts w:cs="Times New Roman"/>
                <w:noProof/>
                <w:color w:val="000000" w:themeColor="text1"/>
                <w:sz w:val="20"/>
                <w:szCs w:val="20"/>
              </w:rPr>
              <w:t>)</w:t>
            </w:r>
            <w:r w:rsidRPr="006822A7">
              <w:rPr>
                <w:rStyle w:val="QuoteChar"/>
                <w:rFonts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MnO/NiO-biochar composite</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Ni/Mn-LDH-modified biochar (NMMB)</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loblolly pine</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0"/>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Ni(NO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·6H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O</w:t>
            </w:r>
          </w:p>
          <w:p w:rsidR="00A649ED" w:rsidRPr="006822A7" w:rsidRDefault="00A649ED" w:rsidP="00A649ED">
            <w:pPr>
              <w:pStyle w:val="ListParagraph"/>
              <w:numPr>
                <w:ilvl w:val="0"/>
                <w:numId w:val="40"/>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MnCl</w:t>
            </w:r>
            <w:r w:rsidRPr="006822A7">
              <w:rPr>
                <w:rFonts w:ascii="Times New Roman" w:hAnsi="Times New Roman" w:cs="Times New Roman"/>
                <w:color w:val="000000" w:themeColor="text1"/>
                <w:sz w:val="20"/>
                <w:szCs w:val="20"/>
                <w:vertAlign w:val="subscript"/>
              </w:rPr>
              <w:t>2</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600°C /1h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NoSpacing"/>
              <w:numPr>
                <w:ilvl w:val="0"/>
                <w:numId w:val="41"/>
              </w:numPr>
              <w:ind w:left="342"/>
              <w:jc w:val="left"/>
              <w:rPr>
                <w:rFonts w:cs="Times New Roman"/>
                <w:color w:val="000000" w:themeColor="text1"/>
                <w:sz w:val="20"/>
                <w:szCs w:val="20"/>
              </w:rPr>
            </w:pPr>
            <w:r w:rsidRPr="006822A7">
              <w:rPr>
                <w:rFonts w:cs="Times New Roman"/>
                <w:color w:val="000000" w:themeColor="text1"/>
                <w:sz w:val="20"/>
                <w:szCs w:val="20"/>
              </w:rPr>
              <w:t>NMMF-125</w:t>
            </w:r>
          </w:p>
          <w:p w:rsidR="00A649ED" w:rsidRPr="006822A7" w:rsidRDefault="00A649ED" w:rsidP="00A649ED">
            <w:pPr>
              <w:pStyle w:val="NoSpacing"/>
              <w:numPr>
                <w:ilvl w:val="0"/>
                <w:numId w:val="41"/>
              </w:numPr>
              <w:ind w:left="342"/>
              <w:jc w:val="left"/>
              <w:rPr>
                <w:rFonts w:cs="Times New Roman"/>
                <w:color w:val="000000" w:themeColor="text1"/>
                <w:sz w:val="20"/>
                <w:szCs w:val="20"/>
              </w:rPr>
            </w:pPr>
            <w:r w:rsidRPr="006822A7">
              <w:rPr>
                <w:rFonts w:cs="Times New Roman"/>
                <w:color w:val="000000" w:themeColor="text1"/>
                <w:sz w:val="20"/>
                <w:szCs w:val="20"/>
              </w:rPr>
              <w:t>NMMB-282.8</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 NMMF-55.14</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2. NMMB-54.90</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As(V)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{"citationItems":[{"id":"ITEM-1","itemData":{"DOI":"10.1016/j.jiec.2016.03.048","ISSN":"22345957","abstract":"Two biochar composites were synthesized by either pyrolysis of Ni/Mn oxide-modified pinewood feedstock (NMMF) or precipitation of Ni/Mn-LDHs onto pristine biochars (NMMB). Both sorbents were characterized and results indicated that NiO and MnO were dominant crystals in NMMF, whereas Ni/Mn-LDHs in NMMB. Sorption experiment showed that the maximum As(V) sorption capacity were 0.549 and 6.52 g kg-1 for NMMF and NMMB, respectively. The As(V)-loaded sorbents can be easily desorbed with 0.1 NaOH, and NMMB maintained 98% removal efficiency after two to three desorption-resorption cycles. The As(V) sorption is mainly attributed to anion exchange and surface complexation by NMMB and surface complexation by NMMF.","author":[{"dropping-particle":"","family":"Wang","given":"Shengsen","non-dropping-particle":"","parse-names":false,"suffix":""},{"dropping-particle":"","family":"Gao","given":"Bin","non-dropping-particle":"","parse-names":false,"suffix":""},{"dropping-particle":"","family":"Li","given":"Yuncong","non-dropping-particle":"","parse-names":false,"suffix":""}],"container-title":"Journal of Industrial and Engineering Chemistry","id":"ITEM-1","issued":{"date-parts":[["2016"]]},"title":"Enhanced arsenic removal by biochar modified with nickel (Ni) and manganese (Mn) oxyhydroxides","type":"article-journal"},"uris":["http://www.mendeley.com/documents/?uuid=5d45d094-4041-4d01-8b84-8793c5845930"]}],"mendeley":{"formattedCitation":"(Shengsen Wang, Gao, &amp; Li, 2016)","plainTextFormattedCitation":"(Shengsen Wang, Gao, &amp; Li, 2016)","previouslyFormattedCitation":"(Wang et al., 2016)"},"properties":{"noteIndex":0},"schema":"https://github.com/citation-style-language/schema/raw/master/csl-citation.json"}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(Shengsen Wang, Gao, &amp; Li, 2016)</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MnOx-loaded biochar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Corn straws</w:t>
            </w:r>
          </w:p>
          <w:p w:rsidR="00A649ED" w:rsidRPr="006822A7" w:rsidRDefault="00A649ED" w:rsidP="00A649ED">
            <w:pPr>
              <w:pStyle w:val="NoSpacing"/>
              <w:jc w:val="left"/>
              <w:rPr>
                <w:rFonts w:cs="Times New Roman"/>
                <w:color w:val="000000" w:themeColor="text1"/>
                <w:sz w:val="20"/>
                <w:szCs w:val="20"/>
              </w:rPr>
            </w:pP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KMnO</w:t>
            </w:r>
            <w:r w:rsidRPr="006822A7">
              <w:rPr>
                <w:rFonts w:ascii="Times New Roman" w:hAnsi="Times New Roman" w:cs="Times New Roman"/>
                <w:color w:val="000000" w:themeColor="text1"/>
                <w:sz w:val="20"/>
                <w:szCs w:val="20"/>
                <w:vertAlign w:val="subscript"/>
              </w:rPr>
              <w:t>4</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600 °C/3 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3"/>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 -61.0</w:t>
            </w:r>
          </w:p>
          <w:p w:rsidR="00A649ED" w:rsidRPr="006822A7" w:rsidRDefault="00A649ED" w:rsidP="00A649ED">
            <w:pPr>
              <w:pStyle w:val="ListParagraph"/>
              <w:numPr>
                <w:ilvl w:val="0"/>
                <w:numId w:val="33"/>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2.5%MBC 23.8</w:t>
            </w:r>
            <w:r w:rsidRPr="006822A7">
              <w:rPr>
                <w:rFonts w:ascii="Georgia" w:hAnsi="Georgia"/>
                <w:color w:val="000000" w:themeColor="text1"/>
                <w:sz w:val="21"/>
                <w:szCs w:val="21"/>
              </w:rPr>
              <w:t xml:space="preserve"> </w:t>
            </w:r>
          </w:p>
          <w:p w:rsidR="00A649ED" w:rsidRPr="006822A7" w:rsidRDefault="00A649ED" w:rsidP="00A649ED">
            <w:pPr>
              <w:pStyle w:val="ListParagraph"/>
              <w:numPr>
                <w:ilvl w:val="0"/>
                <w:numId w:val="33"/>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10%MBC 3.18</w:t>
            </w:r>
            <w:r w:rsidRPr="006822A7">
              <w:rPr>
                <w:rFonts w:ascii="Georgia" w:hAnsi="Georgia"/>
                <w:color w:val="000000" w:themeColor="text1"/>
                <w:sz w:val="21"/>
                <w:szCs w:val="21"/>
              </w:rPr>
              <w:t xml:space="preserve"> </w:t>
            </w:r>
          </w:p>
          <w:p w:rsidR="00A649ED" w:rsidRPr="006822A7" w:rsidRDefault="00A649ED" w:rsidP="00A649ED">
            <w:pPr>
              <w:pStyle w:val="ListParagraph"/>
              <w:numPr>
                <w:ilvl w:val="0"/>
                <w:numId w:val="33"/>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60%MBC 2.28</w:t>
            </w:r>
            <w:r w:rsidRPr="006822A7">
              <w:rPr>
                <w:rFonts w:ascii="Georgia" w:hAnsi="Georgia"/>
                <w:color w:val="000000" w:themeColor="text1"/>
                <w:sz w:val="21"/>
                <w:szCs w:val="21"/>
              </w:rPr>
              <w:t xml:space="preserve"> </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2"/>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 (85.3)</w:t>
            </w:r>
          </w:p>
          <w:p w:rsidR="00A649ED" w:rsidRPr="006822A7" w:rsidRDefault="00A649ED" w:rsidP="00A649ED">
            <w:pPr>
              <w:pStyle w:val="ListParagraph"/>
              <w:numPr>
                <w:ilvl w:val="0"/>
                <w:numId w:val="32"/>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2.5%MBC (79.7)</w:t>
            </w:r>
          </w:p>
          <w:p w:rsidR="00A649ED" w:rsidRPr="006822A7" w:rsidRDefault="00A649ED" w:rsidP="00A649ED">
            <w:pPr>
              <w:pStyle w:val="ListParagraph"/>
              <w:numPr>
                <w:ilvl w:val="0"/>
                <w:numId w:val="32"/>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10%MBC (73.0)</w:t>
            </w:r>
          </w:p>
          <w:p w:rsidR="00A649ED" w:rsidRPr="006822A7" w:rsidRDefault="00A649ED" w:rsidP="00A649ED">
            <w:pPr>
              <w:pStyle w:val="ListParagraph"/>
              <w:numPr>
                <w:ilvl w:val="0"/>
                <w:numId w:val="32"/>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60%MBC (48.6)</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Cu</w:t>
            </w:r>
            <w:r w:rsidRPr="006822A7">
              <w:rPr>
                <w:rFonts w:cs="Times New Roman"/>
                <w:color w:val="000000" w:themeColor="text1"/>
                <w:sz w:val="20"/>
                <w:szCs w:val="20"/>
                <w:vertAlign w:val="superscript"/>
              </w:rPr>
              <w:t>2+</w:t>
            </w:r>
            <w:r w:rsidRPr="006822A7">
              <w:rPr>
                <w:rFonts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{"citationItems":[{"id":"ITEM-1","itemData":{"DOI":"10.1016/j.cej.2013.12.061","ISSN":"13858947","abstract":"Biochar/MnOx composite, as a potential adsorbent, was successfully synthesized via KMnO4 modification of corn straw biochar (BC) under high temperature (600°C). Surface properties and pore structures of the MnOx-loaded BCs were examined by complementary analytical techniques including X-ray photoelectron spectrometer, scanning electron microscopy coupled with energy dispersive X-ray spectroscopy, Fourier transform infrared spectrometer, and nitrogen adsorption measurement at 77K. Layered structures of micro/nano-MnOx were well dispersed on the BC surface heat-treated with 10% KMnO4. Mn exhibited oxidation state between Mn3+ and Mn4+, and the majority of surface oxygen was bonded to Mn in the forms of MnO (63.9%) and MnOH (26.3%). The MnOx-loaded BCs exhibited much higher adsorption capacity to Cu2+ relative to original BC with the maximum adsorption capacity as high as 160mg/g. The increased adsorption of Cu2+ on the MnOx-loaded BCs was mainly due to the formation of inner-sphere complexes with MnOx and O-containing groups. The stronger binding affinity of Cu2+ with MnOx-loaded BCs was also supported by lower desorption rate relative to original BC. The results suggest that MnOx-loaded BC, as a low-cost adsorbent, may have promising environmental applications. © 2013 Elsevier B.V.","author":[{"dropping-particle":"","family":"Song","given":"Zhengguo","non-dropping-particle":"","parse-names":false,"suffix":""},{"dropping-particle":"","family":"Lian","given":"Fei","non-dropping-particle":"","parse-names":false,"suffix":""},{"dropping-particle":"","family":"Yu","given":"Zhihong","non-dropping-particle":"","parse-names":false,"suffix":""},{"dropping-particle":"","family":"Zhu","given":"Lingyan","non-dropping-particle":"","parse-names":false,"suffix":""},{"dropping-particle":"","family":"Xing","given":"Baoshan","non-dropping-particle":"","parse-names":false,"suffix":""},{"dropping-particle":"","family":"Qiu","given":"Weiwen","non-dropping-particle":"","parse-names":false,"suffix":""}],"container-title":"Chemical Engineering Journal","id":"ITEM-1","issued":{"date-parts":[["2014"]]},"title":"Synthesis and characterization of a novel MnOx-loaded biochar and its adsorption properties for Cu2+ in aqueous solution","type":"article-journal"},"uris":["http://www.mendeley.com/documents/?uuid=5823e3c2-9c3d-4ad0-bdea-6c0cfbf9a98a"]}],"mendeley":{"formattedCitation":"(Song et al., 2014)","plainTextFormattedCitation":"(Song et al., 2014)","previouslyFormattedCitation":"(Song et al., 2014)"},"properties":{"noteIndex":0},"schema":"https://github.com/citation-style-language/schema/raw/master/csl-citation.json"}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(Song et al., 2014)</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zinc-loaded pine cone biochar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Pine cone</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Zn-OH</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500°C /1h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4"/>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Raw PC biochar-6.60</w:t>
            </w:r>
          </w:p>
          <w:p w:rsidR="00A649ED" w:rsidRPr="006822A7" w:rsidRDefault="00A649ED" w:rsidP="00A649ED">
            <w:pPr>
              <w:pStyle w:val="ListParagraph"/>
              <w:numPr>
                <w:ilvl w:val="0"/>
                <w:numId w:val="34"/>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Zn-loaded PC biochar -11.54</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Raw PC biochar-</w:t>
            </w:r>
            <w:r w:rsidRPr="006822A7">
              <w:rPr>
                <w:color w:val="000000" w:themeColor="text1"/>
              </w:rPr>
              <w:t xml:space="preserve"> </w:t>
            </w:r>
            <w:r w:rsidRPr="006822A7">
              <w:rPr>
                <w:rFonts w:ascii="Times New Roman" w:hAnsi="Times New Roman" w:cs="Times New Roman"/>
                <w:color w:val="000000" w:themeColor="text1"/>
                <w:sz w:val="20"/>
                <w:szCs w:val="20"/>
              </w:rPr>
              <w:t>67.88%</w:t>
            </w:r>
          </w:p>
          <w:p w:rsidR="00A649ED" w:rsidRPr="006822A7" w:rsidRDefault="00A649ED" w:rsidP="00A649ED">
            <w:pPr>
              <w:pStyle w:val="ListParagraph"/>
              <w:numPr>
                <w:ilvl w:val="0"/>
                <w:numId w:val="3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Zn-loaded PC biochar -</w:t>
            </w:r>
            <w:r w:rsidRPr="006822A7">
              <w:rPr>
                <w:color w:val="000000" w:themeColor="text1"/>
              </w:rPr>
              <w:t xml:space="preserve"> </w:t>
            </w:r>
            <w:r w:rsidRPr="006822A7">
              <w:rPr>
                <w:rFonts w:ascii="Times New Roman" w:hAnsi="Times New Roman" w:cs="Times New Roman"/>
                <w:color w:val="000000" w:themeColor="text1"/>
                <w:sz w:val="20"/>
                <w:szCs w:val="20"/>
              </w:rPr>
              <w:t>71.21%</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As(III)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color w:val="000000" w:themeColor="text1"/>
                <w:sz w:val="20"/>
                <w:szCs w:val="20"/>
              </w:rPr>
            </w:pPr>
            <w:r w:rsidRPr="006822A7">
              <w:rPr>
                <w:rStyle w:val="QuoteChar"/>
                <w:rFonts w:cs="Times New Roman"/>
                <w:color w:val="000000" w:themeColor="text1"/>
                <w:sz w:val="20"/>
                <w:szCs w:val="20"/>
              </w:rPr>
              <w:fldChar w:fldCharType="begin" w:fldLock="1"/>
            </w:r>
            <w:r w:rsidR="0049635E">
              <w:rPr>
                <w:rStyle w:val="QuoteChar"/>
                <w:rFonts w:cs="Times New Roman"/>
                <w:color w:val="000000" w:themeColor="text1"/>
                <w:sz w:val="20"/>
                <w:szCs w:val="20"/>
              </w:rPr>
              <w:instrText>ADDIN CSL_CITATION {"citationItems":[{"id":"ITEM-1","itemData":{"DOI":"10.1007/s13762-014-0507-1","ISSN":"17352630","abstract":"The potential of raw pine cone (PC) biochar and its modified form (Zn-loaded biochar) was evaluated for the removal of trivalent arsenic [As(III)] from the aqueous solution. The influence of treatment of PC biochar with Zn(NO3)2 on the physico-chemical properties of biochar was examined using elemental analyzer, surface area analyzer, thermo-gravimetric analyzer, Fourier transform infrared spectroscopy, and scanning electron microscopy. Experimental results revealed that the removal of As(III) was almost consistent (66.08 ± 3.94 and 87.62 ± 3.88 % on raw and Zn-loaded biochar, respectively) over an acidic pH range of 2–4 as a consequence of high affinity between the positively charged biochar surface and the predominant arsenic species (H3AsO3 and H2AsO4 −), followed by a decrease with increase in pH in the range of 4–12. Langmuir isotherm model was well fitted to the experimental equilibrium data (R2 = 0.93) rendering the maximum adsorption capacity of 5.7 and 7.0 μg g−1 on raw and Zn-loaded PC biochar, respectively. The adsorption of As(III) was well represented by pseudo-second order with reaction rate constant (k2) of 0.040 and 0.282 mg g−1 min on raw and zinc-loaded PC biochar, respectively, and was mainly controlled by boundary layer diffusion followed by some extent of intra-particle diffusion. The adsorption process was spontaneous with Gibb’s free energy (ΔG°, −4.42 ± 0.72 and −11.86 ± 1.78 kJ mol−1) and exothermic in nature with enthalpy (ΔH°, 13.25 and 31.10 kJ mol−1) and entropy (ΔS°, 0.058 and 0.141 kJ mol−1K−1) for raw and zinc-loaded adsorbent, respectively. © 2014, Islamic Azad University (IAU).","author":[{"dropping-particle":"","family":"Vinh","given":"N.","non-dropping-particle":"Van","parse-names":false,"suffix":""},{"dropping-particle":"","family":"Zafar","given":"M.","non-dropping-particle":"","parse-names":false,"suffix":""},{"dropping-particle":"","family":"Behera","given":"S. K.","non-dropping-particle":"","parse-names":false,"suffix":""},{"dropping-particle":"","family":"Park","given":"H. S.","non-dropping-particle":"","parse-names":false,"suffix":""}],"container-title":"International Journal of Environmental Science and Technology","id":"ITEM-1","issued":{"date-parts":[["2015"]]},"title":"Arsenic(III) removal from aqueous solution by raw and zinc-loaded pine cone biochar: equilibrium, kinetics, and thermodynamics studies","type":"article-journal"},"uris":["http://www.mendeley.com/documents/?uuid=29c3cf51-0823-4338-a68f-375788a192cd","http://www.mendeley.com/documents/?uuid=9a47e5e6-84fa-42c1-bb1c-c514c8cd0e24"]}],"mendeley":{"formattedCitation":"(Van Vinh, Zafar, Behera, &amp; Park, 2015)","plainTextFormattedCitation":"(Van Vinh, Zafar, Behera, &amp; Park, 2015)","previouslyFormattedCitation":"(Van Vinh et al., 2015)"},"properties":{"noteIndex":0},"schema":"https://github.com/citation-style-language/schema/raw/master/csl-citation.json"}</w:instrText>
            </w:r>
            <w:r w:rsidRPr="006822A7">
              <w:rPr>
                <w:rStyle w:val="QuoteChar"/>
                <w:rFonts w:cs="Times New Roman"/>
                <w:color w:val="000000" w:themeColor="text1"/>
                <w:sz w:val="20"/>
                <w:szCs w:val="20"/>
              </w:rPr>
              <w:fldChar w:fldCharType="separate"/>
            </w:r>
            <w:r w:rsidR="0049635E" w:rsidRPr="0049635E">
              <w:rPr>
                <w:rStyle w:val="QuoteChar"/>
                <w:rFonts w:cs="Times New Roman"/>
                <w:noProof/>
                <w:color w:val="000000" w:themeColor="text1"/>
                <w:sz w:val="20"/>
                <w:szCs w:val="20"/>
              </w:rPr>
              <w:t>(Van Vinh, Zafar, Behera, &amp; Park, 2015)</w:t>
            </w:r>
            <w:r w:rsidRPr="006822A7">
              <w:rPr>
                <w:rStyle w:val="QuoteChar"/>
                <w:rFonts w:cs="Times New Roman"/>
                <w:color w:val="000000" w:themeColor="text1"/>
                <w:sz w:val="20"/>
                <w:szCs w:val="20"/>
              </w:rPr>
              <w:fldChar w:fldCharType="end"/>
            </w:r>
            <w:r w:rsidRPr="006822A7">
              <w:rPr>
                <w:rStyle w:val="QuoteChar"/>
                <w:rFonts w:cs="Times New Roman"/>
                <w:color w:val="000000" w:themeColor="text1"/>
                <w:sz w:val="20"/>
                <w:szCs w:val="20"/>
              </w:rPr>
              <w:fldChar w:fldCharType="begin"/>
            </w:r>
            <w:r w:rsidRPr="006822A7">
              <w:rPr>
                <w:rStyle w:val="QuoteChar"/>
                <w:rFonts w:cs="Times New Roman"/>
                <w:color w:val="000000" w:themeColor="text1"/>
                <w:sz w:val="20"/>
                <w:szCs w:val="20"/>
              </w:rPr>
              <w:instrText xml:space="preserve"> EN.CITE &lt;EndNote&gt;&lt;Cite&gt;&lt;Author&gt;Vinh&lt;/Author&gt;&lt;Year&gt;2015&lt;/Year&gt;&lt;RecNum&gt;324&lt;/RecNum&gt;&lt;DisplayText&gt;(Vinh et al., 2015)&lt;/DisplayText&gt;&lt;record&gt;&lt;rec-number&gt;324&lt;/rec-number&gt;&lt;foreign-keys&gt;&lt;key app="EN" db-id="p52az00a8av5xre92075fzacde0wrx52pewa"&gt;324&lt;/key&gt;&lt;/foreign-keys&gt;&lt;ref-type name="Journal Article"&gt;17&lt;/ref-type&gt;&lt;contributors&gt;&lt;authors&gt;&lt;author&gt;Vinh, N. Van&lt;/author&gt;&lt;author&gt;Zafar, M&lt;/author&gt;&lt;author&gt;Behera, S. K&lt;/author&gt;&lt;author&gt;Park, H. S&lt;/author&gt;&lt;/authors&gt;&lt;/contributors&gt;&lt;titles&gt;&lt;title&gt;Arsenic(III) removal from aqueous solution by raw and zinc-loaded pine cone biochar: equilibrium, kinetics, and thermodynamics studies&lt;/title&gt;&lt;secondary-title&gt;International Journal of Environmental Science and Technology&lt;/secondary-title&gt;&lt;/titles&gt;&lt;periodical&gt;&lt;full-title&gt;International Journal of Environmental Science and Technology&lt;/full-title&gt;&lt;/periodical&gt;&lt;pages&gt;1283-1294&lt;/pages&gt;&lt;volume&gt;12&lt;/volume&gt;&lt;number&gt;4&lt;/number&gt;&lt;dates&gt;&lt;year&gt;2015&lt;/year&gt;&lt;/dates&gt;&lt;urls&gt;&lt;/urls&gt;&lt;/record&gt;&lt;/Cite&gt;&lt;/EndNote&gt;</w:instrText>
            </w:r>
            <w:r w:rsidRPr="006822A7">
              <w:rPr>
                <w:rStyle w:val="QuoteChar"/>
                <w:rFonts w:cs="Times New Roman"/>
                <w:color w:val="000000" w:themeColor="text1"/>
                <w:sz w:val="20"/>
                <w:szCs w:val="20"/>
              </w:rPr>
              <w:fldChar w:fldCharType="separate"/>
            </w:r>
            <w:r w:rsidRPr="006822A7">
              <w:rPr>
                <w:rStyle w:val="QuoteChar"/>
                <w:rFonts w:cs="Times New Roman"/>
                <w:noProof/>
                <w:color w:val="000000" w:themeColor="text1"/>
                <w:sz w:val="20"/>
                <w:szCs w:val="20"/>
              </w:rPr>
              <w:t>(</w:t>
            </w:r>
            <w:hyperlink w:anchor="_ENREF_22" w:tooltip="Vinh, 2015 #324" w:history="1">
              <w:r w:rsidRPr="006822A7">
                <w:rPr>
                  <w:rStyle w:val="QuoteChar"/>
                  <w:rFonts w:cs="Times New Roman"/>
                  <w:noProof/>
                  <w:color w:val="000000" w:themeColor="text1"/>
                  <w:sz w:val="20"/>
                  <w:szCs w:val="20"/>
                </w:rPr>
                <w:t>Vinh et al., 2015</w:t>
              </w:r>
            </w:hyperlink>
            <w:r w:rsidRPr="006822A7">
              <w:rPr>
                <w:rStyle w:val="QuoteChar"/>
                <w:rFonts w:cs="Times New Roman"/>
                <w:noProof/>
                <w:color w:val="000000" w:themeColor="text1"/>
                <w:sz w:val="20"/>
                <w:szCs w:val="20"/>
              </w:rPr>
              <w:t>)</w:t>
            </w:r>
            <w:r w:rsidRPr="006822A7">
              <w:rPr>
                <w:rStyle w:val="QuoteChar"/>
                <w:rFonts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Cobalt-coated adsorbent (Co-MBC)</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Bamboo</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CoO,Co</w:t>
            </w:r>
            <w:r w:rsidRPr="006822A7">
              <w:rPr>
                <w:rFonts w:cs="Times New Roman"/>
                <w:color w:val="000000" w:themeColor="text1"/>
                <w:sz w:val="20"/>
                <w:szCs w:val="20"/>
                <w:vertAlign w:val="subscript"/>
              </w:rPr>
              <w:t>3</w:t>
            </w:r>
            <w:r w:rsidRPr="006822A7">
              <w:rPr>
                <w:rFonts w:cs="Times New Roman"/>
                <w:color w:val="000000" w:themeColor="text1"/>
                <w:sz w:val="20"/>
                <w:szCs w:val="20"/>
              </w:rPr>
              <w:t>O</w:t>
            </w:r>
            <w:r w:rsidRPr="006822A7">
              <w:rPr>
                <w:rFonts w:cs="Times New Roman"/>
                <w:color w:val="000000" w:themeColor="text1"/>
                <w:sz w:val="20"/>
                <w:szCs w:val="20"/>
                <w:vertAlign w:val="subscript"/>
              </w:rPr>
              <w:t>4</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Co-MBC 263</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Cr(VI)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color w:val="000000" w:themeColor="text1"/>
                <w:sz w:val="20"/>
                <w:szCs w:val="20"/>
              </w:rPr>
            </w:pPr>
            <w:r w:rsidRPr="006822A7">
              <w:rPr>
                <w:rStyle w:val="QuoteChar"/>
                <w:rFonts w:cs="Times New Roman"/>
                <w:color w:val="000000" w:themeColor="text1"/>
                <w:sz w:val="20"/>
                <w:szCs w:val="20"/>
              </w:rPr>
              <w:fldChar w:fldCharType="begin" w:fldLock="1"/>
            </w:r>
            <w:r w:rsidR="0049635E">
              <w:rPr>
                <w:rStyle w:val="QuoteChar"/>
                <w:rFonts w:cs="Times New Roman"/>
                <w:color w:val="000000" w:themeColor="text1"/>
                <w:sz w:val="20"/>
                <w:szCs w:val="20"/>
              </w:rPr>
              <w:instrText>ADDIN CSL_CITATION {"citationItems":[{"id":"ITEM-1","itemData":{"DOI":"10.1016/j.indcrop.2012.02.015","ISSN":"09266690","abstract":"Bamboo charcoal-based, cobalt-coated adsorbent (Co-MBC) was developed by Co(NO 3) 2 and HNO 3 simultaneous impregnating treatment assisted with microwave irradiation. The virgin and modified bamboo charcoals were characterized by means of XRD, SEM-EDS, FT-IR, BET and point of zero charge (pHpzc) measurement. The results showed that Co-MBC exhibited higher surface area of 263m 2/g and pore volume of 0.27cm 3/g than those of the virgin bamboo charcoal (MBC). As an adsorbent, Co-MBC showed an excellent adsorption capability for Cr(VI), the adsorption process followed the Langmuir isotherm model well, the adsorption kinetic followed pseudo-second order model. The adsorption of Cr(VI) onto Co-MBC was spontaneous and exothermic in nature, and the addition of Co 2+ was advantageous to the spontaneous process, and the ion exchange mechanism played an significant role.The regeneration shows that the Co-MBC has good reuse performance and the hexavalent chromium was recycled. © 2012 Elsevier B.V.","author":[{"dropping-particle":"","family":"Wang","given":"Y.","non-dropping-particle":"","parse-names":false,"suffix":""},{"dropping-particle":"","family":"Wang","given":"X. J.","non-dropping-particle":"","parse-names":false,"suffix":""},{"dropping-particle":"","family":"Liu","given":"M.","non-dropping-particle":"","parse-names":false,"suffix":""},{"dropping-particle":"","family":"Wang","given":"X.","non-dropping-particle":"","parse-names":false,"suffix":""},{"dropping-particle":"","family":"Wu","given":"Z.","non-dropping-particle":"","parse-names":false,"suffix":""},{"dropping-particle":"","family":"Yang","given":"L. Z.","non-dropping-particle":"","parse-names":false,"suffix":""},{"dropping-particle":"","family":"Xia","given":"S. Q.","non-dropping-particle":"","parse-names":false,"suffix":""},{"dropping-particle":"","family":"Zhao","given":"J. F.","non-dropping-particle":"","parse-names":false,"suffix":""}],"container-title":"Industrial Crops and Products","id":"ITEM-1","issued":{"date-parts":[["2012"]]},"title":"Cr(VI) removal from water using cobalt-coated bamboo charcoal prepared with microwave heating","type":"article-journal"},"uris":["http://www.mendeley.com/documents/?uuid=6ef938f6-87ae-4283-91a8-4bac89ebb341"]}],"mendeley":{"formattedCitation":"(Y. Wang et al., 2012)","plainTextFormattedCitation":"(Y. Wang et al., 2012)","previouslyFormattedCitation":"(Wang et al., 2012)"},"properties":{"noteIndex":0},"schema":"https://github.com/citation-style-language/schema/raw/master/csl-citation.json"}</w:instrText>
            </w:r>
            <w:r w:rsidRPr="006822A7">
              <w:rPr>
                <w:rStyle w:val="QuoteChar"/>
                <w:rFonts w:cs="Times New Roman"/>
                <w:color w:val="000000" w:themeColor="text1"/>
                <w:sz w:val="20"/>
                <w:szCs w:val="20"/>
              </w:rPr>
              <w:fldChar w:fldCharType="separate"/>
            </w:r>
            <w:r w:rsidR="0049635E" w:rsidRPr="0049635E">
              <w:rPr>
                <w:rStyle w:val="QuoteChar"/>
                <w:rFonts w:cs="Times New Roman"/>
                <w:noProof/>
                <w:color w:val="000000" w:themeColor="text1"/>
                <w:sz w:val="20"/>
                <w:szCs w:val="20"/>
              </w:rPr>
              <w:t>(Y. Wang et al., 2012)</w:t>
            </w:r>
            <w:r w:rsidRPr="006822A7">
              <w:rPr>
                <w:rStyle w:val="QuoteChar"/>
                <w:rFonts w:cs="Times New Roman"/>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N-biochar and O-biochar </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Pine chip</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NaOH</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300°C /15 min</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6"/>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N-biochar- 1360</w:t>
            </w:r>
            <w:r w:rsidRPr="006822A7">
              <w:rPr>
                <w:rFonts w:ascii="Georgia" w:hAnsi="Georgia"/>
                <w:color w:val="000000" w:themeColor="text1"/>
                <w:sz w:val="21"/>
                <w:szCs w:val="21"/>
              </w:rPr>
              <w:t xml:space="preserve"> </w:t>
            </w:r>
          </w:p>
          <w:p w:rsidR="00A649ED" w:rsidRPr="006822A7" w:rsidRDefault="00A649ED" w:rsidP="00A649ED">
            <w:pPr>
              <w:pStyle w:val="ListParagraph"/>
              <w:numPr>
                <w:ilvl w:val="0"/>
                <w:numId w:val="36"/>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O-biochar- 1151</w:t>
            </w:r>
            <w:r w:rsidRPr="006822A7">
              <w:rPr>
                <w:rFonts w:ascii="Georgia" w:hAnsi="Georgia"/>
                <w:color w:val="000000" w:themeColor="text1"/>
                <w:sz w:val="21"/>
                <w:szCs w:val="21"/>
              </w:rPr>
              <w:t xml:space="preserve"> </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37"/>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N-biochar- 72.6</w:t>
            </w:r>
          </w:p>
          <w:p w:rsidR="00A649ED" w:rsidRPr="006822A7" w:rsidRDefault="00A649ED" w:rsidP="00A649ED">
            <w:pPr>
              <w:pStyle w:val="ListParagraph"/>
              <w:numPr>
                <w:ilvl w:val="0"/>
                <w:numId w:val="37"/>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O-biochar- 83.8</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Diclofenac,</w:t>
            </w:r>
          </w:p>
          <w:p w:rsidR="00A649ED" w:rsidRPr="006822A7" w:rsidRDefault="00A649ED" w:rsidP="00A649ED">
            <w:pPr>
              <w:pStyle w:val="ListParagraph"/>
              <w:numPr>
                <w:ilvl w:val="0"/>
                <w:numId w:val="5"/>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naproxen</w:t>
            </w:r>
          </w:p>
          <w:p w:rsidR="00A649ED" w:rsidRPr="006822A7" w:rsidRDefault="00A649ED" w:rsidP="00A649ED">
            <w:pPr>
              <w:pStyle w:val="ListParagraph"/>
              <w:numPr>
                <w:ilvl w:val="0"/>
                <w:numId w:val="5"/>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ibuprofen</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{"citationItems":[{"id":"ITEM-1","itemData":{"DOI":"10.1016/j.cej.2014.11.076","ISSN":"13858947","abstract":"The adsorption of targeted non-steroidal anti-inflammatory drugs: diclofenac (DCF), naproxen (NPX), and ibuprofen (IBP) by two types of activated biochar (N-/O-biochar) was studied in single- and multi-solute adsorption experiments in conjunction with molecular modeling subsequently interpreting the binding energy. The carbonaceous structure of the biochars was elucidated via nuclear magnetic resonance and the intensity of the interactions between the solute and adsorbent was also determined. Using fractions of the carbonaceous functional group on the adsorbent for the single-solute adsorption, the overall binding energies were determined to be in the order of DCF &gt; NPX &gt; IBP (-21.8 &gt; -17.5 &gt; -14.1 kcal/mol for N-biochar and -21.2 &gt; -17.3 &gt; -14.2. kcal/mol for O-biochar), while the maximum adsorption capacities of DCF, NPX, and IBP for N-biochar and O-biochar were 372, 290, 311. mg/g and 214, 228, 286. mg/g, respectively. A strong interaction between the DCF and the adsorbent resulted in the occupation of effective adsorption sites as compared to other solutes, while blocking the pores in which smaller sized NPX and IBP that may have been adsorbed. A weaker adsorption of IBP was observed in the presence of adsorption competitors. More specifically, the presence of adsorption competitors caused lower binding energy due to a combination of lower binding energy, polarity, and π-energy with the adsorbent and electrostatic repulsion from the cosolutes that occupied adsorption sites.","author":[{"dropping-particle":"","family":"Jung","given":"Chanil","non-dropping-particle":"","parse-names":false,"suffix":""},{"dropping-particle":"","family":"Boateng","given":"Linkel K.","non-dropping-particle":"","parse-names":false,"suffix":""},{"dropping-particle":"","family":"Flora","given":"Joseph R.V.","non-dropping-particle":"","parse-names":false,"suffix":""},{"dropping-particle":"","family":"Oh","given":"Jeill","non-dropping-particle":"","parse-names":false,"suffix":""},{"dropping-particle":"","family":"Braswell","given":"Marcus C.","non-dropping-particle":"","parse-names":false,"suffix":""},{"dropping-particle":"","family":"Son","given":"Ahjeong","non-dropping-particle":"","parse-names":false,"suffix":""},{"dropping-particle":"","family":"Yoon","given":"Yeomin","non-dropping-particle":"","parse-names":false,"suffix":""}],"container-title":"Chemical Engineering Journal","id":"ITEM-1","issued":{"date-parts":[["2015"]]},"title":"Competitive adsorption of selected non-steroidal anti-inflammatory drugs on activated biochars: Experimental and molecular modeling study","type":"article-journal"},"uris":["http://www.mendeley.com/documents/?uuid=ad8b00e6-8258-4d46-ac21-11f59b2d915b","http://www.mendeley.com/documents/?uuid=f3277b17-14d2-414e-aaf1-cd9640fdd59f"]}],"mendeley":{"formattedCitation":"(C. Jung et al., 2015)","plainTextFormattedCitation":"(C. Jung et al., 2015)","previouslyFormattedCitation":"(C. Jung et al., 2015)"},"properties":{"noteIndex":0},"schema":"https://github.com/citation-style-language/schema/raw/master/csl-citation.json"}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(C. Jung et al., 2015)</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Carbon nanotubes on low-cost bamboo biochar</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Moso bamboo</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 xml:space="preserve">CNTs </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800 °C/2 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Pb(II)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{"citationItems":[{"id":"ITEM-1","itemData":{"DOI":"10.1016/j.cej.2012.01.029","ISSN":"13858947","abstract":"A novel hierarchical carbon nanotube/bamboo charcoal (CNT/BC) composite material was prepared by growing CNTs onto low-cost bamboo charcoal (BC) with the CVD method. Adsorption of Pb 2+ in aqueous solution with a CNT/BC composite was investigated. The results showed that the CNT/BC composite exhibited higher adsorption capacity and faster uptake rate towards aqueous Pb 2+ than the pristine BC. The isotherms and kinetics of adsorption can be well described by the Langmuir and pseudo-second-order models, respectively. The CNT/BC composite prepared possesses much better performance for Pb 2+ adsorption, higher capacity and rate of adsorption, than other carbon adsorbents, such as activated carbons and CNTs. © 2012 Elsevier B.V.","author":[{"dropping-particle":"","family":"Huang","given":"Zheng Hong","non-dropping-particle":"","parse-names":false,"suffix":""},{"dropping-particle":"","family":"Zhang","given":"Fangzhen","non-dropping-particle":"","parse-names":false,"suffix":""},{"dropping-particle":"","family":"Wang","given":"Ming Xi","non-dropping-particle":"","parse-names":false,"suffix":""},{"dropping-particle":"","family":"Lv","given":"Ruitao","non-dropping-particle":"","parse-names":false,"suffix":""},{"dropping-particle":"","family":"Kang","given":"Feiyu","non-dropping-particle":"","parse-names":false,"suffix":""}],"container-title":"Chemical Engineering Journal","id":"ITEM-1","issued":{"date-parts":[["2012"]]},"title":"Growth of carbon nanotubes on low-cost bamboo charcoal for Pb(II) removal from aqueous solution","type":"article-journal"},"uris":["http://www.mendeley.com/documents/?uuid=6b894e6e-a6ae-4f08-9aaa-ab4941a6f43f"]}],"mendeley":{"formattedCitation":"(Huang, Zhang, Wang, Lv, &amp; Kang, 2012)","plainTextFormattedCitation":"(Huang, Zhang, Wang, Lv, &amp; Kang, 2012)","previouslyFormattedCitation":"(Huang et al., 2012)"},"properties":{"noteIndex":0},"schema":"https://github.com/citation-style-language/schema/raw/master/csl-citation.json"}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(Huang, Zhang, Wang, Lv, &amp; Kang, 2012)</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Fe-biochar (Fe-biochar),</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Rice straw</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FeCl</w:t>
            </w:r>
            <w:r w:rsidRPr="006822A7">
              <w:rPr>
                <w:rFonts w:cs="Times New Roman"/>
                <w:color w:val="000000" w:themeColor="text1"/>
                <w:sz w:val="20"/>
                <w:szCs w:val="20"/>
                <w:vertAlign w:val="subscript"/>
              </w:rPr>
              <w:t>2</w:t>
            </w:r>
            <w:r w:rsidRPr="006822A7">
              <w:rPr>
                <w:rFonts w:cs="Times New Roman"/>
                <w:color w:val="000000" w:themeColor="text1"/>
                <w:sz w:val="20"/>
                <w:szCs w:val="20"/>
              </w:rPr>
              <w:t xml:space="preserve">/NaClO </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450 °C/1 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 xml:space="preserve">CD and As </w:t>
            </w:r>
          </w:p>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(soil)</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{"citationItems":[{"id":"ITEM-1","itemData":{"DOI":"10.1016/j.chemosphere.2017.07.126","ISSN":"18791298","abstract":"In this study, the effects of biochar derived from rice-straw (biochar) and iron-impregnated biochar (Fe-biochar) on Cd and As mobility in rice rhizosphere and transfer from soil to rice were investigated with different application rates. 1–3% biochar reduced porewater Cd in rhizosphere but elevated soluble As, resulting in 49–68% and 26–49% reduction in the root and grain Cd, with a simultaneous increase in root As. Unlike biochar, 0.5% Fe-biochar decreased porewater As throughout rice growth, resulting in reduced root As, which, however, increased Cd uptake by root. Biochar-induced soil As mobilization was probably through competitive desorption and Fe-biochar-induced soil Cd mobilization was probably via soil acidification. The results suggested that biochar and Fe-biochar was effective in reducing Cd and As uptake by rice, respectively, so they may be used as emergency measures to cope with single Cd or As contamination in paddy soils.","author":[{"dropping-particle":"","family":"Yin","given":"Daixia","non-dropping-particle":"","parse-names":false,"suffix":""},{"dropping-particle":"","family":"Wang","given":"Xin","non-dropping-particle":"","parse-names":false,"suffix":""},{"dropping-particle":"","family":"Peng","given":"Bo","non-dropping-particle":"","parse-names":false,"suffix":""},{"dropping-particle":"","family":"Tan","given":"Changyin","non-dropping-particle":"","parse-names":false,"suffix":""},{"dropping-particle":"","family":"Ma","given":"Lena Q.","non-dropping-particle":"","parse-names":false,"suffix":""}],"container-title":"Chemosphere","id":"ITEM-1","issued":{"date-parts":[["2017"]]},"page":"928-937","publisher":"Elsevier Ltd","title":"Effect of biochar and Fe-biochar on Cd and As mobility and transfer in soil-rice system","type":"article-journal","volume":"186"},"uris":["http://www.mendeley.com/documents/?uuid=84e046d3-2f57-4e07-b776-9e96a2a8d779"]}],"mendeley":{"formattedCitation":"(D. Yin, Wang, Peng, Tan, &amp; Ma, 2017)","plainTextFormattedCitation":"(D. Yin, Wang, Peng, Tan, &amp; Ma, 2017)","previouslyFormattedCitation":"(Yin et al., 2017)"},"properties":{"noteIndex":0},"schema":"https://github.com/citation-style-language/schema/raw/master/csl-citation.json"}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 xml:space="preserve">(D. Yin, Wang, Peng, Tan, </w:t>
            </w:r>
            <w:r w:rsidR="0049635E" w:rsidRPr="0049635E">
              <w:rPr>
                <w:rStyle w:val="QuoteChar"/>
                <w:rFonts w:cs="Times New Roman"/>
                <w:noProof/>
                <w:color w:val="000000" w:themeColor="text1"/>
                <w:sz w:val="20"/>
                <w:szCs w:val="20"/>
              </w:rPr>
              <w:lastRenderedPageBreak/>
              <w:t>&amp; Ma, 2017)</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Chemically modified biochar (Mg(OH)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Conocarpus wastes</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Mg(OH)</w:t>
            </w:r>
            <w:r w:rsidRPr="006822A7">
              <w:rPr>
                <w:rFonts w:cs="Times New Roman"/>
                <w:color w:val="000000" w:themeColor="text1"/>
                <w:sz w:val="20"/>
                <w:szCs w:val="20"/>
                <w:vertAlign w:val="subscript"/>
              </w:rPr>
              <w:t>2</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600°C/30 min</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154.9</w:t>
            </w:r>
            <w:r w:rsidRPr="006822A7">
              <w:rPr>
                <w:rFonts w:ascii="Georgia" w:hAnsi="Georgia"/>
                <w:color w:val="000000" w:themeColor="text1"/>
                <w:sz w:val="21"/>
                <w:szCs w:val="21"/>
              </w:rPr>
              <w:t xml:space="preserve"> </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76.18%</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Fe(II)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{"citationItems":[{"id":"ITEM-1","itemData":{"DOI":"10.1260/0263-6174.31.7.625","ISSN":"0263-6174","abstract":"Fe(II) removal from acidic aqueous solutions using Conocarpus sp. biochar or chemically modified biochar prepared by synthesizing Mg(OH)(2) on biochar surface as well as their comparison with zeolite sorbent (natural clinoptilolite) was investigated. Batch experiments were conducted as a function of initial pH of 2-5, contact time of 5-180 minutes and initial concentration of 10-200 mg l(-1) (0.18-3.58 mmol l(-1)). The sorption data indicated that the pseudo-second-order kinetic model was the best model to simulate adsorption of Fe(II) onto the all sorbents and could generally be described by the Freundlich model. The higher sorption capacities for Fe(II) ions were generally pronounced for chemically modified biochar (84.6-99.8%) followed by biochar (38.3-97.6%) than those that were achieved by zeolite (12.3-95.5%). Thus, remediating acidic wastewater contaminated with Fe(II) might be possible using Conocarpus biochar, especially the chemically modified biochar.","author":[{"dropping-particle":"","family":"Usman","given":"Adel R.A.","non-dropping-particle":"","parse-names":false,"suffix":""},{"dropping-particle":"","family":"Sallam","given":"Abdelazeem Sh.","non-dropping-particle":"","parse-names":false,"suffix":""},{"dropping-particle":"","family":"Al-Omran","given":"Abdulrasoul","non-dropping-particle":"","parse-names":false,"suffix":""},{"dropping-particle":"","family":"El-Naggar","given":"Ahmed H.","non-dropping-particle":"","parse-names":false,"suffix":""},{"dropping-particle":"","family":"Alenazi","given":"Khaled K.H.","non-dropping-particle":"","parse-names":false,"suffix":""},{"dropping-particle":"","family":"Nadeem","given":"Mahmoud","non-dropping-particle":"","parse-names":false,"suffix":""},{"dropping-particle":"","family":"Al-Wabel","given":"Mohammad I.","non-dropping-particle":"","parse-names":false,"suffix":""}],"container-title":"Adsorption Science &amp; Technology","id":"ITEM-1","issued":{"date-parts":[["2013"]]},"title":"Chemically Modified Biochar Produced from Conocarpus Wastes: An Efficient Sorbent for Fe(II) Removal from Acidic Aqueous Solutions","type":"article-journal"},"uris":["http://www.mendeley.com/documents/?uuid=2c992038-de1f-48a8-8dbe-9675957bf9a0"]}],"mendeley":{"formattedCitation":"(Usman et al., 2013)","plainTextFormattedCitation":"(Usman et al., 2013)","previouslyFormattedCitation":"(Usman et al., 2013)"},"properties":{"noteIndex":0},"schema":"https://github.com/citation-style-language/schema/raw/master/csl-citation.json"}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(Usman et al., 2013)</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Modified </w:t>
            </w:r>
            <w:r w:rsidR="00F1731B" w:rsidRPr="006822A7">
              <w:rPr>
                <w:rFonts w:ascii="Times New Roman" w:hAnsi="Times New Roman" w:cs="Times New Roman"/>
                <w:color w:val="000000" w:themeColor="text1"/>
                <w:sz w:val="20"/>
                <w:szCs w:val="20"/>
              </w:rPr>
              <w:t>Biochar’s</w:t>
            </w:r>
            <w:r w:rsidRPr="006822A7">
              <w:rPr>
                <w:rFonts w:ascii="Times New Roman" w:hAnsi="Times New Roman" w:cs="Times New Roman"/>
                <w:color w:val="000000" w:themeColor="text1"/>
                <w:sz w:val="20"/>
                <w:szCs w:val="20"/>
              </w:rPr>
              <w:t xml:space="preserve"> Derived from Bamboo</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Bamboo</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KMnO</w:t>
            </w:r>
            <w:r w:rsidRPr="006822A7">
              <w:rPr>
                <w:rFonts w:cs="Times New Roman"/>
                <w:color w:val="000000" w:themeColor="text1"/>
                <w:sz w:val="20"/>
                <w:szCs w:val="20"/>
                <w:vertAlign w:val="subscript"/>
              </w:rPr>
              <w:t>4</w:t>
            </w:r>
            <w:r w:rsidRPr="006822A7">
              <w:rPr>
                <w:rFonts w:cs="Times New Roman"/>
                <w:color w:val="000000" w:themeColor="text1"/>
                <w:sz w:val="20"/>
                <w:szCs w:val="20"/>
              </w:rPr>
              <w:t>, HNO</w:t>
            </w:r>
            <w:r w:rsidRPr="006822A7">
              <w:rPr>
                <w:rFonts w:cs="Times New Roman"/>
                <w:color w:val="000000" w:themeColor="text1"/>
                <w:sz w:val="20"/>
                <w:szCs w:val="20"/>
                <w:vertAlign w:val="subscript"/>
              </w:rPr>
              <w:t xml:space="preserve">3, </w:t>
            </w:r>
            <w:r w:rsidRPr="006822A7">
              <w:rPr>
                <w:rFonts w:cs="Times New Roman"/>
                <w:color w:val="000000" w:themeColor="text1"/>
                <w:sz w:val="20"/>
                <w:szCs w:val="20"/>
              </w:rPr>
              <w:t>or NaOH</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550 °C</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8"/>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BC-Raw-42.8</w:t>
            </w:r>
          </w:p>
          <w:p w:rsidR="00A649ED" w:rsidRPr="006822A7" w:rsidRDefault="00A649ED" w:rsidP="00A649ED">
            <w:pPr>
              <w:pStyle w:val="ListParagraph"/>
              <w:numPr>
                <w:ilvl w:val="0"/>
                <w:numId w:val="28"/>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BC-KMnO</w:t>
            </w:r>
            <w:r w:rsidRPr="006822A7">
              <w:rPr>
                <w:rFonts w:ascii="Times New Roman" w:hAnsi="Times New Roman" w:cs="Times New Roman"/>
                <w:color w:val="000000" w:themeColor="text1"/>
                <w:sz w:val="20"/>
                <w:szCs w:val="20"/>
                <w:vertAlign w:val="subscript"/>
              </w:rPr>
              <w:t>4</w:t>
            </w:r>
            <w:r w:rsidRPr="006822A7">
              <w:rPr>
                <w:rFonts w:ascii="Times New Roman" w:hAnsi="Times New Roman" w:cs="Times New Roman"/>
                <w:color w:val="000000" w:themeColor="text1"/>
                <w:sz w:val="20"/>
                <w:szCs w:val="20"/>
              </w:rPr>
              <w:t>-27.2</w:t>
            </w:r>
          </w:p>
          <w:p w:rsidR="00A649ED" w:rsidRPr="006822A7" w:rsidRDefault="00A649ED" w:rsidP="00A649ED">
            <w:pPr>
              <w:pStyle w:val="ListParagraph"/>
              <w:numPr>
                <w:ilvl w:val="0"/>
                <w:numId w:val="28"/>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BC-HNO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-0.5</w:t>
            </w:r>
          </w:p>
          <w:p w:rsidR="00A649ED" w:rsidRPr="006822A7" w:rsidRDefault="00A649ED" w:rsidP="00A649ED">
            <w:pPr>
              <w:pStyle w:val="ListParagraph"/>
              <w:numPr>
                <w:ilvl w:val="0"/>
                <w:numId w:val="28"/>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BC-NaOH-0.4</w:t>
            </w:r>
          </w:p>
          <w:p w:rsidR="00A649ED" w:rsidRPr="006822A7" w:rsidRDefault="00A649ED" w:rsidP="00A649ED">
            <w:pPr>
              <w:pStyle w:val="ListParagraph"/>
              <w:numPr>
                <w:ilvl w:val="0"/>
                <w:numId w:val="28"/>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BC-Heat-494.2</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BC-Raw-63.5</w:t>
            </w:r>
          </w:p>
          <w:p w:rsidR="00A649ED" w:rsidRPr="006822A7" w:rsidRDefault="00A649ED" w:rsidP="00A649ED">
            <w:pPr>
              <w:pStyle w:val="ListParagraph"/>
              <w:numPr>
                <w:ilvl w:val="0"/>
                <w:numId w:val="2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BC-KMnO</w:t>
            </w:r>
            <w:r w:rsidRPr="006822A7">
              <w:rPr>
                <w:rFonts w:ascii="Times New Roman" w:hAnsi="Times New Roman" w:cs="Times New Roman"/>
                <w:color w:val="000000" w:themeColor="text1"/>
                <w:sz w:val="20"/>
                <w:szCs w:val="20"/>
                <w:vertAlign w:val="subscript"/>
              </w:rPr>
              <w:t>4</w:t>
            </w:r>
            <w:r w:rsidRPr="006822A7">
              <w:rPr>
                <w:rFonts w:ascii="Times New Roman" w:hAnsi="Times New Roman" w:cs="Times New Roman"/>
                <w:color w:val="000000" w:themeColor="text1"/>
                <w:sz w:val="20"/>
                <w:szCs w:val="20"/>
              </w:rPr>
              <w:t>-60.7</w:t>
            </w:r>
          </w:p>
          <w:p w:rsidR="00A649ED" w:rsidRPr="006822A7" w:rsidRDefault="00A649ED" w:rsidP="00A649ED">
            <w:pPr>
              <w:pStyle w:val="ListParagraph"/>
              <w:numPr>
                <w:ilvl w:val="0"/>
                <w:numId w:val="2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BC-HNO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-56.7</w:t>
            </w:r>
          </w:p>
          <w:p w:rsidR="00A649ED" w:rsidRPr="006822A7" w:rsidRDefault="00A649ED" w:rsidP="00A649ED">
            <w:pPr>
              <w:pStyle w:val="ListParagraph"/>
              <w:numPr>
                <w:ilvl w:val="0"/>
                <w:numId w:val="2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BC-NaOH-59.5</w:t>
            </w:r>
          </w:p>
          <w:p w:rsidR="00A649ED" w:rsidRPr="006822A7" w:rsidRDefault="00A649ED" w:rsidP="00A649ED">
            <w:pPr>
              <w:pStyle w:val="ListParagraph"/>
              <w:numPr>
                <w:ilvl w:val="0"/>
                <w:numId w:val="2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BC-Heat-70.7</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Furfural(Aqueous)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{"citationItems":[{"id":"ITEM-1","itemData":{"DOI":"10.1021/ef500725c","ISSN":"15205029","abstract":"Biochar (BC) derived from bamboo pyrolysis and its modified forms were treated with chemical methods (oxidation either by KMnO4 or HNO3 and base treatment with NaOH) and heat method. BC and modified BCs were investigated as adsorbents for target component (furfural) removal from aqueous solution. The samples were characterized to assess the effects of different treatments on structure and surface chemistry of BCs. The results show that chemical treatments increase the hydrophilicity of BC, whereas heat treatment causes the opposite effect. Oxidation treatment leads to the introduction of a large number of acidic functional groups on the BC surface, with HNO3 being more effective than KMnO4. In contrast, NaOH treatment and heat treatment increase the basicity of BC. Pore structures of BCs are also significantly changed after these modifications. Furfural adsorption capacity of BCs increases with the increase of basic surface group content, which can be attributed to the enhancement of dispersion interactions. The higher hydrophilicity of BC is, the lower the furfural uptake capacity is. The heat-treated samples demonstrate the highest capacity for furfural adsorption, with a removal efficiency of up to 100% at a furfural concentration of 10 g/L. However, all chemical treatments reduce furfural removal capacity. The Ho?s pseudo-second-order model, intraparticle diffusion model, and Langmuir isotherm fit the adsorption data well. Biochar (BC) derived from bamboo pyrolysis and its modified forms were treated with chemical methods (oxidation either by KMnO4 or HNO3 and base treatment with NaOH) and heat method. BC and modified BCs were investigated as adsorbents for target component (furfural) removal from aqueous solution. The samples were characterized to assess the effects of different treatments on structure and surface chemistry of BCs. The results show that chemical treatments increase the hydrophilicity of BC, whereas heat treatment causes the opposite effect. Oxidation treatment leads to the introduction of a large number of acidic functional groups on the BC surface, with HNO3 being more effective than KMnO4. In contrast, NaOH treatment and heat treatment increase the basicity of BC. Pore structures of BCs are also significantly changed after these modifications. Furfural adsorption capacity of BCs increases with the increase of basic surface group content, which can be attributed to the enhancement of dispersion interactions. The higher hydrophilic…","author":[{"dropping-particle":"","family":"Li","given":"Yunchao","non-dropping-particle":"","parse-names":false,"suffix":""},{"dropping-particle":"","family":"Shao","given":"Jingai","non-dropping-particle":"","parse-names":false,"suffix":""},{"dropping-particle":"","family":"Wang","given":"Xianhua","non-dropping-particle":"","parse-names":false,"suffix":""},{"dropping-particle":"","family":"Deng","given":"Yong","non-dropping-particle":"","parse-names":false,"suffix":""},{"dropping-particle":"","family":"Yang","given":"Haiping","non-dropping-particle":"","parse-names":false,"suffix":""},{"dropping-particle":"","family":"Chen","given":"Hanping","non-dropping-particle":"","parse-names":false,"suffix":""}],"container-title":"Energy and Fuels","id":"ITEM-1","issued":{"date-parts":[["2014"]]},"title":"Characterization of modified biochars derived from bamboo pyrolysis and their utilization for target component (furfural) adsorption","type":"article-journal"},"uris":["http://www.mendeley.com/documents/?uuid=128db883-5f36-44b5-824c-1a365a389a89","http://www.mendeley.com/documents/?uuid=682d7733-dd7a-4f1d-8464-0b583049b70e"]}],"mendeley":{"formattedCitation":"(Y. Li et al., 2014)","plainTextFormattedCitation":"(Y. Li et al., 2014)","previouslyFormattedCitation":"(Li et al., 2014)"},"properties":{"noteIndex":0},"schema":"https://github.com/citation-style-language/schema/raw/master/csl-citation.json"}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(Y. Li et al., 2014)</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iron-coated </w:t>
            </w:r>
            <w:r w:rsidR="00F1731B" w:rsidRPr="006822A7">
              <w:rPr>
                <w:rFonts w:ascii="Times New Roman" w:hAnsi="Times New Roman" w:cs="Times New Roman"/>
                <w:color w:val="000000" w:themeColor="text1"/>
                <w:sz w:val="20"/>
                <w:szCs w:val="20"/>
              </w:rPr>
              <w:t>biochar’s</w:t>
            </w:r>
            <w:r w:rsidRPr="006822A7">
              <w:rPr>
                <w:rFonts w:ascii="Times New Roman" w:hAnsi="Times New Roman" w:cs="Times New Roman"/>
                <w:color w:val="000000" w:themeColor="text1"/>
                <w:sz w:val="20"/>
                <w:szCs w:val="20"/>
              </w:rPr>
              <w:t xml:space="preserve"> (IBs)</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Wheat straw</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FeCl</w:t>
            </w:r>
            <w:r w:rsidRPr="006822A7">
              <w:rPr>
                <w:rFonts w:cs="Times New Roman"/>
                <w:color w:val="000000" w:themeColor="text1"/>
                <w:sz w:val="20"/>
                <w:szCs w:val="20"/>
                <w:vertAlign w:val="subscript"/>
              </w:rPr>
              <w:t>3 .</w:t>
            </w:r>
            <w:r w:rsidRPr="006822A7">
              <w:rPr>
                <w:rFonts w:cs="Times New Roman"/>
                <w:color w:val="000000" w:themeColor="text1"/>
                <w:sz w:val="20"/>
                <w:szCs w:val="20"/>
              </w:rPr>
              <w:t>6H</w:t>
            </w:r>
            <w:r w:rsidRPr="006822A7">
              <w:rPr>
                <w:rFonts w:cs="Times New Roman"/>
                <w:color w:val="000000" w:themeColor="text1"/>
                <w:sz w:val="20"/>
                <w:szCs w:val="20"/>
                <w:vertAlign w:val="subscript"/>
              </w:rPr>
              <w:t>2</w:t>
            </w:r>
            <w:r w:rsidRPr="006822A7">
              <w:rPr>
                <w:rFonts w:cs="Times New Roman"/>
                <w:color w:val="000000" w:themeColor="text1"/>
                <w:sz w:val="20"/>
                <w:szCs w:val="20"/>
              </w:rPr>
              <w:t>O</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450 °C</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NoSpacing"/>
              <w:numPr>
                <w:ilvl w:val="0"/>
                <w:numId w:val="27"/>
              </w:numPr>
              <w:ind w:left="311"/>
              <w:jc w:val="left"/>
              <w:rPr>
                <w:rFonts w:cs="Times New Roman"/>
                <w:color w:val="000000" w:themeColor="text1"/>
                <w:sz w:val="20"/>
                <w:szCs w:val="20"/>
              </w:rPr>
            </w:pPr>
            <w:r w:rsidRPr="006822A7">
              <w:rPr>
                <w:rFonts w:cs="Times New Roman"/>
                <w:color w:val="000000" w:themeColor="text1"/>
                <w:sz w:val="20"/>
                <w:szCs w:val="20"/>
              </w:rPr>
              <w:t>WB-9.47</w:t>
            </w:r>
          </w:p>
          <w:p w:rsidR="00A649ED" w:rsidRPr="006822A7" w:rsidRDefault="00A649ED" w:rsidP="00A649ED">
            <w:pPr>
              <w:pStyle w:val="NoSpacing"/>
              <w:numPr>
                <w:ilvl w:val="0"/>
                <w:numId w:val="27"/>
              </w:numPr>
              <w:ind w:left="311"/>
              <w:jc w:val="left"/>
              <w:rPr>
                <w:rFonts w:cs="Times New Roman"/>
                <w:color w:val="000000" w:themeColor="text1"/>
                <w:sz w:val="20"/>
                <w:szCs w:val="20"/>
              </w:rPr>
            </w:pPr>
            <w:r w:rsidRPr="006822A7">
              <w:rPr>
                <w:rFonts w:cs="Times New Roman"/>
                <w:color w:val="000000" w:themeColor="text1"/>
                <w:sz w:val="20"/>
                <w:szCs w:val="20"/>
              </w:rPr>
              <w:t>6HWB-14.58</w:t>
            </w:r>
          </w:p>
          <w:p w:rsidR="00A649ED" w:rsidRPr="006822A7" w:rsidRDefault="00A649ED" w:rsidP="00A649ED">
            <w:pPr>
              <w:pStyle w:val="NoSpacing"/>
              <w:numPr>
                <w:ilvl w:val="0"/>
                <w:numId w:val="27"/>
              </w:numPr>
              <w:ind w:left="311"/>
              <w:jc w:val="left"/>
              <w:rPr>
                <w:rFonts w:cs="Times New Roman"/>
                <w:color w:val="000000" w:themeColor="text1"/>
                <w:sz w:val="20"/>
                <w:szCs w:val="20"/>
              </w:rPr>
            </w:pPr>
            <w:r w:rsidRPr="006822A7">
              <w:rPr>
                <w:rFonts w:cs="Times New Roman"/>
                <w:color w:val="000000" w:themeColor="text1"/>
                <w:sz w:val="20"/>
                <w:szCs w:val="20"/>
              </w:rPr>
              <w:t>DIB2-48.98</w:t>
            </w:r>
          </w:p>
          <w:p w:rsidR="00A649ED" w:rsidRPr="006822A7" w:rsidRDefault="00A649ED" w:rsidP="00A649ED">
            <w:pPr>
              <w:pStyle w:val="NoSpacing"/>
              <w:numPr>
                <w:ilvl w:val="0"/>
                <w:numId w:val="27"/>
              </w:numPr>
              <w:ind w:left="311"/>
              <w:jc w:val="left"/>
              <w:rPr>
                <w:rFonts w:cs="Times New Roman"/>
                <w:color w:val="000000" w:themeColor="text1"/>
                <w:sz w:val="20"/>
                <w:szCs w:val="20"/>
              </w:rPr>
            </w:pPr>
            <w:r w:rsidRPr="006822A7">
              <w:rPr>
                <w:rFonts w:cs="Times New Roman"/>
                <w:color w:val="000000" w:themeColor="text1"/>
                <w:sz w:val="20"/>
                <w:szCs w:val="20"/>
              </w:rPr>
              <w:t>DIB4-138.56</w:t>
            </w:r>
          </w:p>
          <w:p w:rsidR="00A649ED" w:rsidRPr="006822A7" w:rsidRDefault="00A649ED" w:rsidP="00A649ED">
            <w:pPr>
              <w:pStyle w:val="NoSpacing"/>
              <w:numPr>
                <w:ilvl w:val="0"/>
                <w:numId w:val="27"/>
              </w:numPr>
              <w:ind w:left="311"/>
              <w:jc w:val="left"/>
              <w:rPr>
                <w:rFonts w:cs="Times New Roman"/>
                <w:color w:val="000000" w:themeColor="text1"/>
                <w:sz w:val="20"/>
                <w:szCs w:val="20"/>
              </w:rPr>
            </w:pPr>
            <w:r w:rsidRPr="006822A7">
              <w:rPr>
                <w:rFonts w:cs="Times New Roman"/>
                <w:color w:val="000000" w:themeColor="text1"/>
                <w:sz w:val="20"/>
                <w:szCs w:val="20"/>
              </w:rPr>
              <w:t>DIB5-64.91</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4"/>
              </w:numPr>
              <w:ind w:left="342"/>
              <w:rPr>
                <w:color w:val="000000" w:themeColor="text1"/>
              </w:rPr>
            </w:pPr>
            <w:r w:rsidRPr="006822A7">
              <w:rPr>
                <w:rFonts w:ascii="Times New Roman" w:hAnsi="Times New Roman" w:cs="Times New Roman"/>
                <w:color w:val="000000" w:themeColor="text1"/>
                <w:sz w:val="20"/>
                <w:szCs w:val="20"/>
              </w:rPr>
              <w:t>Wheat Straw</w:t>
            </w:r>
            <w:r w:rsidRPr="006822A7">
              <w:rPr>
                <w:color w:val="000000" w:themeColor="text1"/>
              </w:rPr>
              <w:t xml:space="preserve"> -43.06%</w:t>
            </w:r>
          </w:p>
          <w:p w:rsidR="00A649ED" w:rsidRPr="006822A7" w:rsidRDefault="00A649ED" w:rsidP="00A649ED">
            <w:pPr>
              <w:pStyle w:val="ListParagraph"/>
              <w:numPr>
                <w:ilvl w:val="0"/>
                <w:numId w:val="24"/>
              </w:numPr>
              <w:ind w:left="342"/>
              <w:rPr>
                <w:color w:val="000000" w:themeColor="text1"/>
              </w:rPr>
            </w:pPr>
            <w:r w:rsidRPr="006822A7">
              <w:rPr>
                <w:rFonts w:ascii="Times New Roman" w:hAnsi="Times New Roman" w:cs="Times New Roman"/>
                <w:color w:val="000000" w:themeColor="text1"/>
                <w:sz w:val="20"/>
                <w:szCs w:val="20"/>
              </w:rPr>
              <w:t>WB</w:t>
            </w:r>
            <w:r w:rsidRPr="006822A7">
              <w:rPr>
                <w:color w:val="000000" w:themeColor="text1"/>
              </w:rPr>
              <w:t xml:space="preserve"> -47.20%</w:t>
            </w:r>
          </w:p>
          <w:p w:rsidR="00A649ED" w:rsidRPr="006822A7" w:rsidRDefault="00A649ED" w:rsidP="00A649ED">
            <w:pPr>
              <w:pStyle w:val="ListParagraph"/>
              <w:numPr>
                <w:ilvl w:val="0"/>
                <w:numId w:val="24"/>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6HWB-47.93%</w:t>
            </w:r>
          </w:p>
          <w:p w:rsidR="00A649ED" w:rsidRPr="006822A7" w:rsidRDefault="00A649ED" w:rsidP="00A649ED">
            <w:pPr>
              <w:pStyle w:val="ListParagraph"/>
              <w:numPr>
                <w:ilvl w:val="0"/>
                <w:numId w:val="24"/>
              </w:numPr>
              <w:ind w:left="342"/>
              <w:rPr>
                <w:color w:val="000000" w:themeColor="text1"/>
              </w:rPr>
            </w:pPr>
            <w:r w:rsidRPr="006822A7">
              <w:rPr>
                <w:rFonts w:ascii="Times New Roman" w:hAnsi="Times New Roman" w:cs="Times New Roman"/>
                <w:color w:val="000000" w:themeColor="text1"/>
                <w:sz w:val="20"/>
                <w:szCs w:val="20"/>
              </w:rPr>
              <w:t>DIB2</w:t>
            </w:r>
            <w:r w:rsidRPr="006822A7">
              <w:rPr>
                <w:color w:val="000000" w:themeColor="text1"/>
              </w:rPr>
              <w:t xml:space="preserve"> -25.91%</w:t>
            </w:r>
          </w:p>
          <w:p w:rsidR="00A649ED" w:rsidRPr="006822A7" w:rsidRDefault="00A649ED" w:rsidP="00A649ED">
            <w:pPr>
              <w:pStyle w:val="ListParagraph"/>
              <w:numPr>
                <w:ilvl w:val="0"/>
                <w:numId w:val="24"/>
              </w:numPr>
              <w:ind w:left="342"/>
              <w:rPr>
                <w:color w:val="000000" w:themeColor="text1"/>
              </w:rPr>
            </w:pPr>
            <w:r w:rsidRPr="006822A7">
              <w:rPr>
                <w:rFonts w:ascii="Times New Roman" w:hAnsi="Times New Roman" w:cs="Times New Roman"/>
                <w:color w:val="000000" w:themeColor="text1"/>
                <w:sz w:val="20"/>
                <w:szCs w:val="20"/>
              </w:rPr>
              <w:t>DIB4</w:t>
            </w:r>
            <w:r w:rsidRPr="006822A7">
              <w:rPr>
                <w:color w:val="000000" w:themeColor="text1"/>
              </w:rPr>
              <w:t xml:space="preserve"> -27.14%</w:t>
            </w:r>
          </w:p>
          <w:p w:rsidR="00A649ED" w:rsidRPr="006822A7" w:rsidRDefault="00A649ED" w:rsidP="00A649ED">
            <w:pPr>
              <w:pStyle w:val="ListParagraph"/>
              <w:numPr>
                <w:ilvl w:val="0"/>
                <w:numId w:val="24"/>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DIB5-17.29%</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NoSpacing"/>
              <w:numPr>
                <w:ilvl w:val="0"/>
                <w:numId w:val="4"/>
              </w:numPr>
              <w:ind w:left="252"/>
              <w:jc w:val="left"/>
              <w:rPr>
                <w:rFonts w:cs="Times New Roman"/>
                <w:color w:val="000000" w:themeColor="text1"/>
                <w:sz w:val="20"/>
                <w:szCs w:val="20"/>
              </w:rPr>
            </w:pPr>
            <w:r w:rsidRPr="006822A7">
              <w:rPr>
                <w:rFonts w:cs="Times New Roman"/>
                <w:color w:val="000000" w:themeColor="text1"/>
                <w:sz w:val="20"/>
                <w:szCs w:val="20"/>
              </w:rPr>
              <w:t>Nitrate 2.47 mg/g</w:t>
            </w:r>
          </w:p>
          <w:p w:rsidR="00A649ED" w:rsidRPr="006822A7" w:rsidRDefault="00A649ED" w:rsidP="00A649ED">
            <w:pPr>
              <w:pStyle w:val="NoSpacing"/>
              <w:numPr>
                <w:ilvl w:val="0"/>
                <w:numId w:val="4"/>
              </w:numPr>
              <w:ind w:left="283"/>
              <w:jc w:val="left"/>
              <w:rPr>
                <w:rFonts w:cs="Times New Roman"/>
                <w:color w:val="000000" w:themeColor="text1"/>
                <w:sz w:val="20"/>
                <w:szCs w:val="20"/>
              </w:rPr>
            </w:pPr>
            <w:r w:rsidRPr="006822A7">
              <w:rPr>
                <w:rFonts w:cs="Times New Roman"/>
                <w:color w:val="000000" w:themeColor="text1"/>
                <w:sz w:val="20"/>
                <w:szCs w:val="20"/>
              </w:rPr>
              <w:t>Phosphate16.58 mg/g</w:t>
            </w:r>
          </w:p>
          <w:p w:rsidR="00A649ED" w:rsidRPr="006822A7" w:rsidRDefault="00A649ED" w:rsidP="00A649ED">
            <w:pPr>
              <w:pStyle w:val="NoSpacing"/>
              <w:ind w:left="-77"/>
              <w:jc w:val="left"/>
              <w:rPr>
                <w:rFonts w:cs="Times New Roman"/>
                <w:color w:val="000000" w:themeColor="text1"/>
                <w:sz w:val="20"/>
                <w:szCs w:val="20"/>
              </w:rPr>
            </w:pPr>
            <w:r w:rsidRPr="006822A7">
              <w:rPr>
                <w:rFonts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{"citationItems":[{"id":"ITEM-1","itemData":{"DOI":"10.1080/19443994.2014.994104","ISSN":"19443986","abstract":"Surface modification can improve biochar adsorption capacity. Biochars were produced from wheat straw through low-temperature pyrolysis at approximately 450°C, activated with hydrochloric acid (HCl), and coated with iron (FeCl36H2O) of different amounts. Results showed that activation with HCl and coating with iron can significantly increase biochar adsorption capacity. The increase after HCl treatment was very small at a high ratio of iron to biochar. The optimal ratio of iron to biochar for iron-coated biochar was 0.70. Adsorption capacity was calculated based on the amount of pure nitrogen or phosphorus. The maximum adsorption capacities were 2.47 and 16.58 mg g−1. The most effective pH values for nitrate and phosphate removal were 3 and 6, respectively. The active substance of the optimal-modified biochar (OMB) was amorphous FeOOH, and the structure was the hydroxylated mineral surface of OMB in a water solution. The equilibrium pH of the adsorption solution was lower than 7 even when the initial pH of the solution was 11 because changed into , , and H3O+ with the increase in pH. Adsorption experiments showed that OMB can be utilized to remove nitrate and phosphate from water.","author":[{"dropping-particle":"","family":"Li","given":"Ji Hui","non-dropping-particle":"","parse-names":false,"suffix":""},{"dropping-particle":"","family":"Lv","given":"Guo Hua","non-dropping-particle":"","parse-names":false,"suffix":""},{"dropping-particle":"","family":"Bai","given":"Wen Bo","non-dropping-particle":"","parse-names":false,"suffix":""},{"dropping-particle":"","family":"Liu","given":"Qi","non-dropping-particle":"","parse-names":false,"suffix":""},{"dropping-particle":"","family":"Zhang","given":"Yuan Cheng","non-dropping-particle":"","parse-names":false,"suffix":""},{"dropping-particle":"","family":"Song","given":"Ji Qing","non-dropping-particle":"","parse-names":false,"suffix":""}],"container-title":"Desalination and Water Treatment","id":"ITEM-1","issued":{"date-parts":[["2016"]]},"title":"Modification and use of biochar from wheat straw (Triticum aestivum L.) for nitrate and phosphate removal from water","type":"article-journal"},"uris":["http://www.mendeley.com/documents/?uuid=3559b75a-d244-4e24-9156-84d780765632"]}],"mendeley":{"formattedCitation":"(J. H. Li et al., 2016)","plainTextFormattedCitation":"(J. H. Li et al., 2016)","previouslyFormattedCitation":"(Li et al., 2016)"},"properties":{"noteIndex":0},"schema":"https://github.com/citation-style-language/schema/raw/master/csl-citation.json"}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(J. H. Li et al., 2016)</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Mongolian scotch pine tree sawdust char (MMSC)</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Pine tree sawdust</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Phosphoric</w:t>
            </w:r>
            <w:r w:rsidRPr="006822A7">
              <w:rPr>
                <w:rFonts w:cs="Times New Roman"/>
                <w:color w:val="000000" w:themeColor="text1"/>
                <w:sz w:val="20"/>
                <w:szCs w:val="20"/>
              </w:rPr>
              <w:br/>
              <w:t>acid</w:t>
            </w:r>
          </w:p>
        </w:tc>
        <w:tc>
          <w:tcPr>
            <w:tcW w:w="453"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550 °C /microwave method</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6"/>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MSC-7.68</w:t>
            </w:r>
          </w:p>
          <w:p w:rsidR="00A649ED" w:rsidRPr="006822A7" w:rsidRDefault="00A649ED" w:rsidP="00A649ED">
            <w:pPr>
              <w:pStyle w:val="ListParagraph"/>
              <w:numPr>
                <w:ilvl w:val="0"/>
                <w:numId w:val="26"/>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MMSC-389.5</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5"/>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MSC-59.76%</w:t>
            </w:r>
          </w:p>
          <w:p w:rsidR="00A649ED" w:rsidRPr="006822A7" w:rsidRDefault="00A649ED" w:rsidP="00A649ED">
            <w:pPr>
              <w:pStyle w:val="ListParagraph"/>
              <w:numPr>
                <w:ilvl w:val="0"/>
                <w:numId w:val="25"/>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MMSC-61.93%</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NoSpacing"/>
              <w:jc w:val="left"/>
              <w:rPr>
                <w:rFonts w:cs="Times New Roman"/>
                <w:color w:val="000000" w:themeColor="text1"/>
                <w:sz w:val="20"/>
                <w:szCs w:val="20"/>
              </w:rPr>
            </w:pPr>
            <w:r w:rsidRPr="006822A7">
              <w:rPr>
                <w:rFonts w:cs="Times New Roman"/>
                <w:color w:val="000000" w:themeColor="text1"/>
                <w:sz w:val="20"/>
                <w:szCs w:val="20"/>
              </w:rPr>
              <w:t>1. 885 m/ kg for F− (Aqueous)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{"citationItems":[{"id":"ITEM-1","itemData":{"DOI":"10.1080/19443994.2014.916230","ISSN":"19443986","abstract":"The modified Mongolian scotch pine tree sawdust char (MMSC), fabricated from the natural Mongolian scotch pine tree sawdust char (MSC) using phosphoric acid-microwave method, was used as the F- adsorbent of aqueous solution. MMSC was prepared according to the optimized method as follows. MSC and 25% (vol) phosphoric acid (v/v = 1:4) were mixed in Bunsen beaker at 25 degrees C for 24 h. The mixer was then radiated for 3 min (Radiation power 630 W), followed by filtration, generating the desired MMSC, which was washed with distilled water until the pH reached around 7.0, and then dried in an oven at 50 degrees C till constant weight for further fabrication. No obvious difference of MMSC and MSC was observed in color. The adsorption capacity of MMSC reached 885 mg kg(-1) for F- in high-fluoride resource water. The concentration was reduced to below the recommended value (1.5 mg L-1) from the concentration of 20 mg L-1 when the high dosage of MMSC was used. Compared with MSC, the MMSC can be used as potential F- adsorbent for high-fluoride resource water treatment. The analysis of removal mechanism provided a theoretical basis for further application.","author":[{"dropping-particle":"","family":"Guan","given":"Xinjian","non-dropping-particle":"","parse-names":false,"suffix":""},{"dropping-particle":"","family":"Zhou","given":"Jun","non-dropping-particle":"","parse-names":false,"suffix":""},{"dropping-particle":"","family":"Ma","given":"Na","non-dropping-particle":"","parse-names":false,"suffix":""},{"dropping-particle":"","family":"Chen","given":"Xiaoyu","non-dropping-particle":"","parse-names":false,"suffix":""},{"dropping-particle":"","family":"Gao","given":"Jingqing","non-dropping-particle":"","parse-names":false,"suffix":""},{"dropping-particle":"","family":"Zhang","given":"Ruiqin","non-dropping-particle":"","parse-names":false,"suffix":""}],"container-title":"Desalination and Water Treatment","id":"ITEM-1","issued":{"date-parts":[["2015"]]},"title":"Studies on modified conditions of biochar and the mechanism for fluoride removal","type":"article-journal"},"uris":["http://www.mendeley.com/documents/?uuid=584dbe84-b163-4edd-86e8-c100f1765fbf"]}],"mendeley":{"formattedCitation":"(Guan et al., 2015)","plainTextFormattedCitation":"(Guan et al., 2015)","previouslyFormattedCitation":"(Guan et al., 2015)"},"properties":{"noteIndex":0},"schema":"https://github.com/citation-style-language/schema/raw/master/csl-citation.json"}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(Guan et al., 2015)</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Environmental-friendly </w:t>
            </w:r>
            <w:r w:rsidRPr="006822A7">
              <w:rPr>
                <w:rFonts w:ascii="Times New Roman" w:hAnsi="Times New Roman" w:cs="Times New Roman"/>
                <w:color w:val="000000" w:themeColor="text1"/>
                <w:sz w:val="20"/>
                <w:szCs w:val="20"/>
              </w:rPr>
              <w:lastRenderedPageBreak/>
              <w:t>montmorillonite-biochar composites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bamboo powder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montmorillonite </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300~500°C /1h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3"/>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Bamboo-4.694</w:t>
            </w:r>
          </w:p>
          <w:p w:rsidR="00A649ED" w:rsidRPr="006822A7" w:rsidRDefault="00A649ED" w:rsidP="00A649ED">
            <w:pPr>
              <w:pStyle w:val="ListParagraph"/>
              <w:numPr>
                <w:ilvl w:val="0"/>
                <w:numId w:val="23"/>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Biochar-400-2.272</w:t>
            </w:r>
          </w:p>
          <w:p w:rsidR="00A649ED" w:rsidRPr="006822A7" w:rsidRDefault="00A649ED" w:rsidP="00A649ED">
            <w:pPr>
              <w:pStyle w:val="ListParagraph"/>
              <w:numPr>
                <w:ilvl w:val="0"/>
                <w:numId w:val="23"/>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MBC-300-9.844</w:t>
            </w:r>
          </w:p>
          <w:p w:rsidR="00A649ED" w:rsidRPr="006822A7" w:rsidRDefault="00A649ED" w:rsidP="00A649ED">
            <w:pPr>
              <w:pStyle w:val="ListParagraph"/>
              <w:numPr>
                <w:ilvl w:val="0"/>
                <w:numId w:val="23"/>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MBC-350-13.399</w:t>
            </w:r>
          </w:p>
          <w:p w:rsidR="00A649ED" w:rsidRPr="006822A7" w:rsidRDefault="00A649ED" w:rsidP="00A649ED">
            <w:pPr>
              <w:pStyle w:val="ListParagraph"/>
              <w:numPr>
                <w:ilvl w:val="0"/>
                <w:numId w:val="23"/>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MBC-400-19.928</w:t>
            </w:r>
          </w:p>
          <w:p w:rsidR="00A649ED" w:rsidRPr="006822A7" w:rsidRDefault="00A649ED" w:rsidP="00A649ED">
            <w:pPr>
              <w:pStyle w:val="ListParagraph"/>
              <w:numPr>
                <w:ilvl w:val="0"/>
                <w:numId w:val="23"/>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MBC-450-26.233</w:t>
            </w:r>
          </w:p>
          <w:p w:rsidR="00A649ED" w:rsidRPr="006822A7" w:rsidRDefault="00A649ED" w:rsidP="00A649ED">
            <w:pPr>
              <w:pStyle w:val="ListParagraph"/>
              <w:numPr>
                <w:ilvl w:val="0"/>
                <w:numId w:val="23"/>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MBC-500-18.046</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2"/>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Bamboo-48.31%</w:t>
            </w:r>
          </w:p>
          <w:p w:rsidR="00A649ED" w:rsidRPr="006822A7" w:rsidRDefault="00A649ED" w:rsidP="00A649ED">
            <w:pPr>
              <w:pStyle w:val="ListParagraph"/>
              <w:numPr>
                <w:ilvl w:val="0"/>
                <w:numId w:val="22"/>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Biochar-400-76.05%</w:t>
            </w:r>
          </w:p>
          <w:p w:rsidR="00A649ED" w:rsidRPr="006822A7" w:rsidRDefault="00A649ED" w:rsidP="00A649ED">
            <w:pPr>
              <w:pStyle w:val="ListParagraph"/>
              <w:numPr>
                <w:ilvl w:val="0"/>
                <w:numId w:val="22"/>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MBC-400-64.01%</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62"/>
              </w:numPr>
              <w:ind w:left="300"/>
              <w:rPr>
                <w:rFonts w:ascii="Times New Roman" w:hAnsi="Times New Roman" w:cs="Times New Roman"/>
                <w:color w:val="000000" w:themeColor="text1"/>
                <w:sz w:val="20"/>
              </w:rPr>
            </w:pPr>
            <w:r w:rsidRPr="006822A7">
              <w:rPr>
                <w:rFonts w:ascii="Times New Roman" w:hAnsi="Times New Roman" w:cs="Times New Roman"/>
                <w:color w:val="000000" w:themeColor="text1"/>
                <w:sz w:val="20"/>
              </w:rPr>
              <w:lastRenderedPageBreak/>
              <w:t>NH</w:t>
            </w:r>
            <w:r w:rsidRPr="006822A7">
              <w:rPr>
                <w:rFonts w:ascii="Times New Roman" w:hAnsi="Times New Roman" w:cs="Times New Roman"/>
                <w:color w:val="000000" w:themeColor="text1"/>
                <w:sz w:val="20"/>
                <w:vertAlign w:val="superscript"/>
              </w:rPr>
              <w:t>4+</w:t>
            </w:r>
          </w:p>
          <w:p w:rsidR="00A649ED" w:rsidRPr="006822A7" w:rsidRDefault="00A649ED" w:rsidP="00A649ED">
            <w:pPr>
              <w:pStyle w:val="ListParagraph"/>
              <w:numPr>
                <w:ilvl w:val="0"/>
                <w:numId w:val="62"/>
              </w:numPr>
              <w:ind w:left="300"/>
              <w:rPr>
                <w:rFonts w:ascii="Times New Roman" w:hAnsi="Times New Roman" w:cs="Times New Roman"/>
                <w:color w:val="000000" w:themeColor="text1"/>
                <w:sz w:val="20"/>
              </w:rPr>
            </w:pPr>
            <w:r w:rsidRPr="006822A7">
              <w:rPr>
                <w:rFonts w:ascii="Times New Roman" w:hAnsi="Times New Roman" w:cs="Times New Roman"/>
                <w:color w:val="000000" w:themeColor="text1"/>
                <w:sz w:val="20"/>
              </w:rPr>
              <w:t>PO</w:t>
            </w:r>
            <w:r w:rsidRPr="006822A7">
              <w:rPr>
                <w:rFonts w:ascii="Times New Roman" w:hAnsi="Times New Roman" w:cs="Times New Roman"/>
                <w:color w:val="000000" w:themeColor="text1"/>
                <w:sz w:val="20"/>
                <w:vertAlign w:val="subscript"/>
              </w:rPr>
              <w:t>4</w:t>
            </w:r>
            <w:r w:rsidRPr="006822A7">
              <w:rPr>
                <w:rFonts w:ascii="Times New Roman" w:hAnsi="Times New Roman" w:cs="Times New Roman"/>
                <w:color w:val="000000" w:themeColor="text1"/>
                <w:sz w:val="20"/>
                <w:vertAlign w:val="superscript"/>
              </w:rPr>
              <w:t>3−</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lastRenderedPageBreak/>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lastRenderedPageBreak/>
              <w:fldChar w:fldCharType="begin" w:fldLock="1"/>
            </w:r>
            <w:r w:rsidR="0049635E">
              <w:rPr>
                <w:rStyle w:val="QuoteChar"/>
                <w:rFonts w:cs="Times New Roman"/>
                <w:noProof/>
                <w:color w:val="000000" w:themeColor="text1"/>
                <w:sz w:val="20"/>
                <w:szCs w:val="20"/>
              </w:rPr>
              <w:instrText>ADDIN CSL_CITATION {"citationItems":[{"id":"ITEM-1","itemData":{"DOI":"10.1016/j.jclepro.2017.04.050","ISSN":"09596526","abstract":"The cleaner production of environmentally friendly materials for the controlled adsorption and desorption of ammonium and phosphate in wastewater treatment and soil fertility maintenance is a challenge. Here we show that a class of clay mineral-biochar composites which were produced via a facile cleaner pyrolysis process starting from two abundant natural materials (montmorillonite and bamboo powder). The montmorillonite-biochar composites (MBC) were characterized by X-ray powder diffraction, Fourier transform infrared spectroscopy, N2 adsorption/desorption isotherms, thermogravimetric analysis, and scanning electron microscopy. The adsorption and slow-release characteristics of MBC samples for NH4+ and PO43− in aqueous solution were evaluated. Montmorillonite (Mt) acted as a solid acidic catalyst and catalyzed the pyrolysis of bamboo powder to biochar and lower the pyrolysis temperatures. Both biochar and Mt contributed to the texture and structure, which provided varied surface and various adsorptive sites. The Langmuir maximum adsorption capacity of MBC samples for NH4+ and PO43− was 12.52 mg·g−1 and 105.28 mg·g−1. The adsorption of NH4+ onto the MBC sample was primarily controlled by surface adsorption and partially by a CEC process. The adsorption capacity of PO43− resulted from the electrostatic attraction or ionic bonding between PO43− and cations in the MBC samples such as Ca2+, Mg2+, Al3+ and Fe3+. The release of NH4+ and PO43− from the NH4+- and PO43−-laden MBC samples was merely 0.30–4.92% and 2.63–5.09% within 2–88 h. These findings implied that the MBC samples prepared from low-cost Mt and bamboo can remove NH4+ and PO43− from aqueous solution by adsorption and the resultant NH4+- and PO43−-laden MBC samples can be used as an effective slow-release fertilizer of N and P.","author":[{"dropping-particle":"","family":"Chen","given":"Liang","non-dropping-particle":"","parse-names":false,"suffix":""},{"dropping-particle":"","family":"Chen","given":"Xiao Long","non-dropping-particle":"","parse-names":false,"suffix":""},{"dropping-particle":"","family":"Zhou","given":"Chun Hui","non-dropping-particle":"","parse-names":false,"suffix":""},{"dropping-particle":"","family":"Yang","given":"Hui Min","non-dropping-particle":"","parse-names":false,"suffix":""},{"dropping-particle":"","family":"Ji","given":"Sheng Fu","non-dropping-particle":"","parse-names":false,"suffix":""},{"dropping-particle":"","family":"Tong","given":"Dong Shen","non-dropping-particle":"","parse-names":false,"suffix":""},{"dropping-particle":"","family":"Zhong","given":"Zhe Ke","non-dropping-particle":"","parse-names":false,"suffix":""},{"dropping-particle":"","family":"Yu","given":"Wei Hua","non-dropping-particle":"","parse-names":false,"suffix":""},{"dropping-particle":"","family":"Chu","given":"Mao Quan","non-dropping-particle":"","parse-names":false,"suffix":""}],"container-title":"Journal of Cleaner Production","id":"ITEM-1","issued":{"date-parts":[["2017"]]},"title":"Environmental-friendly montmorillonite-biochar composites: Facile production and tunable adsorption-release of ammonium and phosphate","type":"article-journal"},"uris":["http://www.mendeley.com/documents/?uuid=919234cc-afa5-4f32-944c-900bd1a70610","http://www.mendeley.com/documents/?uuid=bbaa99d2-b646-4275-b9e6-01127437bb45"]}],"mendeley":{"formattedCitation":"(L. Chen et al., 2017)","plainTextFormattedCitation":"(L. Chen et al., 2017)","previouslyFormattedCitation":"(Chen et al., 2017)"},"properties":{"noteIndex":0},"schema":"https://github.com/citation-style-language/schema/raw/master/csl-citation.json"}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(L. Chen et al., 2017)</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CuO-MnOx-modified pinecone biochar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pinecones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hydrogen peroxide Mn(NO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w:t>
            </w:r>
            <w:r w:rsidRPr="006822A7">
              <w:rPr>
                <w:rFonts w:ascii="Times New Roman" w:hAnsi="Times New Roman" w:cs="Times New Roman"/>
                <w:color w:val="000000" w:themeColor="text1"/>
                <w:sz w:val="20"/>
                <w:szCs w:val="20"/>
                <w:vertAlign w:val="subscript"/>
              </w:rPr>
              <w:t>2</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Cu(NO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·3H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O</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500 °C/ 90 min</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12%CuMn/HBC-320.98</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Formaldehyde</w:t>
            </w:r>
          </w:p>
          <w:p w:rsidR="00A649ED" w:rsidRPr="006822A7" w:rsidRDefault="00A649ED" w:rsidP="00A649ED">
            <w:pPr>
              <w:pStyle w:val="ListParagraph"/>
              <w:numPr>
                <w:ilvl w:val="0"/>
                <w:numId w:val="2"/>
              </w:numPr>
              <w:ind w:left="283"/>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elemental mercury </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{"citationItems":[{"id":"ITEM-1","itemData":{"DOI":"10.1007/s11356-017-0855-8","ISSN":"1614-7499","abstract":"A series of low-cost Cu-Mn-mixed oxides supported on biochar (CuMn/HBC) synthesized by an impregnation method were applied to study the simultaneous removal of formaldehyde (HCHO) and elemental mercury (Hg0) at 100–300° C from simulated flue gas. The metal loading value, Cu/Mn molar ratio, flue gas components, reaction mechanism, and interrelationship between HCHO removal and Hg0 removal were also investigated. Results suggested that 12%CuMn/HBC showed the highest removal efficiency of HCHO and Hg0 at 175° C corresponding to 89%and 83%, respectively. The addition of NO and SO2 exhibited inhibitive influence on HCHO removal. For the removal of Hg0, NO showed slightly positive influence and SO2 had an inhibitive effect. Meanwhile, O2 had positive impact on the removal of HCHO and Hg0. The samples were characterized by SEM, XRD, BET, XPS, ICP-AES, FTIR, and H2-TPR. The sample characterization illustrated that CuMn/HBC possessed the high pore volume and specific surface area. The chemisorbed oxygen (Oβ) and the lattice oxygen (Oα) which took part in the removal reaction largely existed in CuMn/HBC. What is more, MnO2 and CuO (or Cu2O) were highly dispersed on the CuMn/HBC surface. The strong synergistic effect between Cu-Mn mixed oxides was critical to the removal reaction of HCHO and Hg0 via the redox equilibrium of Mn4+ + Cu+ ↔ Mn3+ + Cu2+.","author":[{"dropping-particle":"","family":"Yi","given":"Yaoyao","non-dropping-particle":"","parse-names":false,"suffix":""},{"dropping-particle":"","family":"Li","given":"Caiting","non-dropping-particle":"","parse-names":false,"suffix":""},{"dropping-particle":"","family":"Zhao","given":"Lingkui","non-dropping-particle":"","parse-names":false,"suffix":""},{"dropping-particle":"","family":"Du","given":"Xueyu","non-dropping-particle":"","parse-names":false,"suffix":""},{"dropping-particle":"","family":"Gao","given":"Lei","non-dropping-particle":"","parse-names":false,"suffix":""},{"dropping-particle":"","family":"Chen","given":"Jiaqiang","non-dropping-particle":"","parse-names":false,"suffix":""},{"dropping-particle":"","family":"Zhai","given":"Yunbo","non-dropping-particle":"","parse-names":false,"suffix":""},{"dropping-particle":"","family":"Zeng","given":"Guangming","non-dropping-particle":"","parse-names":false,"suffix":""}],"container-title":"Environmental Science and Pollution Research","id":"ITEM-1","issue":"5","issued":{"date-parts":[["2018"]]},"page":"4761-4775","title":"The synthetic evaluation of CuO-MnOx-modified pinecone biochar for simultaneous removal formaldehyde and elemental mercury from simulated flue gas","type":"article-journal","volume":"25"},"uris":["http://www.mendeley.com/documents/?uuid=b14150df-eec6-4a07-8cd9-ff75b108bee4"]}],"mendeley":{"formattedCitation":"(Y. Yi et al., 2018)","plainTextFormattedCitation":"(Y. Yi et al., 2018)","previouslyFormattedCitation":"(Y. Yi et al., 2018)"},"properties":{"noteIndex":0},"schema":"https://github.com/citation-style-language/schema/raw/master/csl-citation.json"}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(Y. Yi et al., 2018)</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Magnetic nano ferromanganese oxides modified biochar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pine sawdust</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vertAlign w:val="subscript"/>
              </w:rPr>
            </w:pPr>
            <w:r w:rsidRPr="006822A7">
              <w:rPr>
                <w:rFonts w:ascii="Times New Roman" w:hAnsi="Times New Roman" w:cs="Times New Roman"/>
                <w:color w:val="000000" w:themeColor="text1"/>
                <w:sz w:val="20"/>
                <w:szCs w:val="20"/>
              </w:rPr>
              <w:t>FeCl</w:t>
            </w:r>
            <w:r w:rsidRPr="006822A7">
              <w:rPr>
                <w:rFonts w:ascii="Times New Roman" w:hAnsi="Times New Roman" w:cs="Times New Roman"/>
                <w:color w:val="000000" w:themeColor="text1"/>
                <w:sz w:val="20"/>
                <w:szCs w:val="20"/>
                <w:vertAlign w:val="subscript"/>
              </w:rPr>
              <w:t>2</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KMnO</w:t>
            </w:r>
            <w:r w:rsidRPr="006822A7">
              <w:rPr>
                <w:rFonts w:ascii="Times New Roman" w:hAnsi="Times New Roman" w:cs="Times New Roman"/>
                <w:color w:val="000000" w:themeColor="text1"/>
                <w:sz w:val="20"/>
                <w:szCs w:val="20"/>
                <w:vertAlign w:val="subscript"/>
              </w:rPr>
              <w:t>4</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500 °C/ 2h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20"/>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BC-13.08</w:t>
            </w:r>
          </w:p>
          <w:p w:rsidR="00A649ED" w:rsidRPr="006822A7" w:rsidRDefault="00A649ED" w:rsidP="00A649ED">
            <w:pPr>
              <w:pStyle w:val="ListParagraph"/>
              <w:numPr>
                <w:ilvl w:val="0"/>
                <w:numId w:val="20"/>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MBC-666.2</w:t>
            </w:r>
          </w:p>
          <w:p w:rsidR="00A649ED" w:rsidRPr="006822A7" w:rsidRDefault="00A649ED" w:rsidP="00A649ED">
            <w:pPr>
              <w:pStyle w:val="ListParagraph"/>
              <w:numPr>
                <w:ilvl w:val="0"/>
                <w:numId w:val="20"/>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pacing w:val="2"/>
                <w:sz w:val="20"/>
                <w:szCs w:val="20"/>
                <w:shd w:val="clear" w:color="auto" w:fill="FFFFFF"/>
              </w:rPr>
              <w:t>EBC-466.66</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tetracycline hydrochloride</w:t>
            </w:r>
          </w:p>
          <w:p w:rsidR="00A649ED" w:rsidRPr="006822A7" w:rsidRDefault="00A649ED" w:rsidP="00A649ED">
            <w:pPr>
              <w:ind w:left="-77"/>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{"citationItems":[{"id":"ITEM-1","itemData":{"DOI":"10.1007/s11356-018-4033-4","ISSN":"1614-7499","abstract":"In this study, a new type of composite material, namely modified biochar (MBC), was synthesized by loading the magnetic ferromanganese oxide nanoparticles on pine biochar. BET, SEM, and FTIR were employed to analyze the surface properties and pore structures of MBC. In addition, XRD was adopted to examine the crystal structure of MBC. Characterization results showed that the surface area and porosity of MBC have been greatly improved, and the functional groups have been introduced by ferromanganese oxides. Adsorption experiments of tetracycline hydrochloride (TC) including kinetics, isotherms, thermodynamics as well as the influence of pH, salt ion strength, and the environmental risk of MBC, were evaluated. The results revealed that the experimental data conformed to the pseudo-second-order kinetic model and the Freundlich isotherm model. In the adsorption process, MBC showed excellent adsorption ability (maximum capacity for TC 100.74 mg g−1) to BC (33.76 mg g−1). In isotherm experiments, the maximum adsorption capacity of TC by MBC reached 177.71 mg g−1. Toxicity studies showed that the MBC had no harm to the environment. To conclude, MBC has great potential for applications in removing TC from water.","author":[{"dropping-particle":"","family":"Liang","given":"Jie","non-dropping-particle":"","parse-names":false,"suffix":""},{"dropping-particle":"","family":"Fang","given":"Yilong","non-dropping-particle":"","parse-names":false,"suffix":""},{"dropping-particle":"","family":"Luo","given":"Yuan","non-dropping-particle":"","parse-names":false,"suffix":""},{"dropping-particle":"","family":"Zeng","given":"Guangming","non-dropping-particle":"","parse-names":false,"suffix":""},{"dropping-particle":"","family":"Deng","given":"Jiaqin","non-dropping-particle":"","parse-names":false,"suffix":""},{"dropping-particle":"","family":"Tan","given":"Xiaofei","non-dropping-particle":"","parse-names":false,"suffix":""},{"dropping-particle":"","family":"Tang","given":"Ning","non-dropping-particle":"","parse-names":false,"suffix":""},{"dropping-particle":"","family":"Li","given":"Xuemei","non-dropping-particle":"","parse-names":false,"suffix":""},{"dropping-particle":"","family":"He","given":"Xinyue","non-dropping-particle":"","parse-names":false,"suffix":""},{"dropping-particle":"","family":"Feng","given":"Chunting","non-dropping-particle":"","parse-names":false,"suffix":""},{"dropping-particle":"","family":"Ye","given":"Shujing","non-dropping-particle":"","parse-names":false,"suffix":""}],"container-title":"Environmental Science and Pollution Research","id":"ITEM-1","issue":"6","issued":{"date-parts":[["2019"]]},"page":"5892-5903","title":"Magnetic nanoferromanganese oxides modified biochar derived from pine sawdust for adsorption of tetracycline hydrochloride","type":"article-journal","volume":"26"},"uris":["http://www.mendeley.com/documents/?uuid=b0ade524-70f9-40c3-af87-7ca30bd2697e"]}],"mendeley":{"formattedCitation":"(Liang et al., 2019)","plainTextFormattedCitation":"(Liang et al., 2019)","previouslyFormattedCitation":"(Liang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(Liang et al., 2019)</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lastRenderedPageBreak/>
              <w:t>Nanoscale zero-valent iron/magnetite carbon composites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Yellow pine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w:t>
            </w:r>
            <w:r w:rsidRPr="006822A7">
              <w:rPr>
                <w:rFonts w:ascii="Times New Roman" w:hAnsi="Times New Roman" w:cs="Times New Roman"/>
                <w:color w:val="000000" w:themeColor="text1"/>
                <w:sz w:val="20"/>
                <w:szCs w:val="20"/>
                <w:vertAlign w:val="subscript"/>
              </w:rPr>
              <w:t>3</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700, 800, 900°C/1 hr</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19"/>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NZVI/MC700-304.3</w:t>
            </w:r>
          </w:p>
          <w:p w:rsidR="00A649ED" w:rsidRPr="006822A7" w:rsidRDefault="00A649ED" w:rsidP="00A649ED">
            <w:pPr>
              <w:pStyle w:val="ListParagraph"/>
              <w:numPr>
                <w:ilvl w:val="0"/>
                <w:numId w:val="19"/>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VI/MC800-193.1</w:t>
            </w:r>
          </w:p>
          <w:p w:rsidR="00A649ED" w:rsidRPr="006822A7" w:rsidRDefault="00A649ED" w:rsidP="00A649ED">
            <w:pPr>
              <w:pStyle w:val="ListParagraph"/>
              <w:numPr>
                <w:ilvl w:val="0"/>
                <w:numId w:val="19"/>
              </w:numPr>
              <w:ind w:left="311"/>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NZVI/MC900-185.9</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w:t>
            </w:r>
            <w:r w:rsidRPr="006822A7">
              <w:rPr>
                <w:color w:val="000000" w:themeColor="text1"/>
              </w:rPr>
              <w:t xml:space="preserve"> </w:t>
            </w:r>
            <w:r w:rsidRPr="006822A7">
              <w:rPr>
                <w:rFonts w:ascii="Times New Roman" w:hAnsi="Times New Roman" w:cs="Times New Roman"/>
                <w:color w:val="000000" w:themeColor="text1"/>
                <w:sz w:val="20"/>
                <w:szCs w:val="20"/>
              </w:rPr>
              <w:t xml:space="preserve">U(VI) </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(Aqueous)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{"citationItems":[{"id":"ITEM-1","itemData":{"DOI":"https://doi.org/10.1016/j.jes.2018.06.001","ISSN":"1001-0742","abstract":"Nanoscale zerovalent iron/magnetic carbon (NZVI/MC) composites were successfully synthesized by simply calcining yellow pine and iron precursors. NZVI/MC pyrolyzed at 800°C (NZVI/MC800) had a higher percentage of NZVI and displayed better resistance to aggregation and oxidation of NZVI than samples prepared at other temperatures. The NZVI/MC800 material was applied for the elimination of U(VI) from aqueous solutions. The results suggested that the NZVI/MC800 displayed excellent adsorption capacity (203.94 mg/g) toward U(VI). The significant adsorption capacity and fast adsorption kinetics were attributed to the presence of well-dispersed NZVI, which could quickly reduce U(VI) into U(IV), trapping the guest U(IV) in the porous biocarbon matrix. The removal of U(VI) on the NZVI/MC samples was strongly affected by solution pH. The NZVI/MC samples also displayed outstanding reusability for U(VI) removal after multiple cycles. These findings indicate that NZVI/MC has great potential for remediation of wastewater containing U(VI).","author":[{"dropping-particle":"","family":"Lv","given":"Zhimin","non-dropping-particle":"","parse-names":false,"suffix":""},{"dropping-particle":"","family":"Yang","given":"Shimin","non-dropping-particle":"","parse-names":false,"suffix":""},{"dropping-particle":"","family":"Chen","given":"Lei","non-dropping-particle":"","parse-names":false,"suffix":""},{"dropping-particle":"","family":"Alsaedi","given":"Ahmed","non-dropping-particle":"","parse-names":false,"suffix":""},{"dropping-particle":"","family":"Hayat","given":"Tasawar","non-dropping-particle":"","parse-names":false,"suffix":""},{"dropping-particle":"","family":"Chen","given":"Changlun","non-dropping-particle":"","parse-names":false,"suffix":""}],"container-title":"Journal of Environmental Sciences","id":"ITEM-1","issued":{"date-parts":[["2018"]]},"title":"Nanoscale zero-valent iron/magnetite carbon composites for highly efficient immobilization of U(VI)","type":"article-journal"},"uris":["http://www.mendeley.com/documents/?uuid=188b7cdc-63d7-4f67-92d8-4fe26c323432"]}],"mendeley":{"formattedCitation":"(Lv et al., 2018)","plainTextFormattedCitation":"(Lv et al., 2018)","previouslyFormattedCitation":"(Lv et al., 2018)"},"properties":{"noteIndex":0},"schema":"https://github.com/citation-style-language/schema/raw/master/csl-citation.json"}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(Lv et al., 2018)</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t>Eggplant-Derived Biochar-Halloysite Nanocomposite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Greenhead of eggplant</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vertAlign w:val="subscript"/>
              </w:rPr>
            </w:pPr>
            <w:r w:rsidRPr="006822A7">
              <w:rPr>
                <w:rFonts w:ascii="Times New Roman" w:hAnsi="Times New Roman" w:cs="Times New Roman"/>
                <w:color w:val="000000" w:themeColor="text1"/>
                <w:sz w:val="20"/>
                <w:szCs w:val="20"/>
              </w:rPr>
              <w:t>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SO</w:t>
            </w:r>
            <w:r w:rsidRPr="006822A7">
              <w:rPr>
                <w:rFonts w:ascii="Times New Roman" w:hAnsi="Times New Roman" w:cs="Times New Roman"/>
                <w:color w:val="000000" w:themeColor="text1"/>
                <w:sz w:val="20"/>
                <w:szCs w:val="20"/>
                <w:vertAlign w:val="subscript"/>
              </w:rPr>
              <w:t>4</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Pd(OAc)</w:t>
            </w:r>
            <w:r w:rsidRPr="006822A7">
              <w:rPr>
                <w:rFonts w:ascii="Times New Roman" w:hAnsi="Times New Roman" w:cs="Times New Roman"/>
                <w:color w:val="000000" w:themeColor="text1"/>
                <w:sz w:val="20"/>
                <w:szCs w:val="20"/>
                <w:vertAlign w:val="subscript"/>
              </w:rPr>
              <w:t>2</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hint="eastAsia"/>
                <w:color w:val="000000" w:themeColor="text1"/>
                <w:sz w:val="20"/>
                <w:szCs w:val="20"/>
              </w:rPr>
              <w:t>N</w:t>
            </w:r>
            <w:r w:rsidRPr="006822A7">
              <w:rPr>
                <w:rFonts w:ascii="Times New Roman" w:hAnsi="Times New Roman" w:cs="Times New Roman" w:hint="eastAsia"/>
                <w:color w:val="000000" w:themeColor="text1"/>
                <w:sz w:val="20"/>
                <w:szCs w:val="20"/>
              </w:rPr>
              <w:t>‐</w:t>
            </w:r>
            <w:r w:rsidRPr="006822A7">
              <w:rPr>
                <w:rFonts w:ascii="Times New Roman" w:hAnsi="Times New Roman" w:cs="Times New Roman" w:hint="eastAsia"/>
                <w:color w:val="000000" w:themeColor="text1"/>
                <w:sz w:val="20"/>
                <w:szCs w:val="20"/>
              </w:rPr>
              <w:t>methylimidazole</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hint="eastAsia"/>
                <w:color w:val="000000" w:themeColor="text1"/>
                <w:sz w:val="20"/>
                <w:szCs w:val="20"/>
              </w:rPr>
              <w:t>(3</w:t>
            </w:r>
            <w:r w:rsidRPr="006822A7">
              <w:rPr>
                <w:rFonts w:ascii="Times New Roman" w:hAnsi="Times New Roman" w:cs="Times New Roman" w:hint="eastAsia"/>
                <w:color w:val="000000" w:themeColor="text1"/>
                <w:sz w:val="20"/>
                <w:szCs w:val="20"/>
              </w:rPr>
              <w:t>‐</w:t>
            </w:r>
            <w:r w:rsidRPr="006822A7">
              <w:rPr>
                <w:rFonts w:ascii="Times New Roman" w:hAnsi="Times New Roman" w:cs="Times New Roman" w:hint="eastAsia"/>
                <w:color w:val="000000" w:themeColor="text1"/>
                <w:sz w:val="20"/>
                <w:szCs w:val="20"/>
              </w:rPr>
              <w:t>chloropropyl)trimethoxysilane</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200 °C/ 15 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7"/>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Hal-51</w:t>
            </w:r>
          </w:p>
          <w:p w:rsidR="00A649ED" w:rsidRPr="006822A7" w:rsidRDefault="00A649ED" w:rsidP="00A649ED">
            <w:pPr>
              <w:pStyle w:val="ListParagraph"/>
              <w:numPr>
                <w:ilvl w:val="0"/>
                <w:numId w:val="47"/>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Char-22</w:t>
            </w:r>
          </w:p>
          <w:p w:rsidR="00A649ED" w:rsidRPr="006822A7" w:rsidRDefault="00A649ED" w:rsidP="00A649ED">
            <w:pPr>
              <w:pStyle w:val="ListParagraph"/>
              <w:numPr>
                <w:ilvl w:val="0"/>
                <w:numId w:val="47"/>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Hal-Char-20</w:t>
            </w:r>
          </w:p>
          <w:p w:rsidR="00A649ED" w:rsidRPr="006822A7" w:rsidRDefault="00A649ED" w:rsidP="00A649ED">
            <w:pPr>
              <w:pStyle w:val="ListParagraph"/>
              <w:numPr>
                <w:ilvl w:val="0"/>
                <w:numId w:val="47"/>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Hal-Char-IL-11</w:t>
            </w:r>
          </w:p>
          <w:p w:rsidR="00A649ED" w:rsidRPr="006822A7" w:rsidRDefault="00A649ED" w:rsidP="00A649ED">
            <w:pPr>
              <w:pStyle w:val="ListParagraph"/>
              <w:numPr>
                <w:ilvl w:val="0"/>
                <w:numId w:val="47"/>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Hal-Char-SO3H-36</w:t>
            </w:r>
          </w:p>
          <w:p w:rsidR="00A649ED" w:rsidRPr="006822A7" w:rsidRDefault="00A649ED" w:rsidP="00A649ED">
            <w:pPr>
              <w:pStyle w:val="ListParagraph"/>
              <w:numPr>
                <w:ilvl w:val="0"/>
                <w:numId w:val="47"/>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Hal-Char-CD-19</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catalytic activity</w:t>
            </w:r>
            <w:r w:rsidRPr="006822A7">
              <w:rPr>
                <w:color w:val="000000" w:themeColor="text1"/>
              </w:rPr>
              <w:t xml:space="preserve"> </w:t>
            </w:r>
            <w:r w:rsidRPr="006822A7">
              <w:rPr>
                <w:rFonts w:ascii="Times New Roman" w:hAnsi="Times New Roman" w:cs="Times New Roman"/>
                <w:color w:val="000000" w:themeColor="text1"/>
                <w:sz w:val="20"/>
                <w:szCs w:val="20"/>
              </w:rPr>
              <w:t>for the hydrogenation of nitroarenes</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10.1021/acssuschemeng.8b05992","ISSN":"2168-0485","author":[{"dropping-particle":"","family":"Sadjadi","given":"Samahe","non-dropping-particle":"","parse-names":false,"suffix":""},{"dropping-particle":"","family":"Akbari","given":"Maryam","non-dropping-particle":"","parse-names":false,"suffix":""},{"dropping-particle":"","family":"Léger","given":"Bastien","non-dropping-particle":"","parse-names":false,"suffix":""},{"dropping-particle":"","family":"Monflier","given":"Eric","non-dropping-particle":"","parse-names":false,"suffix":""},{"dropping-particle":"","family":"Heravi","given":"Majid M.","non-dropping-particle":"","parse-names":false,"suffix":""}],"container-title":"ACS Sustainable Chemistry &amp; Engineering","id":"ITEM-1","issued":{"date-parts":[["2019"]]},"title":"Eggplant-Derived Biochar-Halloysite Nanocomposite as Supports of Pd Nanoparticles for the Catalytic Hydrogenation of Nitroarenes in the Presence of Cyclodextrin","type":"article-journal"},"uris":["http://www.mendeley.com/documents/?uuid=0a919c54-ac03-4b3d-928e-7e4ef5434447","http://www.mendeley.com/documents/?uuid=acc27951-82e3-428b-9aed-c324540d02ca"]}],"mendeley":{"formattedCitation":"(Sadjadi, Akbari, Léger, Monflier, &amp; Heravi, 2019)","plainTextFormattedCitation":"(Sadjadi, Akbari, Léger, Monflier, &amp; Heravi, 2019)","previouslyFormattedCitation":"(Sadjadi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(Sadjadi, Akbari, Léger, Monflier, &amp; Heravi, 2019)</w:t>
            </w:r>
            <w:r w:rsidRPr="006822A7">
              <w:rPr>
                <w:rStyle w:val="QuoteChar"/>
                <w:rFonts w:cs="Times New Roman"/>
                <w:noProof/>
                <w:color w:val="000000" w:themeColor="text1"/>
                <w:sz w:val="20"/>
                <w:szCs w:val="20"/>
              </w:rPr>
              <w:fldChar w:fldCharType="end"/>
            </w:r>
          </w:p>
        </w:tc>
      </w:tr>
      <w:tr w:rsidR="00A649ED" w:rsidRPr="006822A7" w:rsidTr="006C454D">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t>Ag-Biochar 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banana peel</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Azadirachta indica leaf extract</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AgNO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 2H</w:t>
            </w:r>
            <w:r w:rsidRPr="006822A7">
              <w:rPr>
                <w:rFonts w:ascii="Times New Roman" w:hAnsi="Times New Roman" w:cs="Times New Roman"/>
                <w:color w:val="000000" w:themeColor="text1"/>
                <w:sz w:val="20"/>
                <w:szCs w:val="20"/>
                <w:vertAlign w:val="subscript"/>
              </w:rPr>
              <w:t>2</w:t>
            </w:r>
            <w:r w:rsidRPr="006822A7">
              <w:rPr>
                <w:rFonts w:ascii="Times New Roman" w:hAnsi="Times New Roman" w:cs="Times New Roman"/>
                <w:color w:val="000000" w:themeColor="text1"/>
                <w:sz w:val="20"/>
                <w:szCs w:val="20"/>
              </w:rPr>
              <w:t>O</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300 °C/1 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Ag-BBc-</w:t>
            </w:r>
            <w:r w:rsidRPr="006822A7">
              <w:rPr>
                <w:color w:val="000000" w:themeColor="text1"/>
              </w:rPr>
              <w:t xml:space="preserve"> </w:t>
            </w:r>
            <w:r w:rsidRPr="006822A7">
              <w:rPr>
                <w:rFonts w:ascii="Times New Roman" w:hAnsi="Times New Roman" w:cs="Times New Roman"/>
                <w:color w:val="000000" w:themeColor="text1"/>
                <w:sz w:val="20"/>
                <w:szCs w:val="20"/>
              </w:rPr>
              <w:t>142.5</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Congo Red Dye</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 xml:space="preserve">ADDIN CSL_CITATION {"citationItems":[{"id":"ITEM-1","itemData":{"DOI":"10.1016/j.jallcom.2019.01.064","ISSN":"09258388","abstract":"Silver embedded banana peel biochar (Ag-BBc) composite was tailored effectively by green synthetic route. Azadirachta indica leaf extract was employed for preparation of Ag nanoparticles as reducing agent and biochar was derived from the of banana peel via pyrolysis. The multi-functionality of the fabricated nanocomposite was investigated through its application towards energy storage and environmental remediation. The prepared composite was characterized in detail by various analytical techniques and the electro-chemical aspects were examined by cyclic-voltammetry and galvanostatic charge-discharge methods. The improved specific capacitance of Ag-BBc composite was measured as 655 Fg -1 in 1 M Na 2 SO 4 at a current density of 0.35 Ag -1 . The Ag-BBc modified electrode exhibited an excellent cyclic stability of 79.3% after 5000 charge/discharge cycles and displayed high energy and power density of 40 Wh/kg and 490 Wkg −1 respectively, at 1 Ag -1 . Furthermore, Ag-BBc composite was used for the ultrasonic assisted adsorption of Congo Red dye with appreciable adsorption efficacy of </w:instrText>
            </w:r>
            <w:r w:rsidR="0049635E">
              <w:rPr>
                <w:rStyle w:val="QuoteChar"/>
                <w:rFonts w:ascii="Cambria Math" w:hAnsi="Cambria Math" w:cs="Cambria Math"/>
                <w:noProof/>
                <w:color w:val="000000" w:themeColor="text1"/>
                <w:sz w:val="20"/>
                <w:szCs w:val="20"/>
              </w:rPr>
              <w:instrText>∼</w:instrText>
            </w:r>
            <w:r w:rsidR="0049635E">
              <w:rPr>
                <w:rStyle w:val="QuoteChar"/>
                <w:rFonts w:cs="Times New Roman"/>
                <w:noProof/>
                <w:color w:val="000000" w:themeColor="text1"/>
                <w:sz w:val="20"/>
                <w:szCs w:val="20"/>
              </w:rPr>
              <w:instrText>98% within 5 min of contact time. Langmuir and Freundlich isotherms were considered to describe the equilibrium of dye using ultrasonic assisted adsorption process.","author":[{"dropping-particle":"","family":"Kaushal","given":"Indu","non-dropping-particle":"","parse-names":false,"suffix":""},{"dropping-particle":"","family":"Saharan","given":"Priya","non-dropping-particle":"","parse-names":false,"suffix":""},{"dropping-particle":"","family":"Kumar","given":"Vinit","non-dropping-particle":"","parse-names":false,"suffix":""},{"dropping-particle":"","family":"Sharma","given":"Ashok K.","non-dropping-particle":"","parse-names":false,"suffix":""},{"dropping-particle":"","family":"Umar","given":"Ahmad","non-dropping-particle":"","parse-names":false,"suffix":""}],"container-title":"Journal of Alloys and Compounds","id":"ITEM-1","issued":{"date-parts":[["2019"]]},"title":"Superb sono-adsorption and energy storage potential of multifunctional Ag-Biochar composite","type":"article-journal"},"uris":["http://www.mendeley.com/documents/?uuid=275aae64-0e8b-4398-91d0-251c2258cf83","http://www.mendeley.com/documents/?uuid=d51c76ab-7852-4e31-9c41-cfd116e38ab7"]}],"mendeley":{"formattedCitation":"(Kaushal, Saharan, Kumar, Sharma, &amp; Umar, 2019)","plainTextFormattedCitation":"(Kaushal, Saharan, Kumar, Sharma, &amp; Umar, 2019)","previouslyFormattedCitation":"(Kaushal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(Kaushal, Saharan, Kumar, Sharma, &amp; Umar, 2019)</w:t>
            </w:r>
            <w:r w:rsidRPr="006822A7">
              <w:rPr>
                <w:rStyle w:val="QuoteChar"/>
                <w:rFonts w:cs="Times New Roman"/>
                <w:noProof/>
                <w:color w:val="000000" w:themeColor="text1"/>
                <w:sz w:val="20"/>
                <w:szCs w:val="20"/>
              </w:rPr>
              <w:fldChar w:fldCharType="end"/>
            </w:r>
          </w:p>
        </w:tc>
      </w:tr>
      <w:tr w:rsidR="00A649ED" w:rsidRPr="006822A7" w:rsidTr="006C454D">
        <w:trPr>
          <w:trHeight w:val="836"/>
        </w:trPr>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t>BC-Gl-NSi nanocomposite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Liquidambar styraciflua fruit 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Silica gel</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450 °C/20  min</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BC-Gl-NSi nanocomposite-60.754</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U(VI)</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{"citationItems":[{"id":"ITEM-1","itemData":{"DOI":"10.1016/j.biortech.2019.01.052","ISSN":"18732976","abstract":"Biochar adsorption has been protruded as a sustainable green and economic process for water remediation. This technology is facing high challenges in removing different pollutants, owning to the stable chemical and physical features of biochar. Therefore, a novel nanocomposite of Liquidambar styraciflua fruit biochar-crosslinked-nanosilica (BC-Gl-NSi) was synthesized and characterized (surface area = 60.754 m 2 g −1 and particle size = 17.32–36.25 nm). The designed BC-Gl-NSi nanocomposite was explored for removal of uranyl ions by the batch adsorption technique under the influence of different factors including temperature, contact time, nanocomposite dosage, pH, uranyl ion concentration as well as co-existing ions. The adsorption process was principally confirmed to rely on the solution pH and reached 86.3% in pH 4.0. The results showed also that one-minute contact duration was sufficient to reach the maximum extraction of uranyl (30.0 mg L −1 ). Besides, [BC-Gl-NSi] exhibited excellent selectivity and good recovery of uranyl ions with other competing ions.","author":[{"dropping-particle":"","family":"Mahmoud","given":"Mohamed E.","non-dropping-particle":"","parse-names":false,"suffix":""},{"dropping-particle":"","family":"Khalifa","given":"Mohamed A.","non-dropping-particle":"","parse-names":false,"suffix":""},{"dropping-particle":"","family":"Wakeel","given":"Yasser M.","non-dropping-particle":"El","parse-names":false,"suffix":""},{"dropping-particle":"","family":"Header","given":"Mennatllah S.","non-dropping-particle":"","parse-names":false,"suffix":""},{"dropping-particle":"","family":"El-Sharkawy","given":"Rehab M.","non-dropping-particle":"","parse-names":false,"suffix":""},{"dropping-particle":"","family":"Kumar","given":"Sandeep","non-dropping-particle":"","parse-names":false,"suffix":""},{"dropping-particle":"","family":"Abdel-Fattah","given":"Tarek M.","non-dropping-particle":"","parse-names":false,"suffix":""}],"container-title":"Bioresource Technology","id":"ITEM-1","issued":{"date-parts":[["2019"]]},"title":"A novel nanocomposite of Liquidambar styraciflua fruit biochar-crosslinked-nanosilica for uranyl removal from water","type":"article-journal"},"uris":["http://www.mendeley.com/documents/?uuid=d2ae2420-0cac-4250-b29f-7815edd0eb70","http://www.mendeley.com/documents/?uuid=f6164cc8-9da5-4b15-af96-8c7761e2a4e9"]}],"mendeley":{"formattedCitation":"(Mahmoud et al., 2019)","plainTextFormattedCitation":"(Mahmoud et al., 2019)","previouslyFormattedCitation":"(Mahmoud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(Mahmoud et al., 2019)</w:t>
            </w:r>
            <w:r w:rsidRPr="006822A7">
              <w:rPr>
                <w:rStyle w:val="QuoteChar"/>
                <w:rFonts w:cs="Times New Roman"/>
                <w:noProof/>
                <w:color w:val="000000" w:themeColor="text1"/>
                <w:sz w:val="20"/>
                <w:szCs w:val="20"/>
              </w:rPr>
              <w:fldChar w:fldCharType="end"/>
            </w:r>
          </w:p>
        </w:tc>
      </w:tr>
      <w:tr w:rsidR="00A649ED" w:rsidRPr="006822A7" w:rsidTr="006C454D">
        <w:trPr>
          <w:trHeight w:val="1241"/>
        </w:trPr>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t xml:space="preserve">Biochar-supported </w:t>
            </w:r>
            <w:r w:rsidR="00F1731B" w:rsidRPr="006822A7">
              <w:rPr>
                <w:rStyle w:val="title-text"/>
              </w:rPr>
              <w:t>zero valent</w:t>
            </w:r>
            <w:r w:rsidRPr="006822A7">
              <w:rPr>
                <w:rStyle w:val="title-text"/>
              </w:rPr>
              <w:t xml:space="preserve"> iron nanocomposite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Corn </w:t>
            </w:r>
            <w:r w:rsidR="00F1731B" w:rsidRPr="006822A7">
              <w:rPr>
                <w:rFonts w:ascii="Times New Roman" w:hAnsi="Times New Roman" w:cs="Times New Roman"/>
                <w:color w:val="000000" w:themeColor="text1"/>
                <w:sz w:val="20"/>
                <w:szCs w:val="20"/>
              </w:rPr>
              <w:t>Stover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FeCl</w:t>
            </w:r>
            <w:r w:rsidRPr="006822A7">
              <w:rPr>
                <w:rFonts w:ascii="Times New Roman" w:hAnsi="Times New Roman" w:cs="Times New Roman"/>
                <w:color w:val="000000" w:themeColor="text1"/>
                <w:sz w:val="20"/>
                <w:szCs w:val="20"/>
                <w:vertAlign w:val="subscript"/>
              </w:rPr>
              <w:t xml:space="preserve">3 </w:t>
            </w:r>
            <w:r w:rsidRPr="006822A7">
              <w:rPr>
                <w:rFonts w:ascii="Times New Roman" w:hAnsi="Times New Roman" w:cs="Times New Roman"/>
                <w:color w:val="000000" w:themeColor="text1"/>
                <w:sz w:val="20"/>
                <w:szCs w:val="20"/>
              </w:rPr>
              <w:t>solution</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550 °C/ 120 min</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BC -</w:t>
            </w:r>
            <w:r w:rsidRPr="006822A7">
              <w:rPr>
                <w:color w:val="000000" w:themeColor="text1"/>
              </w:rPr>
              <w:t xml:space="preserve"> </w:t>
            </w:r>
            <w:r w:rsidRPr="006822A7">
              <w:rPr>
                <w:rFonts w:ascii="Times New Roman" w:hAnsi="Times New Roman" w:cs="Times New Roman"/>
                <w:color w:val="000000" w:themeColor="text1"/>
                <w:sz w:val="20"/>
                <w:szCs w:val="20"/>
              </w:rPr>
              <w:t>61.9</w:t>
            </w:r>
          </w:p>
          <w:p w:rsidR="00A649ED" w:rsidRPr="006822A7" w:rsidRDefault="00A649ED" w:rsidP="00A649ED">
            <w:pPr>
              <w:pStyle w:val="ListParagraph"/>
              <w:numPr>
                <w:ilvl w:val="0"/>
                <w:numId w:val="4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nZVI-BC-</w:t>
            </w:r>
            <w:r w:rsidRPr="006822A7">
              <w:rPr>
                <w:color w:val="000000" w:themeColor="text1"/>
              </w:rPr>
              <w:t xml:space="preserve"> </w:t>
            </w:r>
            <w:r w:rsidRPr="006822A7">
              <w:rPr>
                <w:rFonts w:ascii="Times New Roman" w:hAnsi="Times New Roman" w:cs="Times New Roman"/>
                <w:color w:val="000000" w:themeColor="text1"/>
                <w:sz w:val="20"/>
                <w:szCs w:val="20"/>
              </w:rPr>
              <w:t>16.7</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BC -85.9% </w:t>
            </w:r>
          </w:p>
          <w:p w:rsidR="00A649ED" w:rsidRPr="006822A7" w:rsidRDefault="00A649ED" w:rsidP="00A649ED">
            <w:pPr>
              <w:pStyle w:val="ListParagraph"/>
              <w:numPr>
                <w:ilvl w:val="0"/>
                <w:numId w:val="48"/>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nZVI-BC-71.9%</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Anaerobic digestion (AD)</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methane production from sewage sludge</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10.1007/s11356-019-04479-6","ISSN":"16147499","author":[{"dropping-particle":"","family":"Zhang","given":"Min","non-dropping-particle":"","parse-names":false,"suffix":""},{"dropping-particle":"","family":"Li","given":"Jianhua","non-dropping-particle":"","parse-names":false,"suffix":""},{"dropping-particle":"","family":"Wang","given":"Yuncai","non-dropping-particle":"","parse-names":false,"suffix":""}],"container-title":"Environmental Science and Pollution Research","id":"ITEM-1","issued":{"date-parts":[["2019"]]},"title":"Impact of biochar-supported zerovalent iron nanocomposite on the anaerobic digestion of sewage sludge","type":"article-journal"},"uris":["http://www.mendeley.com/documents/?uuid=3aa51755-d5be-4b8a-b419-da34cec1e42a","http://www.mendeley.com/documents/?uuid=a63f9b1c-8eda-4583-b5fc-e561ef7f6853"]}],"mendeley":{"formattedCitation":"(Min Zhang, Li, &amp; Wang, 2019)","plainTextFormattedCitation":"(Min Zhang, Li, &amp; Wang, 2019)","previouslyFormattedCitation":"(M. Zhang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(Min Zhang, Li, &amp; Wang, 2019)</w:t>
            </w:r>
            <w:r w:rsidRPr="006822A7">
              <w:rPr>
                <w:rStyle w:val="QuoteChar"/>
                <w:rFonts w:cs="Times New Roman"/>
                <w:noProof/>
                <w:color w:val="000000" w:themeColor="text1"/>
                <w:sz w:val="20"/>
                <w:szCs w:val="20"/>
              </w:rPr>
              <w:fldChar w:fldCharType="end"/>
            </w:r>
          </w:p>
        </w:tc>
      </w:tr>
      <w:tr w:rsidR="00A649ED" w:rsidRPr="006822A7" w:rsidTr="006C454D">
        <w:trPr>
          <w:trHeight w:val="1277"/>
        </w:trPr>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t>Novel Crayfish Shell Biochar Nanocomposites Loaded with Ag-TiO</w:t>
            </w:r>
            <w:r w:rsidRPr="006822A7">
              <w:rPr>
                <w:rStyle w:val="title-text"/>
                <w:vertAlign w:val="subscript"/>
              </w:rPr>
              <w:t xml:space="preserve">2 </w:t>
            </w:r>
            <w:r w:rsidRPr="006822A7">
              <w:rPr>
                <w:rStyle w:val="title-text"/>
              </w:rPr>
              <w:t>Nanoparticles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crayfish shell</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4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Tetra-n-butyl titanate (Ti(OC</w:t>
            </w:r>
            <w:r w:rsidRPr="006822A7">
              <w:rPr>
                <w:rFonts w:ascii="Times New Roman" w:hAnsi="Times New Roman" w:cs="Times New Roman"/>
                <w:color w:val="000000" w:themeColor="text1"/>
                <w:sz w:val="20"/>
                <w:szCs w:val="20"/>
                <w:vertAlign w:val="subscript"/>
              </w:rPr>
              <w:t>4</w:t>
            </w:r>
            <w:r w:rsidRPr="006822A7">
              <w:rPr>
                <w:rFonts w:ascii="Times New Roman" w:hAnsi="Times New Roman" w:cs="Times New Roman"/>
                <w:color w:val="000000" w:themeColor="text1"/>
                <w:sz w:val="20"/>
                <w:szCs w:val="20"/>
              </w:rPr>
              <w:t>H</w:t>
            </w:r>
            <w:r w:rsidRPr="006822A7">
              <w:rPr>
                <w:rFonts w:ascii="Times New Roman" w:hAnsi="Times New Roman" w:cs="Times New Roman"/>
                <w:color w:val="000000" w:themeColor="text1"/>
                <w:sz w:val="20"/>
                <w:szCs w:val="20"/>
                <w:vertAlign w:val="subscript"/>
              </w:rPr>
              <w:t>9</w:t>
            </w:r>
            <w:r w:rsidRPr="006822A7">
              <w:rPr>
                <w:rFonts w:ascii="Times New Roman" w:hAnsi="Times New Roman" w:cs="Times New Roman"/>
                <w:color w:val="000000" w:themeColor="text1"/>
                <w:sz w:val="20"/>
                <w:szCs w:val="20"/>
              </w:rPr>
              <w:t xml:space="preserve">)(4)) </w:t>
            </w:r>
          </w:p>
          <w:p w:rsidR="00A649ED" w:rsidRPr="006822A7" w:rsidRDefault="00A649ED" w:rsidP="00A649ED">
            <w:pPr>
              <w:pStyle w:val="ListParagraph"/>
              <w:numPr>
                <w:ilvl w:val="0"/>
                <w:numId w:val="49"/>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silver nitrate (AgNO</w:t>
            </w:r>
            <w:r w:rsidRPr="006822A7">
              <w:rPr>
                <w:rFonts w:ascii="Times New Roman" w:hAnsi="Times New Roman" w:cs="Times New Roman"/>
                <w:color w:val="000000" w:themeColor="text1"/>
                <w:sz w:val="20"/>
                <w:szCs w:val="20"/>
                <w:vertAlign w:val="subscript"/>
              </w:rPr>
              <w:t>3</w:t>
            </w:r>
            <w:r w:rsidRPr="006822A7">
              <w:rPr>
                <w:rFonts w:ascii="Times New Roman" w:hAnsi="Times New Roman" w:cs="Times New Roman"/>
                <w:color w:val="000000" w:themeColor="text1"/>
                <w:sz w:val="20"/>
                <w:szCs w:val="20"/>
              </w:rPr>
              <w:t>)</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450 °C/2 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F1731B"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Antibacterial</w:t>
            </w:r>
            <w:r w:rsidR="00A649ED" w:rsidRPr="006822A7">
              <w:rPr>
                <w:rFonts w:ascii="Times New Roman" w:hAnsi="Times New Roman" w:cs="Times New Roman"/>
                <w:color w:val="000000" w:themeColor="text1"/>
                <w:sz w:val="20"/>
                <w:szCs w:val="20"/>
              </w:rPr>
              <w:t xml:space="preserve"> activities of the nanocomposites to E. coli.</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10.1007/s11270-019-4104-2","ISSN":"15732932","author":[{"dropping-particle":"","family":"Zeng","given":"Yifan","non-dropping-particle":"","parse-names":false,"suffix":""},{"dropping-particle":"","family":"Xue","given":"Yingwen","non-dropping-particle":"","parse-names":false,"suffix":""},{"dropping-particle":"","family":"Long","given":"Li","non-dropping-particle":"","parse-names":false,"suffix":""},{"dropping-particle":"","family":"Yan","given":"Jinpeng","non-dropping-particle":"","parse-names":false,"suffix":""}],"container-title":"Water, Air, and Soil Pollution","id":"ITEM-1","issued":{"date-parts":[["2019"]]},"title":"Novel Crayfish Shell Biochar Nanocomposites Loaded with Ag-TiO2 Nanoparticles Exhibit Robust Antibacterial Activity","type":"article-journal"},"uris":["http://www.mendeley.com/documents/?uuid=88eec68e-bfc7-40b2-8cfd-ea201043d820","http://www.mendeley.com/documents/?uuid=bddf7ce6-5893-4943-811b-57f4b2b6aedc"]}],"mendeley":{"formattedCitation":"(Y. Zeng, Xue, Long, &amp; Yan, 2019)","plainTextFormattedCitation":"(Y. Zeng, Xue, Long, &amp; Yan, 2019)","previouslyFormattedCitation":"(Y. Zeng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(Y. Zeng, Xue, Long, &amp; Yan, 2019)</w:t>
            </w:r>
            <w:r w:rsidRPr="006822A7">
              <w:rPr>
                <w:rStyle w:val="QuoteChar"/>
                <w:rFonts w:cs="Times New Roman"/>
                <w:noProof/>
                <w:color w:val="000000" w:themeColor="text1"/>
                <w:sz w:val="20"/>
                <w:szCs w:val="20"/>
              </w:rPr>
              <w:fldChar w:fldCharType="end"/>
            </w:r>
          </w:p>
        </w:tc>
      </w:tr>
      <w:tr w:rsidR="00A649ED" w:rsidRPr="006822A7" w:rsidTr="006C454D">
        <w:trPr>
          <w:trHeight w:val="1052"/>
        </w:trPr>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lastRenderedPageBreak/>
              <w:t>Algal biochar@La/Cu/Zr trimetallic nanocomposite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7"/>
              </w:rPr>
              <w:t>alga</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1"/>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lanthanum nitrate</w:t>
            </w:r>
          </w:p>
          <w:p w:rsidR="00A649ED" w:rsidRPr="006822A7" w:rsidRDefault="00A649ED" w:rsidP="00A649ED">
            <w:pPr>
              <w:pStyle w:val="ListParagraph"/>
              <w:numPr>
                <w:ilvl w:val="0"/>
                <w:numId w:val="51"/>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sodium citrate</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400 °C/7h</w:t>
            </w:r>
          </w:p>
        </w:tc>
        <w:tc>
          <w:tcPr>
            <w:tcW w:w="835"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Algal biochar@La/Cu/Zr trimetallic nanocomposite</w:t>
            </w:r>
            <w:r w:rsidRPr="006822A7">
              <w:rPr>
                <w:rFonts w:ascii="Times New Roman" w:hAnsi="Times New Roman" w:cs="Times New Roman"/>
                <w:color w:val="000000" w:themeColor="text1"/>
                <w:sz w:val="20"/>
                <w:szCs w:val="20"/>
              </w:rPr>
              <w:t xml:space="preserve"> -107.2</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malachite green</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94% degradation at 4 h</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{"citationItems":[{"id":"ITEM-1","itemData":{"DOI":"10.1016/j.molliq.2018.11.070","ISSN":"01677322","abstract":"The algal biochar reinforced trimetallic nanocomposite (AlBc TNC) was fabricated by employing facile greener microwave technique. AlBcTNC was explored as a promising adsorbent/photocatalyst designed for the exclusion of malachite green (MG). The prepared AlBcTNC was examined by X-Ray photoelectron spectroscopy (XPS), Scanning electron microscopy (SEM), X-Ray diffraction (XRD), Transmission electron microscopy (TEM) and Fourier transform infrared spectroscopy (FTIR). The investigational outcomes disclosed that the fabricated AlBcTNC has good adsorptional/photocatalytic potential towards the remediation of MG. 94% of MG dye was remediated using the adsorptional/photocatalytic process. The detail photo-degradation mechanism was inspected by analysing the degradation intermediates using LC-MS technique.","author":[{"dropping-particle":"","family":"Sharma","given":"Gaurav","non-dropping-particle":"","parse-names":false,"suffix":""},{"dropping-particle":"","family":"Bhogal","given":"Sangeeta","non-dropping-particle":"","parse-names":false,"suffix":""},{"dropping-particle":"","family":"Gupta","given":"Vinod Kumar","non-dropping-particle":"","parse-names":false,"suffix":""},{"dropping-particle":"","family":"Agarwal","given":"Shilpi","non-dropping-particle":"","parse-names":false,"suffix":""},{"dropping-particle":"","family":"Kumar","given":"Amit","non-dropping-particle":"","parse-names":false,"suffix":""},{"dropping-particle":"","family":"Pathania","given":"Deepak","non-dropping-particle":"","parse-names":false,"suffix":""},{"dropping-particle":"","family":"Mola","given":"Genene Tessema","non-dropping-particle":"","parse-names":false,"suffix":""},{"dropping-particle":"","family":"Stadler","given":"Florian J.","non-dropping-particle":"","parse-names":false,"suffix":""}],"container-title":"Journal of Molecular Liquids","id":"ITEM-1","issued":{"date-parts":[["2019"]]},"title":"Algal biochar reinforced trimetallic nanocomposite as adsorptional/photocatalyst for remediation of malachite green from aqueous medium","type":"article-journal"},"uris":["http://www.mendeley.com/documents/?uuid=0c91fef7-93bb-4400-8c0e-364600f63582","http://www.mendeley.com/documents/?uuid=baced452-9f88-493c-8a68-b72d2c2c5282"]}],"mendeley":{"formattedCitation":"(Sharma et al., 2019)","plainTextFormattedCitation":"(Sharma et al., 2019)","previouslyFormattedCitation":"(Sharma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(Sharma et al., 2019)</w:t>
            </w:r>
            <w:r w:rsidRPr="006822A7">
              <w:rPr>
                <w:rStyle w:val="QuoteChar"/>
                <w:rFonts w:cs="Times New Roman"/>
                <w:noProof/>
                <w:color w:val="000000" w:themeColor="text1"/>
                <w:sz w:val="20"/>
                <w:szCs w:val="20"/>
              </w:rPr>
              <w:fldChar w:fldCharType="end"/>
            </w:r>
          </w:p>
          <w:p w:rsidR="00A649ED" w:rsidRPr="006822A7" w:rsidRDefault="00A649ED" w:rsidP="00A649ED">
            <w:pPr>
              <w:rPr>
                <w:rStyle w:val="QuoteChar"/>
                <w:rFonts w:cs="Times New Roman"/>
                <w:noProof/>
                <w:color w:val="000000" w:themeColor="text1"/>
                <w:sz w:val="20"/>
                <w:szCs w:val="20"/>
              </w:rPr>
            </w:pPr>
          </w:p>
        </w:tc>
      </w:tr>
      <w:tr w:rsidR="00A649ED" w:rsidRPr="006822A7" w:rsidTr="006C454D">
        <w:trPr>
          <w:trHeight w:val="620"/>
        </w:trPr>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A1421E">
              <w:rPr>
                <w:rStyle w:val="title-text"/>
                <w:i/>
              </w:rPr>
              <w:t>g</w:t>
            </w:r>
            <w:r w:rsidRPr="006822A7">
              <w:rPr>
                <w:rStyle w:val="title-text"/>
              </w:rPr>
              <w:t>-MoS</w:t>
            </w:r>
            <w:r w:rsidRPr="006822A7">
              <w:rPr>
                <w:rStyle w:val="title-text"/>
                <w:vertAlign w:val="subscript"/>
              </w:rPr>
              <w:t>2</w:t>
            </w:r>
            <w:r w:rsidRPr="006822A7">
              <w:rPr>
                <w:rStyle w:val="title-text"/>
              </w:rPr>
              <w:t xml:space="preserve"> decorated biochar</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7"/>
              </w:rPr>
            </w:pPr>
            <w:r w:rsidRPr="006822A7">
              <w:rPr>
                <w:rFonts w:ascii="Times New Roman" w:hAnsi="Times New Roman" w:cs="Times New Roman"/>
                <w:color w:val="000000" w:themeColor="text1"/>
                <w:sz w:val="20"/>
                <w:szCs w:val="27"/>
              </w:rPr>
              <w:t>Rice straw</w:t>
            </w:r>
          </w:p>
        </w:tc>
        <w:tc>
          <w:tcPr>
            <w:tcW w:w="696"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0"/>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sodium molybdate</w:t>
            </w:r>
          </w:p>
          <w:p w:rsidR="00A649ED" w:rsidRPr="006822A7" w:rsidRDefault="00A649ED" w:rsidP="00A649ED">
            <w:pPr>
              <w:pStyle w:val="ListParagraph"/>
              <w:numPr>
                <w:ilvl w:val="0"/>
                <w:numId w:val="50"/>
              </w:numPr>
              <w:ind w:left="342"/>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thioacetamide</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500 °C/2h</w:t>
            </w:r>
          </w:p>
        </w:tc>
        <w:tc>
          <w:tcPr>
            <w:tcW w:w="835" w:type="pct"/>
            <w:tcBorders>
              <w:top w:val="dashed" w:sz="4" w:space="0" w:color="000000" w:themeColor="text1"/>
              <w:bottom w:val="dashed" w:sz="4" w:space="0" w:color="000000" w:themeColor="text1"/>
            </w:tcBorders>
          </w:tcPr>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g-MoS</w:t>
            </w:r>
            <w:r w:rsidRPr="006822A7">
              <w:rPr>
                <w:rStyle w:val="title-text"/>
                <w:rFonts w:ascii="Times New Roman" w:hAnsi="Times New Roman" w:cs="Times New Roman"/>
                <w:color w:val="000000" w:themeColor="text1"/>
                <w:sz w:val="20"/>
                <w:szCs w:val="20"/>
                <w:vertAlign w:val="subscript"/>
              </w:rPr>
              <w:t>2</w:t>
            </w:r>
            <w:r w:rsidRPr="006822A7">
              <w:rPr>
                <w:rStyle w:val="title-text"/>
                <w:rFonts w:ascii="Times New Roman" w:hAnsi="Times New Roman" w:cs="Times New Roman"/>
                <w:color w:val="000000" w:themeColor="text1"/>
                <w:sz w:val="20"/>
                <w:szCs w:val="20"/>
              </w:rPr>
              <w:t xml:space="preserve"> decorated biochar-</w:t>
            </w:r>
            <w:r w:rsidRPr="006822A7">
              <w:rPr>
                <w:rFonts w:ascii="Georgia" w:hAnsi="Georgia"/>
                <w:color w:val="000000" w:themeColor="text1"/>
                <w:sz w:val="27"/>
                <w:szCs w:val="27"/>
              </w:rPr>
              <w:t xml:space="preserve"> </w:t>
            </w:r>
            <w:r w:rsidRPr="006822A7">
              <w:rPr>
                <w:rFonts w:ascii="Times New Roman" w:hAnsi="Times New Roman" w:cs="Times New Roman"/>
                <w:color w:val="000000" w:themeColor="text1"/>
                <w:sz w:val="20"/>
                <w:szCs w:val="27"/>
              </w:rPr>
              <w:t>176.8</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TC</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{"citationItems":[{"id":"ITEM-1","itemData":{"DOI":"10.1016/j.scitotenv.2018.08.108","ISSN":"18791026","abstract":"Antibiotic concentrations in surface waters far exceed the pollution limit due to the abuse of pharmaceuticals, resulting in an urgent need for an approach with potential efficiency, sustainability and eco-friendliness to remove antibiotic pollutants. A novel biochar-based nanomaterial was synthesized by hydrothermal synthesis and was investigated for its removal potential for tetracycline hydrochloride (TC) from both artificial and real wastewater. The associative facilitation between biochar and g-MoS2 nanosheets was proposed, revealing the favorable surface structures and adsorption properties of the composite. The related adsorption kinetics, isotherms and thermodynamics were studied by several models with adsorption experimental data, turning out that biochar decorated by g-MoS2 exhibited optimum TC removal with adsorption capacity up to 249.45 mg/g at 298 K. The adsorption behavior of TC molecules on g-MoS2-BC can be interpreted well by three-step process, and it is dominated by several mechanisms containing pore-filling, electrostatic force, hydrogen bond and π-π interaction. In addition, the cost-effective g-MoS2-BC nanocomposites demonstrated excellent adsorption and recycling performance in TC-contaminated river water, which might provide the underlying insights needed to guide the design of promising approach for contaminant removal on a large scale in practical application.","author":[{"dropping-particle":"","family":"Zeng","given":"Zhuotong","non-dropping-particle":"","parse-names":false,"suffix":""},{"dropping-particle":"","family":"Ye","given":"Shujing","non-dropping-particle":"","parse-names":false,"suffix":""},{"dropping-particle":"","family":"Wu","given":"Haipeng","non-dropping-particle":"","parse-names":false,"suffix":""},{"dropping-particle":"","family":"Xiao","given":"Rong","non-dropping-particle":"","parse-names":false,"suffix":""},{"dropping-particle":"","family":"Zeng","given":"Guangming","non-dropping-particle":"","parse-names":false,"suffix":""},{"dropping-particle":"","family":"Liang","given":"Jie","non-dropping-particle":"","parse-names":false,"suffix":""},{"dropping-particle":"","family":"Zhang","given":"Chang","non-dropping-particle":"","parse-names":false,"suffix":""},{"dropping-particle":"","family":"Yu","given":"Jiangfang","non-dropping-particle":"","parse-names":false,"suffix":""},{"dropping-particle":"","family":"Fang","given":"Yilong","non-dropping-particle":"","parse-names":false,"suffix":""},{"dropping-particle":"","family":"Song","given":"Biao","non-dropping-particle":"","parse-names":false,"suffix":""}],"container-title":"Science of the Total Environment","id":"ITEM-1","issued":{"date-parts":[["2019"]]},"title":"Research on the sustainable efficacy of g-MoS2 decorated biochar nanocomposites for removing tetracycline hydrochloride from antibiotic-polluted aqueous solution","type":"article-journal"},"uris":["http://www.mendeley.com/documents/?uuid=99285140-91a2-46b7-9002-7c69e8130b2d","http://www.mendeley.com/documents/?uuid=77a2f57e-db70-41cd-af52-0004aaa9d38b"]}],"mendeley":{"formattedCitation":"(Z. Zeng et al., 2019)","plainTextFormattedCitation":"(Z. Zeng et al., 2019)","previouslyFormattedCitation":"(Z. Zeng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(Z. Zeng et al., 2019)</w:t>
            </w:r>
            <w:r w:rsidRPr="006822A7">
              <w:rPr>
                <w:rStyle w:val="QuoteChar"/>
                <w:rFonts w:cs="Times New Roman"/>
                <w:noProof/>
                <w:color w:val="000000" w:themeColor="text1"/>
                <w:sz w:val="20"/>
                <w:szCs w:val="20"/>
              </w:rPr>
              <w:fldChar w:fldCharType="end"/>
            </w:r>
          </w:p>
        </w:tc>
      </w:tr>
      <w:tr w:rsidR="00A649ED" w:rsidRPr="006822A7" w:rsidTr="006C454D">
        <w:trPr>
          <w:trHeight w:val="845"/>
        </w:trPr>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t>Sawdust Biochar/Fe</w:t>
            </w:r>
            <w:r w:rsidRPr="006822A7">
              <w:rPr>
                <w:rStyle w:val="title-text"/>
                <w:vertAlign w:val="subscript"/>
              </w:rPr>
              <w:t>3</w:t>
            </w:r>
            <w:r w:rsidRPr="006822A7">
              <w:rPr>
                <w:rStyle w:val="title-text"/>
              </w:rPr>
              <w:t>O</w:t>
            </w:r>
            <w:r w:rsidRPr="006822A7">
              <w:rPr>
                <w:rStyle w:val="title-text"/>
                <w:vertAlign w:val="subscript"/>
              </w:rPr>
              <w:t>4</w:t>
            </w:r>
            <w:r w:rsidRPr="006822A7">
              <w:rPr>
                <w:rStyle w:val="title-text"/>
              </w:rPr>
              <w:t xml:space="preserve"> Nanocomposites</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7"/>
              </w:rPr>
            </w:pPr>
            <w:r w:rsidRPr="006822A7">
              <w:rPr>
                <w:rFonts w:ascii="Times New Roman" w:hAnsi="Times New Roman" w:cs="Times New Roman"/>
                <w:color w:val="000000" w:themeColor="text1"/>
                <w:sz w:val="20"/>
                <w:szCs w:val="27"/>
              </w:rPr>
              <w:t>sawdust</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ferric sulfate</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ferric chloride</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300 °C/3h</w:t>
            </w:r>
          </w:p>
        </w:tc>
        <w:tc>
          <w:tcPr>
            <w:tcW w:w="835" w:type="pct"/>
            <w:tcBorders>
              <w:top w:val="dashed" w:sz="4" w:space="0" w:color="000000" w:themeColor="text1"/>
              <w:bottom w:val="dashed" w:sz="4" w:space="0" w:color="000000" w:themeColor="text1"/>
            </w:tcBorders>
          </w:tcPr>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w:t>
            </w:r>
          </w:p>
        </w:tc>
        <w:tc>
          <w:tcPr>
            <w:tcW w:w="608"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textile dye Reactive Blue 21 (RB21) -75%</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Pr>
                <w:rStyle w:val="QuoteChar"/>
                <w:rFonts w:cs="Times New Roman"/>
                <w:noProof/>
                <w:color w:val="000000" w:themeColor="text1"/>
                <w:sz w:val="20"/>
                <w:szCs w:val="20"/>
              </w:rPr>
              <w:instrText>ADDIN CSL_CITATION {"citationItems":[{"id":"ITEM-1","itemData":{"DOI":"10.15244/pjoes/91076","ISSN":"1230-1485","author":[{"dropping-particle":"","family":"Nadeem","given":"Farah","non-dropping-particle":"","parse-names":false,"suffix":""},{"dropping-particle":"","family":"Jamil","given":"Nadia","non-dropping-particle":"","parse-names":false,"suffix":""},{"dropping-particle":"","family":"Moazzam","given":"Amna","non-dropping-particle":"","parse-names":false,"suffix":""},{"dropping-particle":"","family":"Ahmad","given":"Sajid","non-dropping-particle":"","parse-names":false,"suffix":""},{"dropping-particle":"","family":"Lateef","given":"Ambreen","non-dropping-particle":"","parse-names":false,"suffix":""},{"dropping-particle":"","family":"Khalid","given":"Anam","non-dropping-particle":"","parse-names":false,"suffix":""},{"dropping-particle":"","family":"Qadir","given":"Abdul","non-dropping-particle":"","parse-names":false,"suffix":""},{"dropping-particle":"","family":"Ali","given":"Azhar","non-dropping-particle":"","parse-names":false,"suffix":""},{"dropping-particle":"","family":"Munir","given":"Soniya","non-dropping-particle":"","parse-names":false,"suffix":""}],"container-title":"Polish Journal of Environmental Studies","id":"ITEM-1","issued":{"date-parts":[["2019"]]},"title":"Synthesizing and Characterizing Sawdust Biochar/Fe3O4 Nanocomposites and its Potential Application in Textile Wastewater Treatment","type":"article-journal"},"uris":["http://www.mendeley.com/documents/?uuid=92d8c802-be22-47b6-9232-6f5d6dfd9574","http://www.mendeley.com/documents/?uuid=57429ac1-3aac-43cc-97c6-242393b7a32f"]}],"mendeley":{"formattedCitation":"(Nadeem et al., 2019)","plainTextFormattedCitation":"(Nadeem et al., 2019)","previouslyFormattedCitation":"(Nadeem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Pr="00A649ED">
              <w:rPr>
                <w:rStyle w:val="QuoteChar"/>
                <w:rFonts w:cs="Times New Roman"/>
                <w:noProof/>
                <w:color w:val="000000" w:themeColor="text1"/>
                <w:sz w:val="20"/>
                <w:szCs w:val="20"/>
              </w:rPr>
              <w:t>(Nadeem et al., 2019)</w:t>
            </w:r>
            <w:r w:rsidRPr="006822A7">
              <w:rPr>
                <w:rStyle w:val="QuoteChar"/>
                <w:rFonts w:cs="Times New Roman"/>
                <w:noProof/>
                <w:color w:val="000000" w:themeColor="text1"/>
                <w:sz w:val="20"/>
                <w:szCs w:val="20"/>
              </w:rPr>
              <w:fldChar w:fldCharType="end"/>
            </w:r>
          </w:p>
        </w:tc>
      </w:tr>
      <w:tr w:rsidR="00A649ED" w:rsidRPr="006822A7" w:rsidTr="006C454D">
        <w:trPr>
          <w:trHeight w:val="1241"/>
        </w:trPr>
        <w:tc>
          <w:tcPr>
            <w:tcW w:w="655" w:type="pct"/>
            <w:tcBorders>
              <w:top w:val="dashed" w:sz="4" w:space="0" w:color="000000" w:themeColor="text1"/>
              <w:left w:val="nil"/>
              <w:bottom w:val="dashed" w:sz="4" w:space="0" w:color="000000" w:themeColor="text1"/>
            </w:tcBorders>
          </w:tcPr>
          <w:p w:rsidR="00A649ED" w:rsidRPr="006822A7" w:rsidRDefault="00A649ED" w:rsidP="00A649ED">
            <w:pPr>
              <w:pStyle w:val="Heading1"/>
              <w:spacing w:line="240" w:lineRule="auto"/>
              <w:outlineLvl w:val="0"/>
              <w:rPr>
                <w:rStyle w:val="title-text"/>
              </w:rPr>
            </w:pPr>
            <w:r w:rsidRPr="006822A7">
              <w:rPr>
                <w:rStyle w:val="title-text"/>
              </w:rPr>
              <w:t>Novel attapulgite/biochar (ATP/BC) nanocomposite</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7"/>
              </w:rPr>
            </w:pPr>
            <w:r w:rsidRPr="006822A7">
              <w:rPr>
                <w:rFonts w:ascii="Times New Roman" w:hAnsi="Times New Roman" w:cs="Times New Roman"/>
                <w:color w:val="000000" w:themeColor="text1"/>
                <w:sz w:val="20"/>
                <w:szCs w:val="27"/>
              </w:rPr>
              <w:t>Rice straw</w:t>
            </w:r>
          </w:p>
        </w:tc>
        <w:tc>
          <w:tcPr>
            <w:tcW w:w="696"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ZnCl</w:t>
            </w:r>
            <w:r w:rsidRPr="006822A7">
              <w:rPr>
                <w:rFonts w:ascii="Times New Roman" w:hAnsi="Times New Roman" w:cs="Times New Roman"/>
                <w:color w:val="000000" w:themeColor="text1"/>
                <w:sz w:val="20"/>
                <w:szCs w:val="20"/>
                <w:vertAlign w:val="subscript"/>
              </w:rPr>
              <w:t>2</w:t>
            </w:r>
          </w:p>
        </w:tc>
        <w:tc>
          <w:tcPr>
            <w:tcW w:w="453"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450 °C/1h</w:t>
            </w:r>
          </w:p>
        </w:tc>
        <w:tc>
          <w:tcPr>
            <w:tcW w:w="835"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5"/>
              </w:numPr>
              <w:ind w:left="342"/>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BC-11.13</w:t>
            </w:r>
          </w:p>
          <w:p w:rsidR="00A649ED" w:rsidRPr="006822A7" w:rsidRDefault="00A649ED" w:rsidP="00A649ED">
            <w:pPr>
              <w:pStyle w:val="ListParagraph"/>
              <w:numPr>
                <w:ilvl w:val="0"/>
                <w:numId w:val="55"/>
              </w:numPr>
              <w:ind w:left="342"/>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ATP-104.42</w:t>
            </w:r>
          </w:p>
          <w:p w:rsidR="00A649ED" w:rsidRPr="006822A7" w:rsidRDefault="00A649ED" w:rsidP="00A649ED">
            <w:pPr>
              <w:pStyle w:val="ListParagraph"/>
              <w:numPr>
                <w:ilvl w:val="0"/>
                <w:numId w:val="55"/>
              </w:numPr>
              <w:ind w:left="342"/>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ATP/BC-203.38</w:t>
            </w:r>
          </w:p>
        </w:tc>
        <w:tc>
          <w:tcPr>
            <w:tcW w:w="608" w:type="pct"/>
            <w:tcBorders>
              <w:top w:val="dashed" w:sz="4" w:space="0" w:color="000000" w:themeColor="text1"/>
              <w:bottom w:val="dashed" w:sz="4" w:space="0" w:color="000000" w:themeColor="text1"/>
            </w:tcBorders>
          </w:tcPr>
          <w:p w:rsidR="00A649ED" w:rsidRPr="006822A7" w:rsidRDefault="00A649ED" w:rsidP="00A649ED">
            <w:pPr>
              <w:pStyle w:val="ListParagraph"/>
              <w:numPr>
                <w:ilvl w:val="0"/>
                <w:numId w:val="56"/>
              </w:numPr>
              <w:ind w:left="342"/>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BC-40.07</w:t>
            </w:r>
          </w:p>
          <w:p w:rsidR="00A649ED" w:rsidRPr="006822A7" w:rsidRDefault="00A649ED" w:rsidP="00A649ED">
            <w:pPr>
              <w:pStyle w:val="ListParagraph"/>
              <w:numPr>
                <w:ilvl w:val="0"/>
                <w:numId w:val="56"/>
              </w:numPr>
              <w:ind w:left="342"/>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ATP-18.10</w:t>
            </w:r>
          </w:p>
          <w:p w:rsidR="00A649ED" w:rsidRPr="006822A7" w:rsidRDefault="00A649ED" w:rsidP="00A649ED">
            <w:pPr>
              <w:pStyle w:val="ListParagraph"/>
              <w:numPr>
                <w:ilvl w:val="0"/>
                <w:numId w:val="56"/>
              </w:numPr>
              <w:ind w:left="342"/>
              <w:rPr>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ATP/BC-51.10</w:t>
            </w:r>
          </w:p>
        </w:tc>
        <w:tc>
          <w:tcPr>
            <w:tcW w:w="610" w:type="pct"/>
            <w:tcBorders>
              <w:top w:val="dashed" w:sz="4" w:space="0" w:color="000000" w:themeColor="text1"/>
              <w:bottom w:val="dashed" w:sz="4" w:space="0" w:color="000000" w:themeColor="text1"/>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17 beta-estradiol</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ATP/BC 154.23 mg/g</w:t>
            </w:r>
          </w:p>
        </w:tc>
        <w:tc>
          <w:tcPr>
            <w:tcW w:w="447" w:type="pct"/>
            <w:tcBorders>
              <w:top w:val="dashed" w:sz="4" w:space="0" w:color="000000" w:themeColor="text1"/>
              <w:bottom w:val="dashed" w:sz="4" w:space="0" w:color="000000" w:themeColor="text1"/>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{"citationItems":[{"id":"ITEM-1","itemData":{"DOI":"10.1016/j.psep.2018.10.022","ISSN":"09575820","abstract":"A novel attapulgite/biochar (ATP/BC) nanocomposite was synthesized via simultaneous activation and carbonization for 17β-estradiol (E2) removal in water. The one-step synthetic process significantly enlarged specific surface area and increased oxygen-contained functional groups. Compared to the pristine biochar (BC) and attapulgite (ATP), the ATP/BC nanocomposite exhibited higher adsorption capacity for E2 with the maximum adsorption capacity (q max ) of 154.23 mg/g. The pseudo-second-order and Langmuir model were more suitable for E2 adsorption by ATP/BC. The adsorption capacity of ATP/BC for E2 was affected by initial solution pH and the low pH was favorable for the adsorption of E2. The presence of monovalent cations (Na + and K + ) improved the adsorption efficiency for E2, whereas the presence of divalent cations of (Ca 2+ and Mg 2+ ) inhibited the adsorption process of E2. Ionic strength had slight promoting effect at low concentration for the E2 adsorption. The presence of surfactant and humic acid inhibited the adsorption capacity of ATP/BC. Electrostatic attraction, π-π interactions and hydrogen bonds between ATP/BC and E2 molecules might be potential adsorption mechanisms. The results showed that the ATP/BC nanocomposite was a high efficiency and reusable adsorbent in the removal of E2 from water.","author":[{"dropping-particle":"","family":"Yin","given":"Zhihong","non-dropping-particle":"","parse-names":false,"suffix":""},{"dropping-particle":"","family":"Liu","given":"Yunguo","non-dropping-particle":"","parse-names":false,"suffix":""},{"dropping-particle":"","family":"Tan","given":"Xiaofei","non-dropping-particle":"","parse-names":false,"suffix":""},{"dropping-particle":"","family":"Jiang","given":"Luhua","non-dropping-particle":"","parse-names":false,"suffix":""},{"dropping-particle":"","family":"Zeng","given":"Guangming","non-dropping-particle":"","parse-names":false,"suffix":""},{"dropping-particle":"","family":"Liu","given":"Shaobo","non-dropping-particle":"","parse-names":false,"suffix":""},{"dropping-particle":"","family":"Tian","given":"Sirong","non-dropping-particle":"","parse-names":false,"suffix":""},{"dropping-particle":"","family":"Liu","given":"Sijia","non-dropping-particle":"","parse-names":false,"suffix":""},{"dropping-particle":"","family":"Liu","given":"Ni","non-dropping-particle":"","parse-names":false,"suffix":""},{"dropping-particle":"","family":"Li","given":"Meifang","non-dropping-particle":"","parse-names":false,"suffix":""}],"container-title":"Process Safety and Environmental Protection","id":"ITEM-1","issued":{"date-parts":[["2019"]]},"title":"Adsorption of 17Β-estradiol by a novel attapulgite/biochar nanocomposite: Characteristics and influencing factors","type":"article-journal"},"uris":["http://www.mendeley.com/documents/?uuid=217afcdd-9e98-4364-8f0f-34bf320d5bee","http://www.mendeley.com/documents/?uuid=76d962a2-f0fd-4ae1-9e1b-309f6b937ea9"]}],"mendeley":{"formattedCitation":"(Z. Yin et al., 2019)","plainTextFormattedCitation":"(Z. Yin et al., 2019)","previouslyFormattedCitation":"(Yin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(Z. Yin et al., 2019)</w:t>
            </w:r>
            <w:r w:rsidRPr="006822A7">
              <w:rPr>
                <w:rStyle w:val="QuoteChar"/>
                <w:rFonts w:cs="Times New Roman"/>
                <w:noProof/>
                <w:color w:val="000000" w:themeColor="text1"/>
                <w:sz w:val="20"/>
                <w:szCs w:val="20"/>
              </w:rPr>
              <w:fldChar w:fldCharType="end"/>
            </w:r>
          </w:p>
        </w:tc>
      </w:tr>
      <w:tr w:rsidR="00A649ED" w:rsidRPr="006822A7" w:rsidTr="006C454D">
        <w:trPr>
          <w:trHeight w:val="755"/>
        </w:trPr>
        <w:tc>
          <w:tcPr>
            <w:tcW w:w="655" w:type="pct"/>
            <w:tcBorders>
              <w:top w:val="dashed" w:sz="4" w:space="0" w:color="000000" w:themeColor="text1"/>
              <w:left w:val="nil"/>
              <w:bottom w:val="single" w:sz="12" w:space="0" w:color="auto"/>
            </w:tcBorders>
          </w:tcPr>
          <w:p w:rsidR="00A649ED" w:rsidRPr="006822A7" w:rsidRDefault="00A649ED" w:rsidP="00A649ED">
            <w:pPr>
              <w:pStyle w:val="Heading1"/>
              <w:spacing w:line="240" w:lineRule="auto"/>
              <w:outlineLvl w:val="0"/>
              <w:rPr>
                <w:rStyle w:val="title-text"/>
              </w:rPr>
            </w:pPr>
            <w:r w:rsidRPr="006822A7">
              <w:rPr>
                <w:rStyle w:val="title-text"/>
              </w:rPr>
              <w:t>Waste sludge biochar</w:t>
            </w:r>
          </w:p>
        </w:tc>
        <w:tc>
          <w:tcPr>
            <w:tcW w:w="696" w:type="pct"/>
            <w:tcBorders>
              <w:top w:val="dashed" w:sz="4" w:space="0" w:color="000000" w:themeColor="text1"/>
              <w:bottom w:val="single" w:sz="12" w:space="0" w:color="auto"/>
            </w:tcBorders>
          </w:tcPr>
          <w:p w:rsidR="00A649ED" w:rsidRPr="006822A7" w:rsidRDefault="00A649ED" w:rsidP="00A649ED">
            <w:pPr>
              <w:rPr>
                <w:rFonts w:ascii="Times New Roman" w:hAnsi="Times New Roman" w:cs="Times New Roman"/>
                <w:color w:val="000000" w:themeColor="text1"/>
                <w:sz w:val="20"/>
                <w:szCs w:val="27"/>
              </w:rPr>
            </w:pPr>
            <w:r w:rsidRPr="006822A7">
              <w:rPr>
                <w:rFonts w:ascii="Times New Roman" w:hAnsi="Times New Roman" w:cs="Times New Roman"/>
                <w:color w:val="000000" w:themeColor="text1"/>
                <w:sz w:val="20"/>
                <w:szCs w:val="27"/>
              </w:rPr>
              <w:t>petroleum waste sludge</w:t>
            </w:r>
          </w:p>
        </w:tc>
        <w:tc>
          <w:tcPr>
            <w:tcW w:w="696" w:type="pct"/>
            <w:tcBorders>
              <w:top w:val="dashed" w:sz="4" w:space="0" w:color="000000" w:themeColor="text1"/>
              <w:bottom w:val="single" w:sz="12" w:space="0" w:color="auto"/>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R-sludge</w:t>
            </w:r>
          </w:p>
        </w:tc>
        <w:tc>
          <w:tcPr>
            <w:tcW w:w="453" w:type="pct"/>
            <w:tcBorders>
              <w:top w:val="dashed" w:sz="4" w:space="0" w:color="000000" w:themeColor="text1"/>
              <w:bottom w:val="single" w:sz="12" w:space="0" w:color="auto"/>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 xml:space="preserve">850 </w:t>
            </w:r>
            <w:r w:rsidRPr="006822A7">
              <w:rPr>
                <w:rFonts w:ascii="Times New Roman" w:hAnsi="Times New Roman" w:cs="Times New Roman"/>
                <w:color w:val="000000" w:themeColor="text1"/>
                <w:sz w:val="20"/>
                <w:szCs w:val="20"/>
                <w:vertAlign w:val="superscript"/>
              </w:rPr>
              <w:t>o</w:t>
            </w:r>
            <w:r w:rsidRPr="006822A7">
              <w:rPr>
                <w:rFonts w:ascii="Times New Roman" w:hAnsi="Times New Roman" w:cs="Times New Roman"/>
                <w:color w:val="000000" w:themeColor="text1"/>
                <w:sz w:val="20"/>
                <w:szCs w:val="20"/>
              </w:rPr>
              <w:t>C/1h</w:t>
            </w:r>
          </w:p>
        </w:tc>
        <w:tc>
          <w:tcPr>
            <w:tcW w:w="835" w:type="pct"/>
            <w:tcBorders>
              <w:top w:val="dashed" w:sz="4" w:space="0" w:color="000000" w:themeColor="text1"/>
              <w:bottom w:val="single" w:sz="12" w:space="0" w:color="auto"/>
            </w:tcBorders>
          </w:tcPr>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SBC0-143</w:t>
            </w:r>
          </w:p>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SBCa-561</w:t>
            </w:r>
          </w:p>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SBCb-569</w:t>
            </w:r>
          </w:p>
        </w:tc>
        <w:tc>
          <w:tcPr>
            <w:tcW w:w="608" w:type="pct"/>
            <w:tcBorders>
              <w:top w:val="dashed" w:sz="4" w:space="0" w:color="000000" w:themeColor="text1"/>
              <w:bottom w:val="single" w:sz="12" w:space="0" w:color="auto"/>
            </w:tcBorders>
          </w:tcPr>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SBC0-23.6</w:t>
            </w:r>
          </w:p>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SBCa-64.3</w:t>
            </w:r>
          </w:p>
          <w:p w:rsidR="00A649ED" w:rsidRPr="006822A7" w:rsidRDefault="00A649ED" w:rsidP="00A649ED">
            <w:pPr>
              <w:rPr>
                <w:rStyle w:val="title-text"/>
                <w:rFonts w:ascii="Times New Roman" w:hAnsi="Times New Roman" w:cs="Times New Roman"/>
                <w:color w:val="000000" w:themeColor="text1"/>
                <w:sz w:val="20"/>
                <w:szCs w:val="20"/>
              </w:rPr>
            </w:pPr>
            <w:r w:rsidRPr="006822A7">
              <w:rPr>
                <w:rStyle w:val="title-text"/>
                <w:rFonts w:ascii="Times New Roman" w:hAnsi="Times New Roman" w:cs="Times New Roman"/>
                <w:color w:val="000000" w:themeColor="text1"/>
                <w:sz w:val="20"/>
                <w:szCs w:val="20"/>
              </w:rPr>
              <w:t>SBCb-85.4</w:t>
            </w:r>
          </w:p>
        </w:tc>
        <w:tc>
          <w:tcPr>
            <w:tcW w:w="610" w:type="pct"/>
            <w:tcBorders>
              <w:top w:val="dashed" w:sz="4" w:space="0" w:color="000000" w:themeColor="text1"/>
              <w:bottom w:val="single" w:sz="12" w:space="0" w:color="auto"/>
            </w:tcBorders>
          </w:tcPr>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petroleum refinery wastewater (PRW)</w:t>
            </w:r>
          </w:p>
          <w:p w:rsidR="00A649ED" w:rsidRPr="006822A7" w:rsidRDefault="00A649ED" w:rsidP="00A649ED">
            <w:pPr>
              <w:rPr>
                <w:rFonts w:ascii="Times New Roman" w:hAnsi="Times New Roman" w:cs="Times New Roman"/>
                <w:color w:val="000000" w:themeColor="text1"/>
                <w:sz w:val="20"/>
                <w:szCs w:val="20"/>
              </w:rPr>
            </w:pPr>
            <w:r w:rsidRPr="006822A7">
              <w:rPr>
                <w:rFonts w:ascii="Times New Roman" w:hAnsi="Times New Roman" w:cs="Times New Roman"/>
                <w:color w:val="000000" w:themeColor="text1"/>
                <w:sz w:val="20"/>
                <w:szCs w:val="20"/>
              </w:rPr>
              <w:t>TOC</w:t>
            </w:r>
          </w:p>
        </w:tc>
        <w:tc>
          <w:tcPr>
            <w:tcW w:w="447" w:type="pct"/>
            <w:tcBorders>
              <w:top w:val="dashed" w:sz="4" w:space="0" w:color="000000" w:themeColor="text1"/>
              <w:bottom w:val="single" w:sz="12" w:space="0" w:color="auto"/>
            </w:tcBorders>
          </w:tcPr>
          <w:p w:rsidR="00A649ED" w:rsidRPr="006822A7" w:rsidRDefault="00A649ED" w:rsidP="00A649ED">
            <w:pPr>
              <w:rPr>
                <w:rStyle w:val="QuoteChar"/>
                <w:rFonts w:cs="Times New Roman"/>
                <w:noProof/>
                <w:color w:val="000000" w:themeColor="text1"/>
                <w:sz w:val="20"/>
                <w:szCs w:val="20"/>
              </w:rPr>
            </w:pPr>
            <w:r w:rsidRPr="006822A7">
              <w:rPr>
                <w:rStyle w:val="QuoteChar"/>
                <w:rFonts w:cs="Times New Roman"/>
                <w:noProof/>
                <w:color w:val="000000" w:themeColor="text1"/>
                <w:sz w:val="20"/>
                <w:szCs w:val="20"/>
              </w:rPr>
              <w:fldChar w:fldCharType="begin" w:fldLock="1"/>
            </w:r>
            <w:r w:rsidR="0049635E">
              <w:rPr>
                <w:rStyle w:val="QuoteChar"/>
                <w:rFonts w:cs="Times New Roman"/>
                <w:noProof/>
                <w:color w:val="000000" w:themeColor="text1"/>
                <w:sz w:val="20"/>
                <w:szCs w:val="20"/>
              </w:rPr>
              <w:instrText>ADDIN CSL_CITATION {"citationItems":[{"id":"ITEM-1","itemData":{"DOI":"10.1016/j.scitotenv.2018.10.131","ISSN":"18791026","abstract":"Large quantities of hazardous activated petroleum waste sludge and wastewaters are generated from petroleum refining. The present disposal of the sludge via incineration or landfill may cause secondary pollution as well as additional costs. Treatment of petroleum refinery wastewater (PRW) by catalytic ozonation process (COP) remains a great challenge of developing low-cost and high-efficiency catalysts. Use of waste sludge derived biochar as catalysts in COP of PRW not only solves the solid wastes and wastewaters problems but also improves profitability. The elements of carbon (C), silicon (Si) and metals originally found in activated petroleum waste sludge contribute to the formation of active sites during pyrolysis. The biochar contains functional C groups, Si–O structures, and metallic oxides that promote oxidation through the formation of hydroxyl radicals ([rad]OHs) mineralizing petroleum contaminants. Catalytic ozonation of PRW using this sludge biochar (SBC) doubles the total organic carbon removal (53.5%) relative to single ozonation (26.9%). Oxygen (Ox)-, nitrogen (NOx)- and sulfur (OxS)-containing contaminants were decreased by 33.4% (989 vs 659), 58.2% (912 vs 384) and 12.5% (384 vs 336). The present study shows the potential of a “wastes-treat-wastes” process for wastewater treatment.","author":[{"dropping-particle":"","family":"Chen","given":"Chunmao","non-dropping-particle":"","parse-names":false,"suffix":""},{"dropping-particle":"","family":"Yan","given":"Xin","non-dropping-particle":"","parse-names":false,"suffix":""},{"dropping-particle":"","family":"Xu","given":"Ying Ying","non-dropping-particle":"","parse-names":false,"suffix":""},{"dropping-particle":"","family":"Yoza","given":"Brandon A.","non-dropping-particle":"","parse-names":false,"suffix":""},{"dropping-particle":"","family":"Wang","given":"Xin","non-dropping-particle":"","parse-names":false,"suffix":""},{"dropping-particle":"","family":"Kou","given":"Yue","non-dropping-particle":"","parse-names":false,"suffix":""},{"dropping-particle":"","family":"Ye","given":"Huangfan","non-dropping-particle":"","parse-names":false,"suffix":""},{"dropping-particle":"","family":"Wang","given":"Qinghong","non-dropping-particle":"","parse-names":false,"suffix":""},{"dropping-particle":"","family":"Li","given":"Qing X.","non-dropping-particle":"","parse-names":false,"suffix":""}],"container-title":"Science of the Total Environment","id":"ITEM-1","issued":{"date-parts":[["2019"]]},"title":"Activated petroleum waste sludge biochar for efficient catalytic ozonation of refinery wastewater","type":"article-journal"},"uris":["http://www.mendeley.com/documents/?uuid=1b5091b5-14b1-4c93-b0a1-f31279abdb19","http://www.mendeley.com/documents/?uuid=f06a3368-04a0-4f45-85e6-85e09ccfc763"]}],"mendeley":{"formattedCitation":"(C. Chen et al., 2019)","plainTextFormattedCitation":"(C. Chen et al., 2019)","previouslyFormattedCitation":"(Chen et al., 2019)"},"properties":{"noteIndex":0},"schema":"https://github.com/citation-style-language/schema/raw/master/csl-citation.json"}</w:instrText>
            </w:r>
            <w:r w:rsidRPr="006822A7">
              <w:rPr>
                <w:rStyle w:val="QuoteChar"/>
                <w:rFonts w:cs="Times New Roman"/>
                <w:noProof/>
                <w:color w:val="000000" w:themeColor="text1"/>
                <w:sz w:val="20"/>
                <w:szCs w:val="20"/>
              </w:rPr>
              <w:fldChar w:fldCharType="separate"/>
            </w:r>
            <w:r w:rsidR="0049635E" w:rsidRPr="0049635E">
              <w:rPr>
                <w:rStyle w:val="QuoteChar"/>
                <w:rFonts w:cs="Times New Roman"/>
                <w:noProof/>
                <w:color w:val="000000" w:themeColor="text1"/>
                <w:sz w:val="20"/>
                <w:szCs w:val="20"/>
              </w:rPr>
              <w:t>(C. Chen et al., 2019)</w:t>
            </w:r>
            <w:r w:rsidRPr="006822A7">
              <w:rPr>
                <w:rStyle w:val="QuoteChar"/>
                <w:rFonts w:cs="Times New Roman"/>
                <w:noProof/>
                <w:color w:val="000000" w:themeColor="text1"/>
                <w:sz w:val="20"/>
                <w:szCs w:val="20"/>
              </w:rPr>
              <w:fldChar w:fldCharType="end"/>
            </w:r>
          </w:p>
        </w:tc>
      </w:tr>
    </w:tbl>
    <w:p w:rsidR="00C45257" w:rsidRDefault="00C45257" w:rsidP="001E166C">
      <w:pPr>
        <w:spacing w:line="480" w:lineRule="auto"/>
        <w:jc w:val="both"/>
        <w:rPr>
          <w:rFonts w:ascii="Times New Roman" w:hAnsi="Times New Roman" w:cs="Times New Roman"/>
          <w:color w:val="000000" w:themeColor="text1"/>
          <w:sz w:val="24"/>
          <w:szCs w:val="24"/>
        </w:rPr>
      </w:pPr>
    </w:p>
    <w:p w:rsidR="00C45257" w:rsidRDefault="00C452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E166C" w:rsidRPr="00C45257" w:rsidRDefault="00C45257" w:rsidP="001E166C">
      <w:pPr>
        <w:spacing w:line="480" w:lineRule="auto"/>
        <w:jc w:val="both"/>
        <w:rPr>
          <w:rFonts w:ascii="Times New Roman" w:hAnsi="Times New Roman" w:cs="Times New Roman"/>
          <w:b/>
          <w:color w:val="000000" w:themeColor="text1"/>
          <w:sz w:val="24"/>
          <w:szCs w:val="24"/>
        </w:rPr>
      </w:pPr>
      <w:r w:rsidRPr="00C45257">
        <w:rPr>
          <w:rFonts w:ascii="Times New Roman" w:hAnsi="Times New Roman" w:cs="Times New Roman"/>
          <w:b/>
          <w:color w:val="000000" w:themeColor="text1"/>
          <w:sz w:val="24"/>
          <w:szCs w:val="24"/>
        </w:rPr>
        <w:lastRenderedPageBreak/>
        <w:t>References</w:t>
      </w:r>
    </w:p>
    <w:p w:rsidR="0049635E" w:rsidRPr="0049635E" w:rsidRDefault="00C31B32"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C31B32">
        <w:rPr>
          <w:rFonts w:ascii="Times New Roman" w:hAnsi="Times New Roman" w:cs="Times New Roman"/>
          <w:sz w:val="24"/>
          <w:szCs w:val="24"/>
        </w:rPr>
        <w:fldChar w:fldCharType="begin" w:fldLock="1"/>
      </w:r>
      <w:r w:rsidRPr="00C31B32">
        <w:rPr>
          <w:rFonts w:ascii="Times New Roman" w:hAnsi="Times New Roman" w:cs="Times New Roman"/>
          <w:sz w:val="24"/>
          <w:szCs w:val="24"/>
        </w:rPr>
        <w:instrText xml:space="preserve">ADDIN Mendeley Bibliography CSL_BIBLIOGRAPHY </w:instrText>
      </w:r>
      <w:r w:rsidRPr="00C31B32">
        <w:rPr>
          <w:rFonts w:ascii="Times New Roman" w:hAnsi="Times New Roman" w:cs="Times New Roman"/>
          <w:sz w:val="24"/>
          <w:szCs w:val="24"/>
        </w:rPr>
        <w:fldChar w:fldCharType="separate"/>
      </w:r>
      <w:r w:rsidR="0049635E" w:rsidRPr="0049635E">
        <w:rPr>
          <w:rFonts w:ascii="Times New Roman" w:hAnsi="Times New Roman" w:cs="Times New Roman"/>
          <w:noProof/>
          <w:sz w:val="24"/>
          <w:szCs w:val="24"/>
        </w:rPr>
        <w:t xml:space="preserve">Agrafioti, E., Kalderis, D., &amp; Diamadopoulos, E. (2014). Ca and Fe modified biochars as adsorbents of arsenic and chromium in aqueous solutions. </w:t>
      </w:r>
      <w:r w:rsidR="0049635E" w:rsidRPr="0049635E">
        <w:rPr>
          <w:rFonts w:ascii="Times New Roman" w:hAnsi="Times New Roman" w:cs="Times New Roman"/>
          <w:i/>
          <w:iCs/>
          <w:noProof/>
          <w:sz w:val="24"/>
          <w:szCs w:val="24"/>
        </w:rPr>
        <w:t>Journal of Environmental Management</w:t>
      </w:r>
      <w:r w:rsidR="0049635E" w:rsidRPr="0049635E">
        <w:rPr>
          <w:rFonts w:ascii="Times New Roman" w:hAnsi="Times New Roman" w:cs="Times New Roman"/>
          <w:noProof/>
          <w:sz w:val="24"/>
          <w:szCs w:val="24"/>
        </w:rPr>
        <w:t>. https://doi.org/10.1016/j.jenvman.2014.07.029</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Chen, B., Chen, Z., &amp; Lv, S. (2011). A novel magnetic biochar efficiently sorbs organic pollutants and phosphate.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https://doi.org/10.1016/j.biortech.2010.08.067</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Chen, C., Yan, X., Xu, Y. Y., Yoza, B. A., Wang, X., Kou, Y., … Li, Q. X. (2019). Activated petroleum waste sludge biochar for efficient catalytic ozonation of refinery wastewater. </w:t>
      </w:r>
      <w:r w:rsidRPr="0049635E">
        <w:rPr>
          <w:rFonts w:ascii="Times New Roman" w:hAnsi="Times New Roman" w:cs="Times New Roman"/>
          <w:i/>
          <w:iCs/>
          <w:noProof/>
          <w:sz w:val="24"/>
          <w:szCs w:val="24"/>
        </w:rPr>
        <w:t>Science of the Total Environment</w:t>
      </w:r>
      <w:r w:rsidRPr="0049635E">
        <w:rPr>
          <w:rFonts w:ascii="Times New Roman" w:hAnsi="Times New Roman" w:cs="Times New Roman"/>
          <w:noProof/>
          <w:sz w:val="24"/>
          <w:szCs w:val="24"/>
        </w:rPr>
        <w:t>. https://doi.org/10.1016/j.scitotenv.2018.10.131</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Chen, L., Chen, X. L., Zhou, C. H., Yang, H. M., Ji, S. F., Tong, D. S., … Chu, M. Q. (2017). Environmental-friendly montmorillonite-biochar composites: Facile production and tunable adsorption-release of ammonium and phosphate. </w:t>
      </w:r>
      <w:r w:rsidRPr="0049635E">
        <w:rPr>
          <w:rFonts w:ascii="Times New Roman" w:hAnsi="Times New Roman" w:cs="Times New Roman"/>
          <w:i/>
          <w:iCs/>
          <w:noProof/>
          <w:sz w:val="24"/>
          <w:szCs w:val="24"/>
        </w:rPr>
        <w:t>Journal of Cleaner Production</w:t>
      </w:r>
      <w:r w:rsidRPr="0049635E">
        <w:rPr>
          <w:rFonts w:ascii="Times New Roman" w:hAnsi="Times New Roman" w:cs="Times New Roman"/>
          <w:noProof/>
          <w:sz w:val="24"/>
          <w:szCs w:val="24"/>
        </w:rPr>
        <w:t>. https://doi.org/10.1016/j.jclepro.2017.04.050</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Devi, P., &amp; Saroha, A. K. (2014). Synthesis of the magnetic biochar composites for use as an adsorbent for the removal of pentachlorophenol from the effluent.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https://doi.org/10.1016/j.biortech.2014.07.062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Guan, X., Zhou, J., Ma, N., Chen, X., Gao, J., &amp; Zhang, R. (2015). Studies on modified conditions of biochar and the mechanism for fluoride removal. </w:t>
      </w:r>
      <w:r w:rsidRPr="0049635E">
        <w:rPr>
          <w:rFonts w:ascii="Times New Roman" w:hAnsi="Times New Roman" w:cs="Times New Roman"/>
          <w:i/>
          <w:iCs/>
          <w:noProof/>
          <w:sz w:val="24"/>
          <w:szCs w:val="24"/>
        </w:rPr>
        <w:t>Desalination and Water Treatment</w:t>
      </w:r>
      <w:r w:rsidRPr="0049635E">
        <w:rPr>
          <w:rFonts w:ascii="Times New Roman" w:hAnsi="Times New Roman" w:cs="Times New Roman"/>
          <w:noProof/>
          <w:sz w:val="24"/>
          <w:szCs w:val="24"/>
        </w:rPr>
        <w:t>. https://doi.org/10.1080/19443994.2014.916230</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Hu, X., Ding, Z., Zimmerman, A. R., Wang, S., &amp; Gao, B. (2015). Batch and column sorption of arsenic onto iron-impregnated biochar synthesized through hydrolysis. </w:t>
      </w:r>
      <w:r w:rsidRPr="0049635E">
        <w:rPr>
          <w:rFonts w:ascii="Times New Roman" w:hAnsi="Times New Roman" w:cs="Times New Roman"/>
          <w:i/>
          <w:iCs/>
          <w:noProof/>
          <w:sz w:val="24"/>
          <w:szCs w:val="24"/>
        </w:rPr>
        <w:t>Water Research</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68</w:t>
      </w:r>
      <w:r w:rsidRPr="0049635E">
        <w:rPr>
          <w:rFonts w:ascii="Times New Roman" w:hAnsi="Times New Roman" w:cs="Times New Roman"/>
          <w:noProof/>
          <w:sz w:val="24"/>
          <w:szCs w:val="24"/>
        </w:rPr>
        <w:t>, 206–216. https://doi.org/10.1016/j.watres.2014.10.009</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Huang, Z. H., Zhang, F., Wang, M. X., Lv, R., &amp; Kang, F. (2012). Growth of carbon nanotubes on low-cost bamboo charcoal for Pb(II) removal from aqueous solution. </w:t>
      </w:r>
      <w:r w:rsidRPr="0049635E">
        <w:rPr>
          <w:rFonts w:ascii="Times New Roman" w:hAnsi="Times New Roman" w:cs="Times New Roman"/>
          <w:i/>
          <w:iCs/>
          <w:noProof/>
          <w:sz w:val="24"/>
          <w:szCs w:val="24"/>
        </w:rPr>
        <w:t>Chemical Engineering Journal</w:t>
      </w:r>
      <w:r w:rsidRPr="0049635E">
        <w:rPr>
          <w:rFonts w:ascii="Times New Roman" w:hAnsi="Times New Roman" w:cs="Times New Roman"/>
          <w:noProof/>
          <w:sz w:val="24"/>
          <w:szCs w:val="24"/>
        </w:rPr>
        <w:t>. https://doi.org/10.1016/j.cej.2012.01.029</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Inyang, M., Gao, B., Zimmerman, A., Zhou, Y., &amp; Cao, X. (2015). Sorption and cosorption of lead and sulfapyridine on carbon nanotube-modified biochars. </w:t>
      </w:r>
      <w:r w:rsidRPr="0049635E">
        <w:rPr>
          <w:rFonts w:ascii="Times New Roman" w:hAnsi="Times New Roman" w:cs="Times New Roman"/>
          <w:i/>
          <w:iCs/>
          <w:noProof/>
          <w:sz w:val="24"/>
          <w:szCs w:val="24"/>
        </w:rPr>
        <w:t>Environmental Science and Pollution Research</w:t>
      </w:r>
      <w:r w:rsidRPr="0049635E">
        <w:rPr>
          <w:rFonts w:ascii="Times New Roman" w:hAnsi="Times New Roman" w:cs="Times New Roman"/>
          <w:noProof/>
          <w:sz w:val="24"/>
          <w:szCs w:val="24"/>
        </w:rPr>
        <w:t>. https://doi.org/10.1007/s11356-014-2740-z</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Jung, C., Boateng, L. K., Flora, J. R. V., Oh, J., Braswell, M. C., Son, A., &amp; Yoon, Y. (2015). Competitive adsorption of selected non-steroidal anti-inflammatory drugs on activated biochars: Experimental and molecular modeling study. </w:t>
      </w:r>
      <w:r w:rsidRPr="0049635E">
        <w:rPr>
          <w:rFonts w:ascii="Times New Roman" w:hAnsi="Times New Roman" w:cs="Times New Roman"/>
          <w:i/>
          <w:iCs/>
          <w:noProof/>
          <w:sz w:val="24"/>
          <w:szCs w:val="24"/>
        </w:rPr>
        <w:t>Chemical Engineering Journal</w:t>
      </w:r>
      <w:r w:rsidRPr="0049635E">
        <w:rPr>
          <w:rFonts w:ascii="Times New Roman" w:hAnsi="Times New Roman" w:cs="Times New Roman"/>
          <w:noProof/>
          <w:sz w:val="24"/>
          <w:szCs w:val="24"/>
        </w:rPr>
        <w:t>. https://doi.org/10.1016/j.cej.2014.11.076</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lastRenderedPageBreak/>
        <w:t xml:space="preserve">Jung, K.-W., Jeong, T.-U., Hwang, M.-J., Kim, K., &amp; Ahn, K.-H. (2015). Phosphate adsorption ability of biochar/Mg–Al assembled nanocomposites prepared by aluminum-electrode based electro-assisted modification method with MgCl2 as electrolyte.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198</w:t>
      </w:r>
      <w:r w:rsidRPr="0049635E">
        <w:rPr>
          <w:rFonts w:ascii="Times New Roman" w:hAnsi="Times New Roman" w:cs="Times New Roman"/>
          <w:noProof/>
          <w:sz w:val="24"/>
          <w:szCs w:val="24"/>
        </w:rPr>
        <w:t>, 603–610. https://doi.org/https://doi.org/10.1016/j.biortech.2015.09.068</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Kaushal, I., Saharan, P., Kumar, V., Sharma, A. K., &amp; Umar, A. (2019). Superb sono-adsorption and energy storage potential of multifunctional Ag-Biochar composite. </w:t>
      </w:r>
      <w:r w:rsidRPr="0049635E">
        <w:rPr>
          <w:rFonts w:ascii="Times New Roman" w:hAnsi="Times New Roman" w:cs="Times New Roman"/>
          <w:i/>
          <w:iCs/>
          <w:noProof/>
          <w:sz w:val="24"/>
          <w:szCs w:val="24"/>
        </w:rPr>
        <w:t>Journal of Alloys and Compounds</w:t>
      </w:r>
      <w:r w:rsidRPr="0049635E">
        <w:rPr>
          <w:rFonts w:ascii="Times New Roman" w:hAnsi="Times New Roman" w:cs="Times New Roman"/>
          <w:noProof/>
          <w:sz w:val="24"/>
          <w:szCs w:val="24"/>
        </w:rPr>
        <w:t>. https://doi.org/10.1016/j.jallcom.2019.01.064</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Li, J. H., Lv, G. H., Bai, W. B., Liu, Q., Zhang, Y. C., &amp; Song, J. Q. (2016). Modification and use of biochar from wheat straw (Triticum aestivum L.) for nitrate and phosphate removal from water. </w:t>
      </w:r>
      <w:r w:rsidRPr="0049635E">
        <w:rPr>
          <w:rFonts w:ascii="Times New Roman" w:hAnsi="Times New Roman" w:cs="Times New Roman"/>
          <w:i/>
          <w:iCs/>
          <w:noProof/>
          <w:sz w:val="24"/>
          <w:szCs w:val="24"/>
        </w:rPr>
        <w:t>Desalination and Water Treatment</w:t>
      </w:r>
      <w:r w:rsidRPr="0049635E">
        <w:rPr>
          <w:rFonts w:ascii="Times New Roman" w:hAnsi="Times New Roman" w:cs="Times New Roman"/>
          <w:noProof/>
          <w:sz w:val="24"/>
          <w:szCs w:val="24"/>
        </w:rPr>
        <w:t>. https://doi.org/10.1080/19443994.2014.994104</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Li, Y., Shao, J., Wang, X., Deng, Y., Yang, H., &amp; Chen, H. (2014). Characterization of modified biochars derived from bamboo pyrolysis and their utilization for target component (furfural) adsorption. </w:t>
      </w:r>
      <w:r w:rsidRPr="0049635E">
        <w:rPr>
          <w:rFonts w:ascii="Times New Roman" w:hAnsi="Times New Roman" w:cs="Times New Roman"/>
          <w:i/>
          <w:iCs/>
          <w:noProof/>
          <w:sz w:val="24"/>
          <w:szCs w:val="24"/>
        </w:rPr>
        <w:t>Energy and Fuels</w:t>
      </w:r>
      <w:r w:rsidRPr="0049635E">
        <w:rPr>
          <w:rFonts w:ascii="Times New Roman" w:hAnsi="Times New Roman" w:cs="Times New Roman"/>
          <w:noProof/>
          <w:sz w:val="24"/>
          <w:szCs w:val="24"/>
        </w:rPr>
        <w:t>. https://doi.org/10.1021/ef500725c</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Liang, J., Fang, Y., Luo, Y., Zeng, G., Deng, J., Tan, X., … Ye, S. (2019). Magnetic nanoferromanganese oxides modified biochar derived from pine sawdust for adsorption of tetracycline hydrochloride. </w:t>
      </w:r>
      <w:r w:rsidRPr="0049635E">
        <w:rPr>
          <w:rFonts w:ascii="Times New Roman" w:hAnsi="Times New Roman" w:cs="Times New Roman"/>
          <w:i/>
          <w:iCs/>
          <w:noProof/>
          <w:sz w:val="24"/>
          <w:szCs w:val="24"/>
        </w:rPr>
        <w:t>Environmental Science and Pollution Research</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26</w:t>
      </w:r>
      <w:r w:rsidRPr="0049635E">
        <w:rPr>
          <w:rFonts w:ascii="Times New Roman" w:hAnsi="Times New Roman" w:cs="Times New Roman"/>
          <w:noProof/>
          <w:sz w:val="24"/>
          <w:szCs w:val="24"/>
        </w:rPr>
        <w:t>(6), 5892–5903. https://doi.org/10.1007/s11356-018-4033-4</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Lin, L., Li, Z., Liu, X., Qiu, W., &amp; Song, Z. (2019). Effects of Fe-Mn modified biochar composite treatment on the properties of As-polluted paddy soil. </w:t>
      </w:r>
      <w:r w:rsidRPr="0049635E">
        <w:rPr>
          <w:rFonts w:ascii="Times New Roman" w:hAnsi="Times New Roman" w:cs="Times New Roman"/>
          <w:i/>
          <w:iCs/>
          <w:noProof/>
          <w:sz w:val="24"/>
          <w:szCs w:val="24"/>
        </w:rPr>
        <w:t>Environmental Pollution</w:t>
      </w:r>
      <w:r w:rsidRPr="0049635E">
        <w:rPr>
          <w:rFonts w:ascii="Times New Roman" w:hAnsi="Times New Roman" w:cs="Times New Roman"/>
          <w:noProof/>
          <w:sz w:val="24"/>
          <w:szCs w:val="24"/>
        </w:rPr>
        <w:t>. https://doi.org/10.1016/j.envpol.2018.10.011</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Lv, Z., Yang, S., Chen, L., Alsaedi, A., Hayat, T., &amp; Chen, C. (2018). Nanoscale zero-valent iron/magnetite carbon composites for highly efficient immobilization of U(VI). </w:t>
      </w:r>
      <w:r w:rsidRPr="0049635E">
        <w:rPr>
          <w:rFonts w:ascii="Times New Roman" w:hAnsi="Times New Roman" w:cs="Times New Roman"/>
          <w:i/>
          <w:iCs/>
          <w:noProof/>
          <w:sz w:val="24"/>
          <w:szCs w:val="24"/>
        </w:rPr>
        <w:t>Journal of Environmental Sciences</w:t>
      </w:r>
      <w:r w:rsidRPr="0049635E">
        <w:rPr>
          <w:rFonts w:ascii="Times New Roman" w:hAnsi="Times New Roman" w:cs="Times New Roman"/>
          <w:noProof/>
          <w:sz w:val="24"/>
          <w:szCs w:val="24"/>
        </w:rPr>
        <w:t>. https://doi.org/https://doi.org/10.1016/j.jes.2018.06.001</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Mahmoud, M. E., Khalifa, M. A., El Wakeel, Y. M., Header, M. S., El-Sharkawy, R. M., Kumar, S., &amp; Abdel-Fattah, T. M. (2019). A novel nanocomposite of Liquidambar styraciflua fruit biochar-crosslinked-nanosilica for uranyl removal from water.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https://doi.org/10.1016/j.biortech.2019.01.052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Mohan, D., Kumar, H., Sarswat, A., Alexandre-Franco, M., &amp; Pittman, C. U. (2014). Cadmium and lead remediation using magnetic oak wood and oak bark fast pyrolysis bio-chars. </w:t>
      </w:r>
      <w:r w:rsidRPr="0049635E">
        <w:rPr>
          <w:rFonts w:ascii="Times New Roman" w:hAnsi="Times New Roman" w:cs="Times New Roman"/>
          <w:i/>
          <w:iCs/>
          <w:noProof/>
          <w:sz w:val="24"/>
          <w:szCs w:val="24"/>
        </w:rPr>
        <w:t>Chemical Engineering Journal</w:t>
      </w:r>
      <w:r w:rsidRPr="0049635E">
        <w:rPr>
          <w:rFonts w:ascii="Times New Roman" w:hAnsi="Times New Roman" w:cs="Times New Roman"/>
          <w:noProof/>
          <w:sz w:val="24"/>
          <w:szCs w:val="24"/>
        </w:rPr>
        <w:t>. https://doi.org/10.1016/j.cej.2013.09.057</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Nadeem, F., Jamil, N., Moazzam, A., Ahmad, S., Lateef, A., Khalid, A., … Munir, S. (2019). Synthesizing and Characterizing Sawdust Biochar/Fe3O4 Nanocomposites and its Potential Application in Textile Wastewater Treatment. </w:t>
      </w:r>
      <w:r w:rsidRPr="0049635E">
        <w:rPr>
          <w:rFonts w:ascii="Times New Roman" w:hAnsi="Times New Roman" w:cs="Times New Roman"/>
          <w:i/>
          <w:iCs/>
          <w:noProof/>
          <w:sz w:val="24"/>
          <w:szCs w:val="24"/>
        </w:rPr>
        <w:t>Polish Journal of Environmental Studies</w:t>
      </w:r>
      <w:r w:rsidRPr="0049635E">
        <w:rPr>
          <w:rFonts w:ascii="Times New Roman" w:hAnsi="Times New Roman" w:cs="Times New Roman"/>
          <w:noProof/>
          <w:sz w:val="24"/>
          <w:szCs w:val="24"/>
        </w:rPr>
        <w:t>. https://doi.org/10.15244/pjoes/91076</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lastRenderedPageBreak/>
        <w:t xml:space="preserve">Qian, W., Zhao, A. Z., &amp; Xu, R. K. (2013). Sorption of As(V) by Aluminum-Modified Crop Straw-Derived Biochars. </w:t>
      </w:r>
      <w:r w:rsidRPr="0049635E">
        <w:rPr>
          <w:rFonts w:ascii="Times New Roman" w:hAnsi="Times New Roman" w:cs="Times New Roman"/>
          <w:i/>
          <w:iCs/>
          <w:noProof/>
          <w:sz w:val="24"/>
          <w:szCs w:val="24"/>
        </w:rPr>
        <w:t>Water, Air, and Soil Pollution</w:t>
      </w:r>
      <w:r w:rsidRPr="0049635E">
        <w:rPr>
          <w:rFonts w:ascii="Times New Roman" w:hAnsi="Times New Roman" w:cs="Times New Roman"/>
          <w:noProof/>
          <w:sz w:val="24"/>
          <w:szCs w:val="24"/>
        </w:rPr>
        <w:t>. https://doi.org/10.1007/s11270-013-1610-5</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Sadjadi, S., Akbari, M., Léger, B., Monflier, E., &amp; Heravi, M. M. (2019). Eggplant-Derived Biochar-Halloysite Nanocomposite as Supports of Pd Nanoparticles for the Catalytic Hydrogenation of Nitroarenes in the Presence of Cyclodextrin. </w:t>
      </w:r>
      <w:r w:rsidRPr="0049635E">
        <w:rPr>
          <w:rFonts w:ascii="Times New Roman" w:hAnsi="Times New Roman" w:cs="Times New Roman"/>
          <w:i/>
          <w:iCs/>
          <w:noProof/>
          <w:sz w:val="24"/>
          <w:szCs w:val="24"/>
        </w:rPr>
        <w:t>ACS Sustainable Chemistry &amp; Engineering</w:t>
      </w:r>
      <w:r w:rsidRPr="0049635E">
        <w:rPr>
          <w:rFonts w:ascii="Times New Roman" w:hAnsi="Times New Roman" w:cs="Times New Roman"/>
          <w:noProof/>
          <w:sz w:val="24"/>
          <w:szCs w:val="24"/>
        </w:rPr>
        <w:t>. https://doi.org/10.1021/acssuschemeng.8b05992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Sharma, G., Bhogal, S., Gupta, V. K., Agarwal, S., Kumar, A., Pathania, D., … Stadler, F. J. (2019). Algal biochar reinforced trimetallic nanocomposite as adsorptional/photocatalyst for remediation of malachite green from aqueous medium. </w:t>
      </w:r>
      <w:r w:rsidRPr="0049635E">
        <w:rPr>
          <w:rFonts w:ascii="Times New Roman" w:hAnsi="Times New Roman" w:cs="Times New Roman"/>
          <w:i/>
          <w:iCs/>
          <w:noProof/>
          <w:sz w:val="24"/>
          <w:szCs w:val="24"/>
        </w:rPr>
        <w:t>Journal of Molecular Liquids</w:t>
      </w:r>
      <w:r w:rsidRPr="0049635E">
        <w:rPr>
          <w:rFonts w:ascii="Times New Roman" w:hAnsi="Times New Roman" w:cs="Times New Roman"/>
          <w:noProof/>
          <w:sz w:val="24"/>
          <w:szCs w:val="24"/>
        </w:rPr>
        <w:t>. https://doi.org/10.1016/j.molliq.2018.11.070</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Song, Z., Lian, F., Yu, Z., Zhu, L., Xing, B., &amp; Qiu, W. (2014). Synthesis and characterization of a novel MnOx-loaded biochar and its adsorption properties for Cu2+ in aqueous solution. </w:t>
      </w:r>
      <w:r w:rsidRPr="0049635E">
        <w:rPr>
          <w:rFonts w:ascii="Times New Roman" w:hAnsi="Times New Roman" w:cs="Times New Roman"/>
          <w:i/>
          <w:iCs/>
          <w:noProof/>
          <w:sz w:val="24"/>
          <w:szCs w:val="24"/>
        </w:rPr>
        <w:t>Chemical Engineering Journal</w:t>
      </w:r>
      <w:r w:rsidRPr="0049635E">
        <w:rPr>
          <w:rFonts w:ascii="Times New Roman" w:hAnsi="Times New Roman" w:cs="Times New Roman"/>
          <w:noProof/>
          <w:sz w:val="24"/>
          <w:szCs w:val="24"/>
        </w:rPr>
        <w:t>. https://doi.org/10.1016/j.cej.2013.12.061</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Tang, J., Lv, H., Gong, Y., &amp; Huang, Y. (2015). Preparation and characterization of a novel graphene/biochar composite for aqueous phenanthrene and mercury removal.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196</w:t>
      </w:r>
      <w:r w:rsidRPr="0049635E">
        <w:rPr>
          <w:rFonts w:ascii="Times New Roman" w:hAnsi="Times New Roman" w:cs="Times New Roman"/>
          <w:noProof/>
          <w:sz w:val="24"/>
          <w:szCs w:val="24"/>
        </w:rPr>
        <w:t>, 355–363. https://doi.org/10.1016/j.biortech.2015.07.047</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Trakal, L., Veselská, V., Šafařík, I., Vítková, M., Číhalová, S., &amp; Komárek, M. (2016). Lead and cadmium sorption mechanisms on magnetically modified biochars.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203</w:t>
      </w:r>
      <w:r w:rsidRPr="0049635E">
        <w:rPr>
          <w:rFonts w:ascii="Times New Roman" w:hAnsi="Times New Roman" w:cs="Times New Roman"/>
          <w:noProof/>
          <w:sz w:val="24"/>
          <w:szCs w:val="24"/>
        </w:rPr>
        <w:t>, 318–324. https://doi.org/10.1016/j.biortech.2015.12.056</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Usman, A. R. A., Sallam, A. S., Al-Omran, A., El-Naggar, A. H., Alenazi, K. K. H., Nadeem, M., &amp; Al-Wabel, M. I. (2013). Chemically Modified Biochar Produced from Conocarpus Wastes: An Efficient Sorbent for Fe(II) Removal from Acidic Aqueous Solutions. </w:t>
      </w:r>
      <w:r w:rsidRPr="0049635E">
        <w:rPr>
          <w:rFonts w:ascii="Times New Roman" w:hAnsi="Times New Roman" w:cs="Times New Roman"/>
          <w:i/>
          <w:iCs/>
          <w:noProof/>
          <w:sz w:val="24"/>
          <w:szCs w:val="24"/>
        </w:rPr>
        <w:t>Adsorption Science &amp; Technology</w:t>
      </w:r>
      <w:r w:rsidRPr="0049635E">
        <w:rPr>
          <w:rFonts w:ascii="Times New Roman" w:hAnsi="Times New Roman" w:cs="Times New Roman"/>
          <w:noProof/>
          <w:sz w:val="24"/>
          <w:szCs w:val="24"/>
        </w:rPr>
        <w:t>. https://doi.org/10.1260/0263-6174.31.7.625</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Van Vinh, N., Zafar, M., Behera, S. K., &amp; Park, H. S. (2015). Arsenic(III) removal from aqueous solution by raw and zinc-loaded pine cone biochar: equilibrium, kinetics, and thermodynamics studies. </w:t>
      </w:r>
      <w:r w:rsidRPr="0049635E">
        <w:rPr>
          <w:rFonts w:ascii="Times New Roman" w:hAnsi="Times New Roman" w:cs="Times New Roman"/>
          <w:i/>
          <w:iCs/>
          <w:noProof/>
          <w:sz w:val="24"/>
          <w:szCs w:val="24"/>
        </w:rPr>
        <w:t>International Journal of Environmental Science and Technology</w:t>
      </w:r>
      <w:r w:rsidRPr="0049635E">
        <w:rPr>
          <w:rFonts w:ascii="Times New Roman" w:hAnsi="Times New Roman" w:cs="Times New Roman"/>
          <w:noProof/>
          <w:sz w:val="24"/>
          <w:szCs w:val="24"/>
        </w:rPr>
        <w:t>. https://doi.org/10.1007/s13762-014-0507-1</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Wang, Sheng-ye, Tang, Y., Li, K., Mo, Y., Li, H., &amp; Gu, Z. (2014). Combined performance of biochar sorption and magnetic separation processes for treatment of chromium-contained electroplating wastewater.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174</w:t>
      </w:r>
      <w:r w:rsidRPr="0049635E">
        <w:rPr>
          <w:rFonts w:ascii="Times New Roman" w:hAnsi="Times New Roman" w:cs="Times New Roman"/>
          <w:noProof/>
          <w:sz w:val="24"/>
          <w:szCs w:val="24"/>
        </w:rPr>
        <w:t>, 67–73. https://doi.org/https://doi.org/10.1016/j.biortech.2014.10.007</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Wang, Shengsen, Gao, B., &amp; Li, Y. (2016). Enhanced arsenic removal by biochar modified with nickel (Ni) and manganese (Mn) oxyhydroxides. </w:t>
      </w:r>
      <w:r w:rsidRPr="0049635E">
        <w:rPr>
          <w:rFonts w:ascii="Times New Roman" w:hAnsi="Times New Roman" w:cs="Times New Roman"/>
          <w:i/>
          <w:iCs/>
          <w:noProof/>
          <w:sz w:val="24"/>
          <w:szCs w:val="24"/>
        </w:rPr>
        <w:t>Journal of Industrial and Engineering Chemistry</w:t>
      </w:r>
      <w:r w:rsidRPr="0049635E">
        <w:rPr>
          <w:rFonts w:ascii="Times New Roman" w:hAnsi="Times New Roman" w:cs="Times New Roman"/>
          <w:noProof/>
          <w:sz w:val="24"/>
          <w:szCs w:val="24"/>
        </w:rPr>
        <w:t>. https://doi.org/10.1016/j.jiec.2016.03.048</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lastRenderedPageBreak/>
        <w:t xml:space="preserve">Wang, Shengsen, Gao, B., Li, Y., Mosa, A., Zimmerman, A. R., Ma, L. Q., … Migliaccio, K. W. (2015). Manganese oxide-modified biochars: Preparation, characterization, and sorption of arsenate and lead.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https://doi.org/10.1016/j.biortech.2015.01.044</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Wang, Shengsen, Gao, B., Zimmerman, A. R., Li, Y., Ma, L., Harris, W. G., &amp; Migliaccio, K. W. (2015). Removal of arsenic by magnetic biochar prepared from pinewood and natural hematite.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https://doi.org/10.1016/j.biortech.2014.10.104</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Wang, Y., Wang, X. J., Liu, M., Wang, X., Wu, Z., Yang, L. Z., … Zhao, J. F. (2012). Cr(VI) removal from water using cobalt-coated bamboo charcoal prepared with microwave heating. </w:t>
      </w:r>
      <w:r w:rsidRPr="0049635E">
        <w:rPr>
          <w:rFonts w:ascii="Times New Roman" w:hAnsi="Times New Roman" w:cs="Times New Roman"/>
          <w:i/>
          <w:iCs/>
          <w:noProof/>
          <w:sz w:val="24"/>
          <w:szCs w:val="24"/>
        </w:rPr>
        <w:t>Industrial Crops and Products</w:t>
      </w:r>
      <w:r w:rsidRPr="0049635E">
        <w:rPr>
          <w:rFonts w:ascii="Times New Roman" w:hAnsi="Times New Roman" w:cs="Times New Roman"/>
          <w:noProof/>
          <w:sz w:val="24"/>
          <w:szCs w:val="24"/>
        </w:rPr>
        <w:t>. https://doi.org/10.1016/j.indcrop.2012.02.015</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Yan, L., Kong, L., Qu, Z., Li, L., &amp; Shen, G. (2015). Magnetic biochar decorated with ZnS nanocrytals for Pb (II) removal. </w:t>
      </w:r>
      <w:r w:rsidRPr="0049635E">
        <w:rPr>
          <w:rFonts w:ascii="Times New Roman" w:hAnsi="Times New Roman" w:cs="Times New Roman"/>
          <w:i/>
          <w:iCs/>
          <w:noProof/>
          <w:sz w:val="24"/>
          <w:szCs w:val="24"/>
        </w:rPr>
        <w:t>ACS Sustainable Chemistry and Engineering</w:t>
      </w:r>
      <w:r w:rsidRPr="0049635E">
        <w:rPr>
          <w:rFonts w:ascii="Times New Roman" w:hAnsi="Times New Roman" w:cs="Times New Roman"/>
          <w:noProof/>
          <w:sz w:val="24"/>
          <w:szCs w:val="24"/>
        </w:rPr>
        <w:t>. https://doi.org/10.1021/sc500619r</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Yao, Y., Gao, B., Chen, J., &amp; Yang, L. (2013). Engineered biochar reclaiming phosphate from aqueous solutions: Mechanisms and potential application as a slow-release fertilizer. </w:t>
      </w:r>
      <w:r w:rsidRPr="0049635E">
        <w:rPr>
          <w:rFonts w:ascii="Times New Roman" w:hAnsi="Times New Roman" w:cs="Times New Roman"/>
          <w:i/>
          <w:iCs/>
          <w:noProof/>
          <w:sz w:val="24"/>
          <w:szCs w:val="24"/>
        </w:rPr>
        <w:t>Environmental Science and Technology</w:t>
      </w:r>
      <w:r w:rsidRPr="0049635E">
        <w:rPr>
          <w:rFonts w:ascii="Times New Roman" w:hAnsi="Times New Roman" w:cs="Times New Roman"/>
          <w:noProof/>
          <w:sz w:val="24"/>
          <w:szCs w:val="24"/>
        </w:rPr>
        <w:t>. https://doi.org/10.1021/es4012977</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Yao, Y., Gao, B., Fang, J., Zhang, M., Chen, H., Zhou, Y., … Yang, L. (2014). Characterization and environmental applications of clay-biochar composites. </w:t>
      </w:r>
      <w:r w:rsidRPr="0049635E">
        <w:rPr>
          <w:rFonts w:ascii="Times New Roman" w:hAnsi="Times New Roman" w:cs="Times New Roman"/>
          <w:i/>
          <w:iCs/>
          <w:noProof/>
          <w:sz w:val="24"/>
          <w:szCs w:val="24"/>
        </w:rPr>
        <w:t>Chemical Engineering Journal</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242</w:t>
      </w:r>
      <w:r w:rsidRPr="0049635E">
        <w:rPr>
          <w:rFonts w:ascii="Times New Roman" w:hAnsi="Times New Roman" w:cs="Times New Roman"/>
          <w:noProof/>
          <w:sz w:val="24"/>
          <w:szCs w:val="24"/>
        </w:rPr>
        <w:t>, 136–143. https://doi.org/10.1016/j.cej.2013.12.062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Yao, Y., Gao, B., Inyang, M., Zimmerman, A. R., Cao, X., Pullammanappallil, P., &amp; Yang, L. (2011). Removal of phosphate from aqueous solution by biochar derived from anaerobically digested sugar beet tailings. </w:t>
      </w:r>
      <w:r w:rsidRPr="0049635E">
        <w:rPr>
          <w:rFonts w:ascii="Times New Roman" w:hAnsi="Times New Roman" w:cs="Times New Roman"/>
          <w:i/>
          <w:iCs/>
          <w:noProof/>
          <w:sz w:val="24"/>
          <w:szCs w:val="24"/>
        </w:rPr>
        <w:t>Journal of Hazardous Materials</w:t>
      </w:r>
      <w:r w:rsidRPr="0049635E">
        <w:rPr>
          <w:rFonts w:ascii="Times New Roman" w:hAnsi="Times New Roman" w:cs="Times New Roman"/>
          <w:noProof/>
          <w:sz w:val="24"/>
          <w:szCs w:val="24"/>
        </w:rPr>
        <w:t>. https://doi.org/10.1016/j.jhazmat.2011.03.083</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Yi, S., Sun, Y., Hu, X., Xu, H., Gao, B., &amp; Wu, J. (2018). Porous nano-cerium oxide wood chip biochar composites for aqueous levofloxacin removal and sorption mechanism insights. </w:t>
      </w:r>
      <w:r w:rsidRPr="0049635E">
        <w:rPr>
          <w:rFonts w:ascii="Times New Roman" w:hAnsi="Times New Roman" w:cs="Times New Roman"/>
          <w:i/>
          <w:iCs/>
          <w:noProof/>
          <w:sz w:val="24"/>
          <w:szCs w:val="24"/>
        </w:rPr>
        <w:t>Environmental Science and Pollution Research</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25</w:t>
      </w:r>
      <w:r w:rsidRPr="0049635E">
        <w:rPr>
          <w:rFonts w:ascii="Times New Roman" w:hAnsi="Times New Roman" w:cs="Times New Roman"/>
          <w:noProof/>
          <w:sz w:val="24"/>
          <w:szCs w:val="24"/>
        </w:rPr>
        <w:t>(26), 25629–25637. https://doi.org/10.1007/s11356-016-8342-1</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Yi, Y., Li, C., Zhao, L., Du, X., Gao, L., Chen, J., … Zeng, G. (2018). The synthetic evaluation of CuO-MnOx-modified pinecone biochar for simultaneous removal formaldehyde and elemental mercury from simulated flue gas. </w:t>
      </w:r>
      <w:r w:rsidRPr="0049635E">
        <w:rPr>
          <w:rFonts w:ascii="Times New Roman" w:hAnsi="Times New Roman" w:cs="Times New Roman"/>
          <w:i/>
          <w:iCs/>
          <w:noProof/>
          <w:sz w:val="24"/>
          <w:szCs w:val="24"/>
        </w:rPr>
        <w:t>Environmental Science and Pollution Research</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25</w:t>
      </w:r>
      <w:r w:rsidRPr="0049635E">
        <w:rPr>
          <w:rFonts w:ascii="Times New Roman" w:hAnsi="Times New Roman" w:cs="Times New Roman"/>
          <w:noProof/>
          <w:sz w:val="24"/>
          <w:szCs w:val="24"/>
        </w:rPr>
        <w:t>(5), 4761–4775. https://doi.org/10.1007/s11356-017-0855-8</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Yin, D., Wang, X., Peng, B., Tan, C., &amp; Ma, L. Q. (2017). Effect of biochar and Fe-biochar on Cd and As mobility and transfer in soil-rice system. </w:t>
      </w:r>
      <w:r w:rsidRPr="0049635E">
        <w:rPr>
          <w:rFonts w:ascii="Times New Roman" w:hAnsi="Times New Roman" w:cs="Times New Roman"/>
          <w:i/>
          <w:iCs/>
          <w:noProof/>
          <w:sz w:val="24"/>
          <w:szCs w:val="24"/>
        </w:rPr>
        <w:t>Chemosphere</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186</w:t>
      </w:r>
      <w:r w:rsidRPr="0049635E">
        <w:rPr>
          <w:rFonts w:ascii="Times New Roman" w:hAnsi="Times New Roman" w:cs="Times New Roman"/>
          <w:noProof/>
          <w:sz w:val="24"/>
          <w:szCs w:val="24"/>
        </w:rPr>
        <w:t>, 928–937. https://doi.org/10.1016/j.chemosphere.2017.07.126</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lastRenderedPageBreak/>
        <w:t xml:space="preserve">Yin, Z., Liu, Y., Tan, X., Jiang, L., Zeng, G., Liu, S., … Li, M. (2019). Adsorption of 17Β-estradiol by a novel attapulgite/biochar nanocomposite: Characteristics and influencing factors. </w:t>
      </w:r>
      <w:r w:rsidRPr="0049635E">
        <w:rPr>
          <w:rFonts w:ascii="Times New Roman" w:hAnsi="Times New Roman" w:cs="Times New Roman"/>
          <w:i/>
          <w:iCs/>
          <w:noProof/>
          <w:sz w:val="24"/>
          <w:szCs w:val="24"/>
        </w:rPr>
        <w:t>Process Safety and Environmental Protection</w:t>
      </w:r>
      <w:r w:rsidRPr="0049635E">
        <w:rPr>
          <w:rFonts w:ascii="Times New Roman" w:hAnsi="Times New Roman" w:cs="Times New Roman"/>
          <w:noProof/>
          <w:sz w:val="24"/>
          <w:szCs w:val="24"/>
        </w:rPr>
        <w:t>. https://doi.org/10.1016/j.psep.2018.10.022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Zeng, Y., Xue, Y., Long, L., &amp; Yan, J. (2019). Novel Crayfish Shell Biochar Nanocomposites Loaded with Ag-TiO2 Nanoparticles Exhibit Robust Antibacterial Activity. </w:t>
      </w:r>
      <w:r w:rsidRPr="0049635E">
        <w:rPr>
          <w:rFonts w:ascii="Times New Roman" w:hAnsi="Times New Roman" w:cs="Times New Roman"/>
          <w:i/>
          <w:iCs/>
          <w:noProof/>
          <w:sz w:val="24"/>
          <w:szCs w:val="24"/>
        </w:rPr>
        <w:t>Water, Air, and Soil Pollution</w:t>
      </w:r>
      <w:r w:rsidRPr="0049635E">
        <w:rPr>
          <w:rFonts w:ascii="Times New Roman" w:hAnsi="Times New Roman" w:cs="Times New Roman"/>
          <w:noProof/>
          <w:sz w:val="24"/>
          <w:szCs w:val="24"/>
        </w:rPr>
        <w:t>. https://doi.org/10.1007/s11270-019-4104-2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Zeng, Z., Ye, S., Wu, H., Xiao, R., Zeng, G., Liang, J., … Song, B. (2019). Research on the sustainable efficacy of g-MoS2 decorated biochar nanocomposites for removing tetracycline hydrochloride from antibiotic-polluted aqueous solution. </w:t>
      </w:r>
      <w:r w:rsidRPr="0049635E">
        <w:rPr>
          <w:rFonts w:ascii="Times New Roman" w:hAnsi="Times New Roman" w:cs="Times New Roman"/>
          <w:i/>
          <w:iCs/>
          <w:noProof/>
          <w:sz w:val="24"/>
          <w:szCs w:val="24"/>
        </w:rPr>
        <w:t>Science of the Total Environment</w:t>
      </w:r>
      <w:r w:rsidRPr="0049635E">
        <w:rPr>
          <w:rFonts w:ascii="Times New Roman" w:hAnsi="Times New Roman" w:cs="Times New Roman"/>
          <w:noProof/>
          <w:sz w:val="24"/>
          <w:szCs w:val="24"/>
        </w:rPr>
        <w:t>. https://doi.org/10.1016/j.scitotenv.2018.08.108</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Zhang, F., Wang, X., Xionghui, J., &amp; Ma, L. (2016). Efficient arsenate removal by magnetite-modified water hyacinth biochar. </w:t>
      </w:r>
      <w:r w:rsidRPr="0049635E">
        <w:rPr>
          <w:rFonts w:ascii="Times New Roman" w:hAnsi="Times New Roman" w:cs="Times New Roman"/>
          <w:i/>
          <w:iCs/>
          <w:noProof/>
          <w:sz w:val="24"/>
          <w:szCs w:val="24"/>
        </w:rPr>
        <w:t>Environmental Pollution</w:t>
      </w:r>
      <w:r w:rsidRPr="0049635E">
        <w:rPr>
          <w:rFonts w:ascii="Times New Roman" w:hAnsi="Times New Roman" w:cs="Times New Roman"/>
          <w:noProof/>
          <w:sz w:val="24"/>
          <w:szCs w:val="24"/>
        </w:rPr>
        <w:t xml:space="preserve">, </w:t>
      </w:r>
      <w:r w:rsidRPr="0049635E">
        <w:rPr>
          <w:rFonts w:ascii="Times New Roman" w:hAnsi="Times New Roman" w:cs="Times New Roman"/>
          <w:i/>
          <w:iCs/>
          <w:noProof/>
          <w:sz w:val="24"/>
          <w:szCs w:val="24"/>
        </w:rPr>
        <w:t>216</w:t>
      </w:r>
      <w:r w:rsidRPr="0049635E">
        <w:rPr>
          <w:rFonts w:ascii="Times New Roman" w:hAnsi="Times New Roman" w:cs="Times New Roman"/>
          <w:noProof/>
          <w:sz w:val="24"/>
          <w:szCs w:val="24"/>
        </w:rPr>
        <w:t>, 575–583. https://doi.org/https://doi.org/10.1016/j.envpol.2016.06.013</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Zhang, L., Guo, J., Huang, X., Wang, W., Sun, P., Li, Y., &amp; Han, J. (2019). Functionalized biochar-supported magnetic MnFe 2 O 4 nanocomposite for the removal of Pb(ii) and Cd(ii). </w:t>
      </w:r>
      <w:r w:rsidRPr="0049635E">
        <w:rPr>
          <w:rFonts w:ascii="Times New Roman" w:hAnsi="Times New Roman" w:cs="Times New Roman"/>
          <w:i/>
          <w:iCs/>
          <w:noProof/>
          <w:sz w:val="24"/>
          <w:szCs w:val="24"/>
        </w:rPr>
        <w:t>RSC Advances</w:t>
      </w:r>
      <w:r w:rsidRPr="0049635E">
        <w:rPr>
          <w:rFonts w:ascii="Times New Roman" w:hAnsi="Times New Roman" w:cs="Times New Roman"/>
          <w:noProof/>
          <w:sz w:val="24"/>
          <w:szCs w:val="24"/>
        </w:rPr>
        <w:t>. https://doi.org/10.1039/c8ra09061k</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Zhang, Min, Li, J., &amp; Wang, Y. (2019). Impact of biochar-supported zerovalent iron nanocomposite on the anaerobic digestion of sewage sludge. </w:t>
      </w:r>
      <w:r w:rsidRPr="0049635E">
        <w:rPr>
          <w:rFonts w:ascii="Times New Roman" w:hAnsi="Times New Roman" w:cs="Times New Roman"/>
          <w:i/>
          <w:iCs/>
          <w:noProof/>
          <w:sz w:val="24"/>
          <w:szCs w:val="24"/>
        </w:rPr>
        <w:t>Environmental Science and Pollution Research</w:t>
      </w:r>
      <w:r w:rsidRPr="0049635E">
        <w:rPr>
          <w:rFonts w:ascii="Times New Roman" w:hAnsi="Times New Roman" w:cs="Times New Roman"/>
          <w:noProof/>
          <w:sz w:val="24"/>
          <w:szCs w:val="24"/>
        </w:rPr>
        <w:t>. https://doi.org/10.1007/s11356-019-04479-6</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Zhang, Ming, &amp; Gao, B. (2013). Removal of arsenic, methylene blue, and phosphate by biochar/AlOOH nanocomposite. </w:t>
      </w:r>
      <w:r w:rsidRPr="0049635E">
        <w:rPr>
          <w:rFonts w:ascii="Times New Roman" w:hAnsi="Times New Roman" w:cs="Times New Roman"/>
          <w:i/>
          <w:iCs/>
          <w:noProof/>
          <w:sz w:val="24"/>
          <w:szCs w:val="24"/>
        </w:rPr>
        <w:t>Chemical Engineering Journal</w:t>
      </w:r>
      <w:r w:rsidRPr="0049635E">
        <w:rPr>
          <w:rFonts w:ascii="Times New Roman" w:hAnsi="Times New Roman" w:cs="Times New Roman"/>
          <w:noProof/>
          <w:sz w:val="24"/>
          <w:szCs w:val="24"/>
        </w:rPr>
        <w:t>. https://doi.org/10.1016/j.cej.2013.04.077</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Zhang, Ming, Gao, B., Varnoosfaderani, S., Hebard, A., Yao, Y., &amp; Inyang, M. (2013). Preparation and characterization of a novel magnetic biochar for arsenic removal.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https://doi.org/10.1016/j.biortech.2012.11.132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Zhang, Ming, Gao, B., Yao, Y., Xue, Y., &amp; Inyang, M. (2012). Synthesis of porous MgO-biochar nanocomposites for removal of phosphate and nitrate from aqueous solutions. </w:t>
      </w:r>
      <w:r w:rsidRPr="0049635E">
        <w:rPr>
          <w:rFonts w:ascii="Times New Roman" w:hAnsi="Times New Roman" w:cs="Times New Roman"/>
          <w:i/>
          <w:iCs/>
          <w:noProof/>
          <w:sz w:val="24"/>
          <w:szCs w:val="24"/>
        </w:rPr>
        <w:t>Chemical Engineering Journal</w:t>
      </w:r>
      <w:r w:rsidRPr="0049635E">
        <w:rPr>
          <w:rFonts w:ascii="Times New Roman" w:hAnsi="Times New Roman" w:cs="Times New Roman"/>
          <w:noProof/>
          <w:sz w:val="24"/>
          <w:szCs w:val="24"/>
        </w:rPr>
        <w:t>. https://doi.org/10.1016/j.cej.2012.08.052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Zhao, X., Ouyang, W., Hao, F., Lin, C., Wang, F., Han, S., &amp; Geng, X. (2013). Properties comparison of biochars from corn straw with different pretreatment and sorption behaviour of atrazine.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https://doi.org/10.1016/j.biortech.2013.08.042</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szCs w:val="24"/>
        </w:rPr>
      </w:pPr>
      <w:r w:rsidRPr="0049635E">
        <w:rPr>
          <w:rFonts w:ascii="Times New Roman" w:hAnsi="Times New Roman" w:cs="Times New Roman"/>
          <w:noProof/>
          <w:sz w:val="24"/>
          <w:szCs w:val="24"/>
        </w:rPr>
        <w:t xml:space="preserve">Zhou, Y., Gao, B., Zimmerman, A. R., Fang, J., Sun, Y., &amp; Cao, X. (2013). Sorption of heavy metals on chitosan-modified biochars and its biological effects. </w:t>
      </w:r>
      <w:r w:rsidRPr="0049635E">
        <w:rPr>
          <w:rFonts w:ascii="Times New Roman" w:hAnsi="Times New Roman" w:cs="Times New Roman"/>
          <w:i/>
          <w:iCs/>
          <w:noProof/>
          <w:sz w:val="24"/>
          <w:szCs w:val="24"/>
        </w:rPr>
        <w:t>Chemical Engineering Journal</w:t>
      </w:r>
      <w:r w:rsidRPr="0049635E">
        <w:rPr>
          <w:rFonts w:ascii="Times New Roman" w:hAnsi="Times New Roman" w:cs="Times New Roman"/>
          <w:noProof/>
          <w:sz w:val="24"/>
          <w:szCs w:val="24"/>
        </w:rPr>
        <w:t>. https://doi.org/10.1016/j.cej.2013.07.036</w:t>
      </w:r>
    </w:p>
    <w:p w:rsidR="0049635E" w:rsidRPr="0049635E" w:rsidRDefault="0049635E" w:rsidP="0049635E">
      <w:pPr>
        <w:widowControl w:val="0"/>
        <w:autoSpaceDE w:val="0"/>
        <w:autoSpaceDN w:val="0"/>
        <w:adjustRightInd w:val="0"/>
        <w:spacing w:line="240" w:lineRule="auto"/>
        <w:ind w:left="480" w:hanging="480"/>
        <w:rPr>
          <w:rFonts w:ascii="Times New Roman" w:hAnsi="Times New Roman" w:cs="Times New Roman"/>
          <w:noProof/>
          <w:sz w:val="24"/>
        </w:rPr>
      </w:pPr>
      <w:r w:rsidRPr="0049635E">
        <w:rPr>
          <w:rFonts w:ascii="Times New Roman" w:hAnsi="Times New Roman" w:cs="Times New Roman"/>
          <w:noProof/>
          <w:sz w:val="24"/>
          <w:szCs w:val="24"/>
        </w:rPr>
        <w:lastRenderedPageBreak/>
        <w:t xml:space="preserve">Zhu, X., Liu, Y., Qian, F., Zhou, C., Zhang, S., &amp; Chen, J. (2014). Preparation of magnetic porous carbon from waste hydrochar by simultaneous activation and magnetization for tetracycline removal. </w:t>
      </w:r>
      <w:r w:rsidRPr="0049635E">
        <w:rPr>
          <w:rFonts w:ascii="Times New Roman" w:hAnsi="Times New Roman" w:cs="Times New Roman"/>
          <w:i/>
          <w:iCs/>
          <w:noProof/>
          <w:sz w:val="24"/>
          <w:szCs w:val="24"/>
        </w:rPr>
        <w:t>Bioresource Technology</w:t>
      </w:r>
      <w:r w:rsidRPr="0049635E">
        <w:rPr>
          <w:rFonts w:ascii="Times New Roman" w:hAnsi="Times New Roman" w:cs="Times New Roman"/>
          <w:noProof/>
          <w:sz w:val="24"/>
          <w:szCs w:val="24"/>
        </w:rPr>
        <w:t>. https://doi.org/10.1016/j.biortech.2013.12.019</w:t>
      </w:r>
    </w:p>
    <w:p w:rsidR="00F10EC3" w:rsidRPr="00C31B32" w:rsidRDefault="00C31B32" w:rsidP="00C31B32">
      <w:pPr>
        <w:jc w:val="both"/>
        <w:rPr>
          <w:rFonts w:ascii="Times New Roman" w:hAnsi="Times New Roman" w:cs="Times New Roman"/>
          <w:sz w:val="24"/>
          <w:szCs w:val="24"/>
        </w:rPr>
      </w:pPr>
      <w:r w:rsidRPr="00C31B32">
        <w:rPr>
          <w:rFonts w:ascii="Times New Roman" w:hAnsi="Times New Roman" w:cs="Times New Roman"/>
          <w:sz w:val="24"/>
          <w:szCs w:val="24"/>
        </w:rPr>
        <w:fldChar w:fldCharType="end"/>
      </w:r>
    </w:p>
    <w:sectPr w:rsidR="00F10EC3" w:rsidRPr="00C31B32" w:rsidSect="00891BDF">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66C" w:rsidRDefault="001E166C" w:rsidP="001E166C">
      <w:pPr>
        <w:spacing w:after="0" w:line="240" w:lineRule="auto"/>
      </w:pPr>
      <w:r>
        <w:separator/>
      </w:r>
    </w:p>
  </w:endnote>
  <w:endnote w:type="continuationSeparator" w:id="0">
    <w:p w:rsidR="001E166C" w:rsidRDefault="001E166C" w:rsidP="001E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757031"/>
      <w:docPartObj>
        <w:docPartGallery w:val="Page Numbers (Bottom of Page)"/>
        <w:docPartUnique/>
      </w:docPartObj>
    </w:sdtPr>
    <w:sdtEndPr>
      <w:rPr>
        <w:noProof/>
      </w:rPr>
    </w:sdtEndPr>
    <w:sdtContent>
      <w:p w:rsidR="008E7A95" w:rsidRDefault="008E7A95">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rsidR="008E7A95" w:rsidRDefault="008E7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188843"/>
      <w:docPartObj>
        <w:docPartGallery w:val="Page Numbers (Bottom of Page)"/>
        <w:docPartUnique/>
      </w:docPartObj>
    </w:sdtPr>
    <w:sdtEndPr>
      <w:rPr>
        <w:noProof/>
      </w:rPr>
    </w:sdtEndPr>
    <w:sdtContent>
      <w:p w:rsidR="001E166C" w:rsidRDefault="001E166C">
        <w:pPr>
          <w:pStyle w:val="Footer"/>
          <w:jc w:val="center"/>
        </w:pPr>
        <w:r>
          <w:fldChar w:fldCharType="begin"/>
        </w:r>
        <w:r>
          <w:instrText xml:space="preserve"> PAGE   \* MERGEFORMAT </w:instrText>
        </w:r>
        <w:r>
          <w:fldChar w:fldCharType="separate"/>
        </w:r>
        <w:r w:rsidR="0098124E">
          <w:rPr>
            <w:noProof/>
          </w:rPr>
          <w:t>13</w:t>
        </w:r>
        <w:r>
          <w:rPr>
            <w:noProof/>
          </w:rPr>
          <w:fldChar w:fldCharType="end"/>
        </w:r>
      </w:p>
    </w:sdtContent>
  </w:sdt>
  <w:p w:rsidR="001E166C" w:rsidRDefault="001E1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66C" w:rsidRDefault="001E166C" w:rsidP="001E166C">
      <w:pPr>
        <w:spacing w:after="0" w:line="240" w:lineRule="auto"/>
      </w:pPr>
      <w:r>
        <w:separator/>
      </w:r>
    </w:p>
  </w:footnote>
  <w:footnote w:type="continuationSeparator" w:id="0">
    <w:p w:rsidR="001E166C" w:rsidRDefault="001E166C" w:rsidP="001E166C">
      <w:pPr>
        <w:spacing w:after="0" w:line="240" w:lineRule="auto"/>
      </w:pPr>
      <w:r>
        <w:continuationSeparator/>
      </w:r>
    </w:p>
  </w:footnote>
  <w:footnote w:id="1">
    <w:p w:rsidR="0098124E" w:rsidRPr="005B3B83" w:rsidRDefault="0098124E" w:rsidP="0098124E">
      <w:pPr>
        <w:pStyle w:val="FootnoteText"/>
        <w:jc w:val="both"/>
        <w:rPr>
          <w:rFonts w:cs="Times New Roman"/>
          <w:i/>
          <w:color w:val="000000"/>
          <w:sz w:val="21"/>
          <w:szCs w:val="21"/>
        </w:rPr>
      </w:pPr>
      <w:r w:rsidRPr="005B3B83">
        <w:rPr>
          <w:rStyle w:val="FootnoteReference"/>
          <w:i/>
          <w:sz w:val="21"/>
          <w:szCs w:val="21"/>
        </w:rPr>
        <w:sym w:font="Symbol" w:char="F02A"/>
      </w:r>
      <w:r w:rsidRPr="005B3B83">
        <w:rPr>
          <w:rFonts w:cs="Times New Roman"/>
          <w:i/>
          <w:color w:val="000000"/>
          <w:sz w:val="21"/>
          <w:szCs w:val="21"/>
        </w:rPr>
        <w:t>Corresponding author: Prof. Pu Shengyan</w:t>
      </w:r>
    </w:p>
    <w:p w:rsidR="0098124E" w:rsidRPr="00314A6E" w:rsidRDefault="0098124E" w:rsidP="0098124E">
      <w:pPr>
        <w:pStyle w:val="FootnoteText"/>
        <w:jc w:val="both"/>
        <w:rPr>
          <w:rFonts w:ascii="Calibri" w:hAnsi="Calibri" w:cs="Calibri"/>
        </w:rPr>
      </w:pPr>
      <w:r w:rsidRPr="005B3B83">
        <w:rPr>
          <w:rFonts w:cs="Times New Roman"/>
          <w:i/>
          <w:color w:val="000000"/>
          <w:sz w:val="21"/>
          <w:szCs w:val="21"/>
        </w:rPr>
        <w:t xml:space="preserve"> State Key Laboratory of Geohazard Prevention and Geoenvironment Protection (Chengdu University of Technology), Chengdu 610059, P. R. China. </w:t>
      </w:r>
      <w:r w:rsidRPr="005B3B83">
        <w:rPr>
          <w:rFonts w:cs="Times New Roman"/>
          <w:i/>
          <w:color w:val="000000"/>
          <w:sz w:val="21"/>
          <w:szCs w:val="21"/>
          <w:lang w:val="fr-FR"/>
        </w:rPr>
        <w:t xml:space="preserve">Tel. /fax: +86 (0) 28 8407 3253; E-mail: pushengyan@gmail.com; </w:t>
      </w:r>
      <w:r w:rsidRPr="005B3B83">
        <w:rPr>
          <w:rStyle w:val="Hyperlink"/>
          <w:rFonts w:cs="Times New Roman"/>
          <w:i/>
          <w:color w:val="000000"/>
          <w:sz w:val="21"/>
          <w:szCs w:val="21"/>
          <w:lang w:val="fr-FR"/>
        </w:rPr>
        <w:t>pushengyan13@cdut.cn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C3F"/>
    <w:multiLevelType w:val="hybridMultilevel"/>
    <w:tmpl w:val="E2B00B02"/>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7DF"/>
    <w:multiLevelType w:val="hybridMultilevel"/>
    <w:tmpl w:val="E17E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523C"/>
    <w:multiLevelType w:val="hybridMultilevel"/>
    <w:tmpl w:val="41BEA7DC"/>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2986"/>
    <w:multiLevelType w:val="hybridMultilevel"/>
    <w:tmpl w:val="553416D0"/>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D498A"/>
    <w:multiLevelType w:val="hybridMultilevel"/>
    <w:tmpl w:val="EC02B216"/>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11DC6"/>
    <w:multiLevelType w:val="hybridMultilevel"/>
    <w:tmpl w:val="90E2D80A"/>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3502B"/>
    <w:multiLevelType w:val="hybridMultilevel"/>
    <w:tmpl w:val="8AE28274"/>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A58BB"/>
    <w:multiLevelType w:val="hybridMultilevel"/>
    <w:tmpl w:val="880A6EF8"/>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C3DCC"/>
    <w:multiLevelType w:val="hybridMultilevel"/>
    <w:tmpl w:val="5102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B55A6"/>
    <w:multiLevelType w:val="hybridMultilevel"/>
    <w:tmpl w:val="EDB87332"/>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322CE"/>
    <w:multiLevelType w:val="hybridMultilevel"/>
    <w:tmpl w:val="0518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07A55"/>
    <w:multiLevelType w:val="hybridMultilevel"/>
    <w:tmpl w:val="D8B88422"/>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9691E"/>
    <w:multiLevelType w:val="hybridMultilevel"/>
    <w:tmpl w:val="E3EEA720"/>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07134"/>
    <w:multiLevelType w:val="hybridMultilevel"/>
    <w:tmpl w:val="265E4928"/>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C1E3E"/>
    <w:multiLevelType w:val="hybridMultilevel"/>
    <w:tmpl w:val="D1AC2986"/>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176BB"/>
    <w:multiLevelType w:val="hybridMultilevel"/>
    <w:tmpl w:val="5102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46290"/>
    <w:multiLevelType w:val="hybridMultilevel"/>
    <w:tmpl w:val="0ED4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361FD"/>
    <w:multiLevelType w:val="hybridMultilevel"/>
    <w:tmpl w:val="CAC8FB7E"/>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94F3C"/>
    <w:multiLevelType w:val="hybridMultilevel"/>
    <w:tmpl w:val="01C43B24"/>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B4409"/>
    <w:multiLevelType w:val="hybridMultilevel"/>
    <w:tmpl w:val="8A2E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A32F4"/>
    <w:multiLevelType w:val="hybridMultilevel"/>
    <w:tmpl w:val="CA20DCCA"/>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057DA"/>
    <w:multiLevelType w:val="hybridMultilevel"/>
    <w:tmpl w:val="0AD28F80"/>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570A4"/>
    <w:multiLevelType w:val="hybridMultilevel"/>
    <w:tmpl w:val="1B3E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87E6A"/>
    <w:multiLevelType w:val="hybridMultilevel"/>
    <w:tmpl w:val="8AE28274"/>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04129"/>
    <w:multiLevelType w:val="hybridMultilevel"/>
    <w:tmpl w:val="E63405AA"/>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016663"/>
    <w:multiLevelType w:val="hybridMultilevel"/>
    <w:tmpl w:val="6FB6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E5AAA"/>
    <w:multiLevelType w:val="hybridMultilevel"/>
    <w:tmpl w:val="A0846F84"/>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133EA2"/>
    <w:multiLevelType w:val="hybridMultilevel"/>
    <w:tmpl w:val="48983BC0"/>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673190"/>
    <w:multiLevelType w:val="hybridMultilevel"/>
    <w:tmpl w:val="7574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6A662B"/>
    <w:multiLevelType w:val="hybridMultilevel"/>
    <w:tmpl w:val="1F4E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BF2464"/>
    <w:multiLevelType w:val="hybridMultilevel"/>
    <w:tmpl w:val="700845D6"/>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74084"/>
    <w:multiLevelType w:val="hybridMultilevel"/>
    <w:tmpl w:val="1F4E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7515D"/>
    <w:multiLevelType w:val="hybridMultilevel"/>
    <w:tmpl w:val="5C8860F4"/>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053803"/>
    <w:multiLevelType w:val="hybridMultilevel"/>
    <w:tmpl w:val="208E5090"/>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FD4FAA"/>
    <w:multiLevelType w:val="hybridMultilevel"/>
    <w:tmpl w:val="E21007A8"/>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873566"/>
    <w:multiLevelType w:val="hybridMultilevel"/>
    <w:tmpl w:val="6DF27D2E"/>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C20E0E"/>
    <w:multiLevelType w:val="hybridMultilevel"/>
    <w:tmpl w:val="C5CCC0CC"/>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631F88"/>
    <w:multiLevelType w:val="hybridMultilevel"/>
    <w:tmpl w:val="CF4C2EFE"/>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415D91"/>
    <w:multiLevelType w:val="hybridMultilevel"/>
    <w:tmpl w:val="7E5AC4B4"/>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541E6F"/>
    <w:multiLevelType w:val="hybridMultilevel"/>
    <w:tmpl w:val="74545E58"/>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D32D11"/>
    <w:multiLevelType w:val="hybridMultilevel"/>
    <w:tmpl w:val="24CC23C6"/>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015439"/>
    <w:multiLevelType w:val="hybridMultilevel"/>
    <w:tmpl w:val="BA9A4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956F7F"/>
    <w:multiLevelType w:val="hybridMultilevel"/>
    <w:tmpl w:val="6A7C7738"/>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E25099"/>
    <w:multiLevelType w:val="hybridMultilevel"/>
    <w:tmpl w:val="73CCFD44"/>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437D8D"/>
    <w:multiLevelType w:val="hybridMultilevel"/>
    <w:tmpl w:val="985CA76E"/>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EF664F"/>
    <w:multiLevelType w:val="hybridMultilevel"/>
    <w:tmpl w:val="7076D290"/>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552D18"/>
    <w:multiLevelType w:val="hybridMultilevel"/>
    <w:tmpl w:val="792E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EB40A5"/>
    <w:multiLevelType w:val="hybridMultilevel"/>
    <w:tmpl w:val="4B543426"/>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B32F72"/>
    <w:multiLevelType w:val="hybridMultilevel"/>
    <w:tmpl w:val="D63EA3AC"/>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7B1497"/>
    <w:multiLevelType w:val="hybridMultilevel"/>
    <w:tmpl w:val="513CD9C4"/>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CA3F71"/>
    <w:multiLevelType w:val="hybridMultilevel"/>
    <w:tmpl w:val="250A6B50"/>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D33628"/>
    <w:multiLevelType w:val="hybridMultilevel"/>
    <w:tmpl w:val="B9F8D5C8"/>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AE6945"/>
    <w:multiLevelType w:val="hybridMultilevel"/>
    <w:tmpl w:val="4B543426"/>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92077B"/>
    <w:multiLevelType w:val="hybridMultilevel"/>
    <w:tmpl w:val="3E2CA488"/>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8B7AD5"/>
    <w:multiLevelType w:val="hybridMultilevel"/>
    <w:tmpl w:val="1A7A2F82"/>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A53152"/>
    <w:multiLevelType w:val="hybridMultilevel"/>
    <w:tmpl w:val="8856EBCC"/>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EB0DFD"/>
    <w:multiLevelType w:val="hybridMultilevel"/>
    <w:tmpl w:val="A0846F84"/>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C7214B"/>
    <w:multiLevelType w:val="hybridMultilevel"/>
    <w:tmpl w:val="1C16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426220"/>
    <w:multiLevelType w:val="hybridMultilevel"/>
    <w:tmpl w:val="1C16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E13B8F"/>
    <w:multiLevelType w:val="hybridMultilevel"/>
    <w:tmpl w:val="985CA76E"/>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785835"/>
    <w:multiLevelType w:val="hybridMultilevel"/>
    <w:tmpl w:val="751E721E"/>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305A36"/>
    <w:multiLevelType w:val="hybridMultilevel"/>
    <w:tmpl w:val="7574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5B576A"/>
    <w:multiLevelType w:val="hybridMultilevel"/>
    <w:tmpl w:val="65C6E7C8"/>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836948"/>
    <w:multiLevelType w:val="hybridMultilevel"/>
    <w:tmpl w:val="6DF27D2E"/>
    <w:lvl w:ilvl="0" w:tplc="A13AA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D80E0D"/>
    <w:multiLevelType w:val="hybridMultilevel"/>
    <w:tmpl w:val="7EFAA8B4"/>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116F61"/>
    <w:multiLevelType w:val="hybridMultilevel"/>
    <w:tmpl w:val="6484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B54A40"/>
    <w:multiLevelType w:val="hybridMultilevel"/>
    <w:tmpl w:val="8E90ADEA"/>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3F3B42"/>
    <w:multiLevelType w:val="hybridMultilevel"/>
    <w:tmpl w:val="90E2D80A"/>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332A6A"/>
    <w:multiLevelType w:val="hybridMultilevel"/>
    <w:tmpl w:val="A04C02DA"/>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7A6272"/>
    <w:multiLevelType w:val="hybridMultilevel"/>
    <w:tmpl w:val="0AB4D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850995"/>
    <w:multiLevelType w:val="hybridMultilevel"/>
    <w:tmpl w:val="265E4928"/>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620353"/>
    <w:multiLevelType w:val="hybridMultilevel"/>
    <w:tmpl w:val="54C6C42E"/>
    <w:lvl w:ilvl="0" w:tplc="6302BD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0A18D7"/>
    <w:multiLevelType w:val="hybridMultilevel"/>
    <w:tmpl w:val="4F76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73471F"/>
    <w:multiLevelType w:val="hybridMultilevel"/>
    <w:tmpl w:val="778465B8"/>
    <w:lvl w:ilvl="0" w:tplc="D21E86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68"/>
  </w:num>
  <w:num w:numId="3">
    <w:abstractNumId w:val="45"/>
  </w:num>
  <w:num w:numId="4">
    <w:abstractNumId w:val="20"/>
  </w:num>
  <w:num w:numId="5">
    <w:abstractNumId w:val="55"/>
  </w:num>
  <w:num w:numId="6">
    <w:abstractNumId w:val="21"/>
  </w:num>
  <w:num w:numId="7">
    <w:abstractNumId w:val="32"/>
  </w:num>
  <w:num w:numId="8">
    <w:abstractNumId w:val="7"/>
  </w:num>
  <w:num w:numId="9">
    <w:abstractNumId w:val="27"/>
  </w:num>
  <w:num w:numId="10">
    <w:abstractNumId w:val="62"/>
  </w:num>
  <w:num w:numId="11">
    <w:abstractNumId w:val="64"/>
  </w:num>
  <w:num w:numId="12">
    <w:abstractNumId w:val="49"/>
  </w:num>
  <w:num w:numId="13">
    <w:abstractNumId w:val="11"/>
  </w:num>
  <w:num w:numId="14">
    <w:abstractNumId w:val="39"/>
  </w:num>
  <w:num w:numId="15">
    <w:abstractNumId w:val="51"/>
  </w:num>
  <w:num w:numId="16">
    <w:abstractNumId w:val="44"/>
  </w:num>
  <w:num w:numId="17">
    <w:abstractNumId w:val="36"/>
  </w:num>
  <w:num w:numId="18">
    <w:abstractNumId w:val="9"/>
  </w:num>
  <w:num w:numId="19">
    <w:abstractNumId w:val="34"/>
  </w:num>
  <w:num w:numId="20">
    <w:abstractNumId w:val="40"/>
  </w:num>
  <w:num w:numId="21">
    <w:abstractNumId w:val="0"/>
  </w:num>
  <w:num w:numId="22">
    <w:abstractNumId w:val="5"/>
  </w:num>
  <w:num w:numId="23">
    <w:abstractNumId w:val="3"/>
  </w:num>
  <w:num w:numId="24">
    <w:abstractNumId w:val="24"/>
  </w:num>
  <w:num w:numId="25">
    <w:abstractNumId w:val="17"/>
  </w:num>
  <w:num w:numId="26">
    <w:abstractNumId w:val="33"/>
  </w:num>
  <w:num w:numId="27">
    <w:abstractNumId w:val="37"/>
  </w:num>
  <w:num w:numId="28">
    <w:abstractNumId w:val="2"/>
  </w:num>
  <w:num w:numId="29">
    <w:abstractNumId w:val="38"/>
  </w:num>
  <w:num w:numId="30">
    <w:abstractNumId w:val="60"/>
  </w:num>
  <w:num w:numId="31">
    <w:abstractNumId w:val="54"/>
  </w:num>
  <w:num w:numId="32">
    <w:abstractNumId w:val="30"/>
  </w:num>
  <w:num w:numId="33">
    <w:abstractNumId w:val="18"/>
  </w:num>
  <w:num w:numId="34">
    <w:abstractNumId w:val="70"/>
  </w:num>
  <w:num w:numId="35">
    <w:abstractNumId w:val="47"/>
  </w:num>
  <w:num w:numId="36">
    <w:abstractNumId w:val="6"/>
  </w:num>
  <w:num w:numId="37">
    <w:abstractNumId w:val="23"/>
  </w:num>
  <w:num w:numId="38">
    <w:abstractNumId w:val="13"/>
  </w:num>
  <w:num w:numId="39">
    <w:abstractNumId w:val="52"/>
  </w:num>
  <w:num w:numId="40">
    <w:abstractNumId w:val="42"/>
  </w:num>
  <w:num w:numId="41">
    <w:abstractNumId w:val="14"/>
  </w:num>
  <w:num w:numId="42">
    <w:abstractNumId w:val="53"/>
  </w:num>
  <w:num w:numId="43">
    <w:abstractNumId w:val="56"/>
  </w:num>
  <w:num w:numId="44">
    <w:abstractNumId w:val="26"/>
  </w:num>
  <w:num w:numId="45">
    <w:abstractNumId w:val="71"/>
  </w:num>
  <w:num w:numId="46">
    <w:abstractNumId w:val="43"/>
  </w:num>
  <w:num w:numId="47">
    <w:abstractNumId w:val="69"/>
  </w:num>
  <w:num w:numId="48">
    <w:abstractNumId w:val="72"/>
  </w:num>
  <w:num w:numId="49">
    <w:abstractNumId w:val="46"/>
  </w:num>
  <w:num w:numId="50">
    <w:abstractNumId w:val="41"/>
  </w:num>
  <w:num w:numId="51">
    <w:abstractNumId w:val="25"/>
  </w:num>
  <w:num w:numId="52">
    <w:abstractNumId w:val="65"/>
  </w:num>
  <w:num w:numId="53">
    <w:abstractNumId w:val="10"/>
  </w:num>
  <w:num w:numId="54">
    <w:abstractNumId w:val="59"/>
  </w:num>
  <w:num w:numId="55">
    <w:abstractNumId w:val="63"/>
  </w:num>
  <w:num w:numId="56">
    <w:abstractNumId w:val="35"/>
  </w:num>
  <w:num w:numId="57">
    <w:abstractNumId w:val="8"/>
  </w:num>
  <w:num w:numId="58">
    <w:abstractNumId w:val="15"/>
  </w:num>
  <w:num w:numId="59">
    <w:abstractNumId w:val="48"/>
  </w:num>
  <w:num w:numId="60">
    <w:abstractNumId w:val="12"/>
  </w:num>
  <w:num w:numId="61">
    <w:abstractNumId w:val="4"/>
  </w:num>
  <w:num w:numId="62">
    <w:abstractNumId w:val="67"/>
  </w:num>
  <w:num w:numId="63">
    <w:abstractNumId w:val="16"/>
  </w:num>
  <w:num w:numId="64">
    <w:abstractNumId w:val="66"/>
  </w:num>
  <w:num w:numId="65">
    <w:abstractNumId w:val="50"/>
  </w:num>
  <w:num w:numId="66">
    <w:abstractNumId w:val="22"/>
  </w:num>
  <w:num w:numId="67">
    <w:abstractNumId w:val="19"/>
  </w:num>
  <w:num w:numId="68">
    <w:abstractNumId w:val="58"/>
  </w:num>
  <w:num w:numId="69">
    <w:abstractNumId w:val="57"/>
  </w:num>
  <w:num w:numId="70">
    <w:abstractNumId w:val="29"/>
  </w:num>
  <w:num w:numId="71">
    <w:abstractNumId w:val="31"/>
  </w:num>
  <w:num w:numId="72">
    <w:abstractNumId w:val="28"/>
  </w:num>
  <w:num w:numId="73">
    <w:abstractNumId w:val="61"/>
  </w:num>
  <w:num w:numId="74">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2NDE2NTM1MjMzNrVQ0lEKTi0uzszPAymwqAUAWqj8pSwAAAA="/>
  </w:docVars>
  <w:rsids>
    <w:rsidRoot w:val="001E166C"/>
    <w:rsid w:val="001E166C"/>
    <w:rsid w:val="00406D68"/>
    <w:rsid w:val="0049635E"/>
    <w:rsid w:val="00540138"/>
    <w:rsid w:val="0067127A"/>
    <w:rsid w:val="006C454D"/>
    <w:rsid w:val="006E69CF"/>
    <w:rsid w:val="00891BDF"/>
    <w:rsid w:val="008C7F90"/>
    <w:rsid w:val="008E7A95"/>
    <w:rsid w:val="0098124E"/>
    <w:rsid w:val="00A649ED"/>
    <w:rsid w:val="00AC56E2"/>
    <w:rsid w:val="00AF0C40"/>
    <w:rsid w:val="00B02915"/>
    <w:rsid w:val="00B30DA1"/>
    <w:rsid w:val="00C31B32"/>
    <w:rsid w:val="00C45257"/>
    <w:rsid w:val="00DC2BA8"/>
    <w:rsid w:val="00F10EC3"/>
    <w:rsid w:val="00F1731B"/>
    <w:rsid w:val="00F51A51"/>
    <w:rsid w:val="00F63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9E6682A-3952-4295-B77F-0408248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6C"/>
    <w:rPr>
      <w:lang w:eastAsia="en-US"/>
    </w:rPr>
  </w:style>
  <w:style w:type="paragraph" w:styleId="Heading1">
    <w:name w:val="heading 1"/>
    <w:basedOn w:val="Heading2"/>
    <w:next w:val="Normal"/>
    <w:link w:val="Heading1Char"/>
    <w:autoRedefine/>
    <w:uiPriority w:val="9"/>
    <w:qFormat/>
    <w:rsid w:val="00A649ED"/>
    <w:pPr>
      <w:widowControl w:val="0"/>
      <w:spacing w:before="0" w:line="360" w:lineRule="auto"/>
      <w:outlineLvl w:val="0"/>
    </w:pPr>
    <w:rPr>
      <w:rFonts w:ascii="Times New Roman" w:eastAsia="SimSun" w:hAnsi="Times New Roman" w:cs="Times New Roman"/>
      <w:bCs/>
      <w:color w:val="000000" w:themeColor="text1"/>
      <w:kern w:val="2"/>
      <w:sz w:val="20"/>
      <w:szCs w:val="20"/>
      <w:lang w:eastAsia="zh-CN"/>
    </w:rPr>
  </w:style>
  <w:style w:type="paragraph" w:styleId="Heading2">
    <w:name w:val="heading 2"/>
    <w:basedOn w:val="Normal"/>
    <w:next w:val="Normal"/>
    <w:link w:val="Heading2Char"/>
    <w:uiPriority w:val="9"/>
    <w:semiHidden/>
    <w:unhideWhenUsed/>
    <w:qFormat/>
    <w:rsid w:val="00A649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1E166C"/>
    <w:rPr>
      <w:vertAlign w:val="superscript"/>
    </w:rPr>
  </w:style>
  <w:style w:type="paragraph" w:styleId="FootnoteText">
    <w:name w:val="footnote text"/>
    <w:basedOn w:val="Normal"/>
    <w:link w:val="FootnoteTextChar"/>
    <w:unhideWhenUsed/>
    <w:qFormat/>
    <w:rsid w:val="001E166C"/>
    <w:pPr>
      <w:widowControl w:val="0"/>
      <w:snapToGrid w:val="0"/>
      <w:spacing w:after="0" w:line="240" w:lineRule="auto"/>
    </w:pPr>
    <w:rPr>
      <w:rFonts w:ascii="Times New Roman" w:eastAsia="SimSun" w:hAnsi="Times New Roman" w:cs="Arial"/>
      <w:color w:val="222222"/>
      <w:kern w:val="2"/>
      <w:sz w:val="18"/>
      <w:szCs w:val="18"/>
      <w:lang w:eastAsia="zh-CN"/>
    </w:rPr>
  </w:style>
  <w:style w:type="character" w:customStyle="1" w:styleId="FootnoteTextChar">
    <w:name w:val="Footnote Text Char"/>
    <w:basedOn w:val="DefaultParagraphFont"/>
    <w:link w:val="FootnoteText"/>
    <w:qFormat/>
    <w:rsid w:val="001E166C"/>
    <w:rPr>
      <w:rFonts w:ascii="Times New Roman" w:eastAsia="SimSun" w:hAnsi="Times New Roman" w:cs="Arial"/>
      <w:color w:val="222222"/>
      <w:kern w:val="2"/>
      <w:sz w:val="18"/>
      <w:szCs w:val="18"/>
    </w:rPr>
  </w:style>
  <w:style w:type="character" w:styleId="FootnoteReference">
    <w:name w:val="footnote reference"/>
    <w:qFormat/>
    <w:rsid w:val="001E166C"/>
    <w:rPr>
      <w:vertAlign w:val="superscript"/>
    </w:rPr>
  </w:style>
  <w:style w:type="character" w:styleId="Hyperlink">
    <w:name w:val="Hyperlink"/>
    <w:basedOn w:val="DefaultParagraphFont"/>
    <w:uiPriority w:val="99"/>
    <w:unhideWhenUsed/>
    <w:rsid w:val="001E166C"/>
    <w:rPr>
      <w:color w:val="0563C1" w:themeColor="hyperlink"/>
      <w:u w:val="single"/>
    </w:rPr>
  </w:style>
  <w:style w:type="paragraph" w:styleId="Footer">
    <w:name w:val="footer"/>
    <w:basedOn w:val="Normal"/>
    <w:link w:val="FooterChar"/>
    <w:uiPriority w:val="99"/>
    <w:unhideWhenUsed/>
    <w:rsid w:val="001E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6C"/>
    <w:rPr>
      <w:lang w:eastAsia="en-US"/>
    </w:rPr>
  </w:style>
  <w:style w:type="character" w:customStyle="1" w:styleId="Heading1Char">
    <w:name w:val="Heading 1 Char"/>
    <w:basedOn w:val="DefaultParagraphFont"/>
    <w:link w:val="Heading1"/>
    <w:uiPriority w:val="9"/>
    <w:rsid w:val="00A649ED"/>
    <w:rPr>
      <w:rFonts w:ascii="Times New Roman" w:eastAsia="SimSun" w:hAnsi="Times New Roman" w:cs="Times New Roman"/>
      <w:bCs/>
      <w:color w:val="000000" w:themeColor="text1"/>
      <w:kern w:val="2"/>
      <w:sz w:val="20"/>
      <w:szCs w:val="20"/>
    </w:rPr>
  </w:style>
  <w:style w:type="paragraph" w:styleId="ListParagraph">
    <w:name w:val="List Paragraph"/>
    <w:basedOn w:val="Normal"/>
    <w:uiPriority w:val="34"/>
    <w:qFormat/>
    <w:rsid w:val="00A649ED"/>
    <w:pPr>
      <w:ind w:left="720"/>
      <w:contextualSpacing/>
    </w:pPr>
  </w:style>
  <w:style w:type="table" w:styleId="TableGrid">
    <w:name w:val="Table Grid"/>
    <w:basedOn w:val="TableNormal"/>
    <w:uiPriority w:val="39"/>
    <w:rsid w:val="00A649E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49ED"/>
    <w:pPr>
      <w:widowControl w:val="0"/>
      <w:spacing w:after="0" w:line="240" w:lineRule="auto"/>
      <w:jc w:val="both"/>
    </w:pPr>
    <w:rPr>
      <w:rFonts w:ascii="Times New Roman" w:hAnsi="Times New Roman"/>
      <w:kern w:val="2"/>
      <w:sz w:val="24"/>
    </w:rPr>
  </w:style>
  <w:style w:type="paragraph" w:styleId="Quote">
    <w:name w:val="Quote"/>
    <w:basedOn w:val="Normal"/>
    <w:next w:val="Normal"/>
    <w:link w:val="QuoteChar"/>
    <w:uiPriority w:val="29"/>
    <w:qFormat/>
    <w:rsid w:val="00A649ED"/>
    <w:pPr>
      <w:widowControl w:val="0"/>
      <w:spacing w:after="0" w:line="240" w:lineRule="auto"/>
      <w:jc w:val="both"/>
    </w:pPr>
    <w:rPr>
      <w:rFonts w:ascii="Times New Roman" w:hAnsi="Times New Roman"/>
      <w:iCs/>
      <w:color w:val="00B050"/>
      <w:kern w:val="2"/>
      <w:sz w:val="24"/>
      <w:lang w:eastAsia="zh-CN"/>
    </w:rPr>
  </w:style>
  <w:style w:type="character" w:customStyle="1" w:styleId="QuoteChar">
    <w:name w:val="Quote Char"/>
    <w:basedOn w:val="DefaultParagraphFont"/>
    <w:link w:val="Quote"/>
    <w:uiPriority w:val="29"/>
    <w:rsid w:val="00A649ED"/>
    <w:rPr>
      <w:rFonts w:ascii="Times New Roman" w:hAnsi="Times New Roman"/>
      <w:iCs/>
      <w:color w:val="00B050"/>
      <w:kern w:val="2"/>
      <w:sz w:val="24"/>
    </w:rPr>
  </w:style>
  <w:style w:type="character" w:customStyle="1" w:styleId="title-text">
    <w:name w:val="title-text"/>
    <w:basedOn w:val="DefaultParagraphFont"/>
    <w:rsid w:val="00A649ED"/>
  </w:style>
  <w:style w:type="character" w:customStyle="1" w:styleId="Heading2Char">
    <w:name w:val="Heading 2 Char"/>
    <w:basedOn w:val="DefaultParagraphFont"/>
    <w:link w:val="Heading2"/>
    <w:uiPriority w:val="9"/>
    <w:semiHidden/>
    <w:rsid w:val="00A649ED"/>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66D2-3689-4AE4-A8B3-3F847BD4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16</Pages>
  <Words>25344</Words>
  <Characters>144462</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Sandip</dc:creator>
  <cp:keywords/>
  <dc:description/>
  <cp:lastModifiedBy>mandal sandip</cp:lastModifiedBy>
  <cp:revision>13</cp:revision>
  <dcterms:created xsi:type="dcterms:W3CDTF">2019-04-21T09:59:00Z</dcterms:created>
  <dcterms:modified xsi:type="dcterms:W3CDTF">2020-01-02T11:43:00Z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http://www.zotero.org/styles/ecotoxicology-and-environmental-safety</vt:lpwstr>
  </property>
  <property fmtid="{D5CDD505-2E9C-101B-9397-08002B2CF9AE}" pid="11" name="Mendeley Recent Style Name 4_1">
    <vt:lpwstr>Ecotoxicology and Environmental Safety</vt:lpwstr>
  </property>
  <property fmtid="{D5CDD505-2E9C-101B-9397-08002B2CF9AE}" pid="12" name="Mendeley Recent Style Id 5_1">
    <vt:lpwstr>http://www.zotero.org/styles/environmental-science-and-pollution-research</vt:lpwstr>
  </property>
  <property fmtid="{D5CDD505-2E9C-101B-9397-08002B2CF9AE}" pid="13" name="Mendeley Recent Style Name 5_1">
    <vt:lpwstr>Environmental Science and Pollution Research</vt:lpwstr>
  </property>
  <property fmtid="{D5CDD505-2E9C-101B-9397-08002B2CF9AE}" pid="14" name="Mendeley Recent Style Id 6_1">
    <vt:lpwstr>http://www.zotero.org/styles/environmental-technology-reviews</vt:lpwstr>
  </property>
  <property fmtid="{D5CDD505-2E9C-101B-9397-08002B2CF9AE}" pid="15" name="Mendeley Recent Style Name 6_1">
    <vt:lpwstr>Environmental Technology Reviews</vt:lpwstr>
  </property>
  <property fmtid="{D5CDD505-2E9C-101B-9397-08002B2CF9AE}" pid="16" name="Mendeley Recent Style Id 7_1">
    <vt:lpwstr>http://www.zotero.org/styles/journal-of-hazardous-materials</vt:lpwstr>
  </property>
  <property fmtid="{D5CDD505-2E9C-101B-9397-08002B2CF9AE}" pid="17" name="Mendeley Recent Style Name 7_1">
    <vt:lpwstr>Journal of Hazardous Materials</vt:lpwstr>
  </property>
  <property fmtid="{D5CDD505-2E9C-101B-9397-08002B2CF9AE}" pid="18" name="Mendeley Recent Style Id 8_1">
    <vt:lpwstr>http://www.zotero.org/styles/science-of-the-total-environment</vt:lpwstr>
  </property>
  <property fmtid="{D5CDD505-2E9C-101B-9397-08002B2CF9AE}" pid="19" name="Mendeley Recent Style Name 8_1">
    <vt:lpwstr>Science of the Total Environment</vt:lpwstr>
  </property>
  <property fmtid="{D5CDD505-2E9C-101B-9397-08002B2CF9AE}" pid="20" name="Mendeley Recent Style Id 9_1">
    <vt:lpwstr>http://www.zotero.org/styles/springer-physics-brackets</vt:lpwstr>
  </property>
  <property fmtid="{D5CDD505-2E9C-101B-9397-08002B2CF9AE}" pid="21" name="Mendeley Recent Style Name 9_1">
    <vt:lpwstr>Springer - Physics (numeric, brackets)</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1a837897-373f-32de-9919-dde14778614b</vt:lpwstr>
  </property>
</Properties>
</file>