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9CA9316" w14:textId="10382122" w:rsidR="006F55F8" w:rsidRDefault="00F8760B">
      <w:pPr>
        <w:rPr>
          <w:rFonts w:ascii="Arial" w:hAnsi="Arial" w:cs="Arial"/>
          <w:b/>
          <w:sz w:val="24"/>
          <w:szCs w:val="24"/>
        </w:rPr>
      </w:pPr>
      <w:r w:rsidRPr="008C7AF1">
        <w:rPr>
          <w:rFonts w:ascii="Arial" w:hAnsi="Arial" w:cs="Arial"/>
          <w:b/>
          <w:sz w:val="24"/>
          <w:szCs w:val="24"/>
        </w:rPr>
        <w:t>Supplementary Information</w:t>
      </w:r>
    </w:p>
    <w:p w14:paraId="545BD5CA" w14:textId="3343BEC8" w:rsidR="00143E5F" w:rsidRPr="008C7AF1" w:rsidRDefault="00143E5F" w:rsidP="00D87BA7">
      <w:pPr>
        <w:jc w:val="both"/>
        <w:rPr>
          <w:rFonts w:ascii="Arial" w:hAnsi="Arial" w:cs="Arial"/>
          <w:b/>
          <w:sz w:val="24"/>
          <w:szCs w:val="24"/>
        </w:rPr>
      </w:pPr>
      <w:r w:rsidRPr="00D87BA7">
        <w:rPr>
          <w:rFonts w:ascii="Arial" w:hAnsi="Arial" w:cs="Arial"/>
          <w:b/>
          <w:sz w:val="24"/>
          <w:szCs w:val="24"/>
          <w:highlight w:val="yellow"/>
        </w:rPr>
        <w:t>D</w:t>
      </w:r>
      <w:r w:rsidR="00D87BA7" w:rsidRPr="00D87BA7">
        <w:rPr>
          <w:rFonts w:ascii="Arial" w:hAnsi="Arial" w:cs="Arial"/>
          <w:b/>
          <w:sz w:val="24"/>
          <w:szCs w:val="24"/>
          <w:highlight w:val="yellow"/>
        </w:rPr>
        <w:t xml:space="preserve">EVELOPMENT AND ASSESMENT OF </w:t>
      </w:r>
      <w:r w:rsidRPr="00D87BA7">
        <w:rPr>
          <w:rFonts w:ascii="Arial" w:hAnsi="Arial" w:cs="Arial"/>
          <w:b/>
          <w:sz w:val="24"/>
          <w:szCs w:val="24"/>
          <w:highlight w:val="yellow"/>
        </w:rPr>
        <w:t>NANO-TECHNOLOGIES FOR CANCER TREATMENT: CYTOTOXICITY AND HYPERTHERMIA LABORATORY STUDIES.</w:t>
      </w:r>
    </w:p>
    <w:p w14:paraId="10B51DB6" w14:textId="19E2234D" w:rsidR="007307F0" w:rsidRPr="00F47FAE" w:rsidRDefault="007307F0" w:rsidP="007307F0">
      <w:pPr>
        <w:rPr>
          <w:rFonts w:ascii="Arial" w:hAnsi="Arial" w:cs="Arial"/>
          <w:sz w:val="20"/>
          <w:szCs w:val="20"/>
          <w:vertAlign w:val="superscript"/>
          <w:lang w:val="es-ES"/>
        </w:rPr>
      </w:pPr>
      <w:r w:rsidRPr="00F47FAE">
        <w:rPr>
          <w:rFonts w:ascii="Arial" w:hAnsi="Arial" w:cs="Arial"/>
          <w:sz w:val="20"/>
          <w:szCs w:val="20"/>
          <w:lang w:val="es-ES"/>
        </w:rPr>
        <w:t>Iliana E.  Medina-Ramírez</w:t>
      </w:r>
      <w:r w:rsidRPr="00F47FAE">
        <w:rPr>
          <w:rFonts w:ascii="Arial" w:hAnsi="Arial" w:cs="Arial"/>
          <w:sz w:val="20"/>
          <w:szCs w:val="20"/>
          <w:vertAlign w:val="superscript"/>
          <w:lang w:val="es-ES"/>
        </w:rPr>
        <w:t>1*</w:t>
      </w:r>
      <w:r w:rsidRPr="00F47FAE">
        <w:rPr>
          <w:rFonts w:ascii="Arial" w:hAnsi="Arial" w:cs="Arial"/>
          <w:sz w:val="20"/>
          <w:szCs w:val="20"/>
          <w:lang w:val="es-ES"/>
        </w:rPr>
        <w:t>, María Alejandra Díaz de León Olmos</w:t>
      </w:r>
      <w:r w:rsidRPr="00F47FAE">
        <w:rPr>
          <w:rFonts w:ascii="Arial" w:hAnsi="Arial" w:cs="Arial"/>
          <w:sz w:val="20"/>
          <w:szCs w:val="20"/>
          <w:vertAlign w:val="superscript"/>
          <w:lang w:val="es-ES"/>
        </w:rPr>
        <w:t>1</w:t>
      </w:r>
      <w:r w:rsidRPr="00F47FAE">
        <w:rPr>
          <w:rFonts w:ascii="Arial" w:hAnsi="Arial" w:cs="Arial"/>
          <w:sz w:val="20"/>
          <w:szCs w:val="20"/>
          <w:lang w:val="es-ES"/>
        </w:rPr>
        <w:t>, Martín Humberto Muñoz</w:t>
      </w:r>
      <w:r w:rsidRPr="00F47FAE">
        <w:rPr>
          <w:rFonts w:ascii="Arial" w:hAnsi="Arial" w:cs="Arial"/>
          <w:i/>
          <w:sz w:val="20"/>
          <w:szCs w:val="20"/>
          <w:lang w:val="es-ES"/>
        </w:rPr>
        <w:t xml:space="preserve"> </w:t>
      </w:r>
      <w:r w:rsidRPr="00F47FAE">
        <w:rPr>
          <w:rFonts w:ascii="Arial" w:hAnsi="Arial" w:cs="Arial"/>
          <w:sz w:val="20"/>
          <w:szCs w:val="20"/>
          <w:lang w:val="es-ES"/>
        </w:rPr>
        <w:t>Ortega</w:t>
      </w:r>
      <w:r w:rsidRPr="00F47FAE">
        <w:rPr>
          <w:rFonts w:ascii="Arial" w:hAnsi="Arial" w:cs="Arial"/>
          <w:sz w:val="20"/>
          <w:szCs w:val="20"/>
          <w:vertAlign w:val="superscript"/>
          <w:lang w:val="es-ES"/>
        </w:rPr>
        <w:t>1</w:t>
      </w:r>
      <w:r w:rsidRPr="00F47FAE">
        <w:rPr>
          <w:rFonts w:ascii="Arial" w:hAnsi="Arial" w:cs="Arial"/>
          <w:sz w:val="20"/>
          <w:szCs w:val="20"/>
          <w:lang w:val="es-ES"/>
        </w:rPr>
        <w:t>, Juan Antonio Zapien</w:t>
      </w:r>
      <w:r w:rsidRPr="00F47FAE">
        <w:rPr>
          <w:rFonts w:ascii="Arial" w:hAnsi="Arial" w:cs="Arial"/>
          <w:sz w:val="20"/>
          <w:szCs w:val="20"/>
          <w:vertAlign w:val="superscript"/>
          <w:lang w:val="es-ES"/>
        </w:rPr>
        <w:t>2</w:t>
      </w:r>
      <w:r w:rsidRPr="00F47FAE">
        <w:rPr>
          <w:rFonts w:ascii="Arial" w:hAnsi="Arial" w:cs="Arial"/>
          <w:sz w:val="20"/>
          <w:szCs w:val="20"/>
          <w:lang w:val="es-ES"/>
        </w:rPr>
        <w:t>, Israel Betancourt</w:t>
      </w:r>
      <w:r w:rsidR="00EE0AC5">
        <w:rPr>
          <w:rFonts w:ascii="Arial" w:hAnsi="Arial" w:cs="Arial"/>
          <w:sz w:val="20"/>
          <w:szCs w:val="20"/>
          <w:vertAlign w:val="superscript"/>
          <w:lang w:val="es-ES"/>
        </w:rPr>
        <w:t>3</w:t>
      </w:r>
      <w:r w:rsidR="00EE0AC5" w:rsidRPr="00D87BA7">
        <w:rPr>
          <w:rFonts w:ascii="Arial" w:hAnsi="Arial" w:cs="Arial"/>
          <w:sz w:val="20"/>
          <w:szCs w:val="20"/>
          <w:highlight w:val="yellow"/>
          <w:vertAlign w:val="superscript"/>
          <w:lang w:val="es-ES"/>
        </w:rPr>
        <w:t xml:space="preserve">, </w:t>
      </w:r>
      <w:r w:rsidR="00EE0AC5" w:rsidRPr="00D87BA7">
        <w:rPr>
          <w:rFonts w:ascii="Arial" w:hAnsi="Arial" w:cs="Arial"/>
          <w:sz w:val="20"/>
          <w:szCs w:val="20"/>
          <w:highlight w:val="yellow"/>
          <w:lang w:val="es-ES"/>
        </w:rPr>
        <w:t>Nathaly Santoyo-Elvira</w:t>
      </w:r>
      <w:r w:rsidR="00EE0AC5" w:rsidRPr="00D87BA7">
        <w:rPr>
          <w:rFonts w:ascii="Arial" w:hAnsi="Arial" w:cs="Arial"/>
          <w:sz w:val="20"/>
          <w:szCs w:val="20"/>
          <w:highlight w:val="yellow"/>
          <w:vertAlign w:val="superscript"/>
          <w:lang w:val="es-ES"/>
        </w:rPr>
        <w:t>1</w:t>
      </w:r>
      <w:r w:rsidRPr="00F47FAE">
        <w:rPr>
          <w:rFonts w:ascii="Arial" w:hAnsi="Arial" w:cs="Arial"/>
          <w:sz w:val="20"/>
          <w:szCs w:val="20"/>
          <w:lang w:val="es-ES"/>
        </w:rPr>
        <w:t xml:space="preserve"> </w:t>
      </w:r>
    </w:p>
    <w:p w14:paraId="0F417D0D" w14:textId="77777777" w:rsidR="007307F0" w:rsidRPr="00F47FAE" w:rsidRDefault="007307F0" w:rsidP="007307F0">
      <w:pPr>
        <w:numPr>
          <w:ilvl w:val="0"/>
          <w:numId w:val="3"/>
        </w:numPr>
        <w:spacing w:after="200" w:line="276" w:lineRule="auto"/>
        <w:rPr>
          <w:rFonts w:ascii="Arial" w:hAnsi="Arial" w:cs="Arial"/>
          <w:sz w:val="20"/>
          <w:szCs w:val="20"/>
          <w:lang w:val="es-ES"/>
        </w:rPr>
      </w:pPr>
      <w:r w:rsidRPr="00F47FAE">
        <w:rPr>
          <w:rFonts w:ascii="Arial" w:hAnsi="Arial" w:cs="Arial"/>
          <w:sz w:val="20"/>
          <w:szCs w:val="20"/>
          <w:lang w:val="es-ES"/>
        </w:rPr>
        <w:t>Centro de Ciencias Básicas/ Departamento de Química/Universidad Autónoma de Aguascalientes/ Aguascalientes, México</w:t>
      </w:r>
    </w:p>
    <w:p w14:paraId="5E671C76" w14:textId="77777777" w:rsidR="007307F0" w:rsidRPr="008C7AF1" w:rsidRDefault="007307F0" w:rsidP="007307F0">
      <w:pPr>
        <w:pStyle w:val="Prrafodelista"/>
        <w:numPr>
          <w:ilvl w:val="0"/>
          <w:numId w:val="3"/>
        </w:numPr>
        <w:spacing w:after="200" w:line="276" w:lineRule="auto"/>
        <w:rPr>
          <w:rFonts w:ascii="Arial" w:hAnsi="Arial" w:cs="Arial"/>
          <w:sz w:val="20"/>
          <w:szCs w:val="20"/>
        </w:rPr>
      </w:pPr>
      <w:r w:rsidRPr="008C7AF1">
        <w:rPr>
          <w:rFonts w:ascii="Arial" w:hAnsi="Arial" w:cs="Arial"/>
          <w:sz w:val="20"/>
          <w:szCs w:val="20"/>
        </w:rPr>
        <w:t>Department of Materials Science and Engineering, City University of Hong Kong, Hong Kong, SAR PR China.</w:t>
      </w:r>
    </w:p>
    <w:p w14:paraId="34BBB24F" w14:textId="77777777" w:rsidR="007307F0" w:rsidRPr="00F47FAE" w:rsidRDefault="007307F0" w:rsidP="007307F0">
      <w:pPr>
        <w:numPr>
          <w:ilvl w:val="0"/>
          <w:numId w:val="3"/>
        </w:numPr>
        <w:spacing w:after="200" w:line="276" w:lineRule="auto"/>
        <w:rPr>
          <w:rFonts w:ascii="Arial" w:hAnsi="Arial" w:cs="Arial"/>
          <w:sz w:val="20"/>
          <w:szCs w:val="20"/>
          <w:lang w:val="es-ES"/>
        </w:rPr>
      </w:pPr>
      <w:r w:rsidRPr="00F47FAE">
        <w:rPr>
          <w:rFonts w:ascii="Arial" w:hAnsi="Arial" w:cs="Arial"/>
          <w:sz w:val="20"/>
          <w:szCs w:val="20"/>
          <w:lang w:val="es-ES"/>
        </w:rPr>
        <w:t>Instituto de Investigaciones en Materiales, Universidad Nacional Autónoma de México, Ciudad de México, ZP 04510, Mexico</w:t>
      </w:r>
    </w:p>
    <w:p w14:paraId="1FB45991" w14:textId="77777777" w:rsidR="007307F0" w:rsidRPr="00F47FAE" w:rsidRDefault="007307F0">
      <w:pPr>
        <w:rPr>
          <w:rFonts w:ascii="Arial" w:hAnsi="Arial" w:cs="Arial"/>
          <w:b/>
          <w:sz w:val="24"/>
          <w:szCs w:val="24"/>
          <w:lang w:val="es-ES"/>
        </w:rPr>
      </w:pPr>
    </w:p>
    <w:p w14:paraId="64DCD37C" w14:textId="77777777" w:rsidR="009F3BEC" w:rsidRPr="0021337D" w:rsidRDefault="009F3BEC" w:rsidP="009F3BEC">
      <w:pPr>
        <w:pStyle w:val="Prrafodelista"/>
        <w:numPr>
          <w:ilvl w:val="0"/>
          <w:numId w:val="2"/>
        </w:numPr>
        <w:rPr>
          <w:rFonts w:ascii="Arial" w:hAnsi="Arial" w:cs="Arial"/>
          <w:b/>
          <w:sz w:val="24"/>
          <w:szCs w:val="24"/>
        </w:rPr>
      </w:pPr>
      <w:r w:rsidRPr="0021337D">
        <w:rPr>
          <w:rFonts w:ascii="Arial" w:hAnsi="Arial" w:cs="Arial"/>
          <w:b/>
          <w:sz w:val="24"/>
          <w:szCs w:val="24"/>
        </w:rPr>
        <w:t>Evaluation of the behavior of MNMs and MNMs interacting with HepG2 cells under the influence of an Alternating Magnetic Field (AMF)</w:t>
      </w:r>
    </w:p>
    <w:p w14:paraId="06AA24A7" w14:textId="77777777" w:rsidR="00F8760B" w:rsidRPr="008C7AF1" w:rsidRDefault="009F3BEC">
      <w:pPr>
        <w:rPr>
          <w:rFonts w:ascii="Arial" w:hAnsi="Arial" w:cs="Arial"/>
          <w:b/>
          <w:sz w:val="24"/>
          <w:szCs w:val="24"/>
        </w:rPr>
      </w:pPr>
      <w:r w:rsidRPr="008C7AF1">
        <w:rPr>
          <w:rFonts w:ascii="Arial" w:hAnsi="Arial" w:cs="Arial"/>
          <w:b/>
          <w:sz w:val="24"/>
          <w:szCs w:val="24"/>
        </w:rPr>
        <w:t xml:space="preserve">1.1 </w:t>
      </w:r>
      <w:r w:rsidR="003D0E58" w:rsidRPr="008C7AF1">
        <w:rPr>
          <w:rFonts w:ascii="Arial" w:hAnsi="Arial" w:cs="Arial"/>
          <w:b/>
          <w:sz w:val="24"/>
          <w:szCs w:val="24"/>
        </w:rPr>
        <w:t>Solenoid coil design</w:t>
      </w:r>
    </w:p>
    <w:p w14:paraId="484CBDA9" w14:textId="77777777" w:rsidR="003D0E58" w:rsidRPr="008C7AF1" w:rsidRDefault="003D0E58" w:rsidP="003D0E58">
      <w:pPr>
        <w:jc w:val="both"/>
        <w:rPr>
          <w:rFonts w:ascii="Arial" w:hAnsi="Arial" w:cs="Arial"/>
          <w:sz w:val="24"/>
          <w:szCs w:val="24"/>
        </w:rPr>
      </w:pPr>
      <w:r w:rsidRPr="00F47FAE">
        <w:rPr>
          <w:rFonts w:ascii="Arial" w:hAnsi="Arial" w:cs="Arial"/>
          <w:sz w:val="24"/>
          <w:szCs w:val="24"/>
        </w:rPr>
        <w:t xml:space="preserve">In order to induce hyperthermia, a solenoid coil was designed to generate a </w:t>
      </w:r>
      <w:r w:rsidR="003E4B82" w:rsidRPr="00F47FAE">
        <w:rPr>
          <w:rFonts w:ascii="Arial" w:hAnsi="Arial" w:cs="Arial"/>
          <w:sz w:val="24"/>
          <w:szCs w:val="24"/>
        </w:rPr>
        <w:t xml:space="preserve">uniform </w:t>
      </w:r>
      <w:r w:rsidRPr="00F47FAE">
        <w:rPr>
          <w:rFonts w:ascii="Arial" w:hAnsi="Arial" w:cs="Arial"/>
          <w:sz w:val="24"/>
          <w:szCs w:val="24"/>
        </w:rPr>
        <w:t xml:space="preserve">high </w:t>
      </w:r>
      <w:r w:rsidR="006459BF" w:rsidRPr="00F47FAE">
        <w:rPr>
          <w:rFonts w:ascii="Arial" w:hAnsi="Arial" w:cs="Arial"/>
          <w:sz w:val="24"/>
          <w:szCs w:val="24"/>
        </w:rPr>
        <w:t xml:space="preserve">frequency (0.1 Teslas) </w:t>
      </w:r>
      <w:r w:rsidR="003E4B82" w:rsidRPr="00F47FAE">
        <w:rPr>
          <w:rFonts w:ascii="Arial" w:hAnsi="Arial" w:cs="Arial"/>
          <w:sz w:val="24"/>
          <w:szCs w:val="24"/>
        </w:rPr>
        <w:t>alternating magnetic field</w:t>
      </w:r>
      <w:r w:rsidRPr="00F47FAE">
        <w:rPr>
          <w:rFonts w:ascii="Arial" w:hAnsi="Arial" w:cs="Arial"/>
          <w:sz w:val="24"/>
          <w:szCs w:val="24"/>
        </w:rPr>
        <w:t xml:space="preserve"> </w:t>
      </w:r>
      <w:r w:rsidR="003E4B82" w:rsidRPr="00F47FAE">
        <w:rPr>
          <w:rFonts w:ascii="Arial" w:hAnsi="Arial" w:cs="Arial"/>
          <w:sz w:val="24"/>
          <w:szCs w:val="24"/>
        </w:rPr>
        <w:t>(</w:t>
      </w:r>
      <w:r w:rsidRPr="00F47FAE">
        <w:rPr>
          <w:rFonts w:ascii="Arial" w:hAnsi="Arial" w:cs="Arial"/>
          <w:sz w:val="24"/>
          <w:szCs w:val="24"/>
        </w:rPr>
        <w:t>AMF</w:t>
      </w:r>
      <w:r w:rsidR="009F3BEC" w:rsidRPr="00F47FAE">
        <w:rPr>
          <w:rFonts w:ascii="Arial" w:hAnsi="Arial" w:cs="Arial"/>
          <w:sz w:val="24"/>
          <w:szCs w:val="24"/>
        </w:rPr>
        <w:t>) when an elec</w:t>
      </w:r>
      <w:r w:rsidR="003E4B82" w:rsidRPr="00F47FAE">
        <w:rPr>
          <w:rFonts w:ascii="Arial" w:hAnsi="Arial" w:cs="Arial"/>
          <w:sz w:val="24"/>
          <w:szCs w:val="24"/>
        </w:rPr>
        <w:t xml:space="preserve">tric current is passed through it. </w:t>
      </w:r>
      <w:r w:rsidRPr="00F47FAE">
        <w:rPr>
          <w:rFonts w:ascii="Arial" w:hAnsi="Arial" w:cs="Arial"/>
          <w:sz w:val="24"/>
          <w:szCs w:val="24"/>
        </w:rPr>
        <w:t xml:space="preserve"> </w:t>
      </w:r>
      <w:r w:rsidR="006459BF" w:rsidRPr="00F47FAE">
        <w:rPr>
          <w:rFonts w:ascii="Arial" w:hAnsi="Arial" w:cs="Arial"/>
          <w:sz w:val="24"/>
          <w:szCs w:val="24"/>
        </w:rPr>
        <w:t xml:space="preserve">The dimensions of the solenoid coil were adjusted to fit </w:t>
      </w:r>
      <w:r w:rsidRPr="00F47FAE">
        <w:rPr>
          <w:rFonts w:ascii="Arial" w:hAnsi="Arial" w:cs="Arial"/>
          <w:sz w:val="24"/>
          <w:szCs w:val="24"/>
        </w:rPr>
        <w:t>a 96-well plate inside it (6c</w:t>
      </w:r>
      <w:r w:rsidR="006459BF" w:rsidRPr="00F47FAE">
        <w:rPr>
          <w:rFonts w:ascii="Arial" w:hAnsi="Arial" w:cs="Arial"/>
          <w:sz w:val="24"/>
          <w:szCs w:val="24"/>
        </w:rPr>
        <w:t xml:space="preserve">m radius and 19cm in length). The AMF should concentrate inside the solenoid coil. </w:t>
      </w:r>
      <w:r w:rsidRPr="00F47FAE">
        <w:rPr>
          <w:rFonts w:ascii="Arial" w:hAnsi="Arial" w:cs="Arial"/>
          <w:sz w:val="24"/>
          <w:szCs w:val="24"/>
        </w:rPr>
        <w:t>Based o</w:t>
      </w:r>
      <w:r w:rsidR="009F3BEC" w:rsidRPr="00F47FAE">
        <w:rPr>
          <w:rFonts w:ascii="Arial" w:hAnsi="Arial" w:cs="Arial"/>
          <w:sz w:val="24"/>
          <w:szCs w:val="24"/>
        </w:rPr>
        <w:t>n these data, the number of loops needed to generate the AMF with the above mentioned characteristics</w:t>
      </w:r>
      <w:r w:rsidRPr="00F47FAE">
        <w:rPr>
          <w:rFonts w:ascii="Arial" w:hAnsi="Arial" w:cs="Arial"/>
          <w:sz w:val="24"/>
          <w:szCs w:val="24"/>
        </w:rPr>
        <w:t xml:space="preserve"> was calculated (Tippens et al, 2007), as shown below:</w:t>
      </w:r>
    </w:p>
    <w:p w14:paraId="4314CF91" w14:textId="77777777" w:rsidR="001C5DE2" w:rsidRPr="00F47FAE" w:rsidRDefault="001C5DE2" w:rsidP="001C5DE2">
      <w:pPr>
        <w:jc w:val="both"/>
        <w:rPr>
          <w:rFonts w:ascii="Arial" w:hAnsi="Arial" w:cs="Arial"/>
          <w:sz w:val="24"/>
          <w:szCs w:val="24"/>
        </w:rPr>
      </w:pPr>
      <m:oMathPara>
        <m:oMath>
          <m:r>
            <m:rPr>
              <m:sty m:val="p"/>
            </m:rPr>
            <w:rPr>
              <w:rFonts w:ascii="Cambria Math" w:hAnsi="Cambria Math" w:cs="Arial"/>
              <w:sz w:val="24"/>
              <w:szCs w:val="24"/>
            </w:rPr>
            <m:t>N=</m:t>
          </m:r>
          <m:f>
            <m:fPr>
              <m:ctrlPr>
                <w:rPr>
                  <w:rFonts w:ascii="Cambria Math" w:hAnsi="Cambria Math" w:cs="Arial"/>
                  <w:sz w:val="24"/>
                  <w:szCs w:val="24"/>
                </w:rPr>
              </m:ctrlPr>
            </m:fPr>
            <m:num>
              <m:r>
                <m:rPr>
                  <m:sty m:val="p"/>
                </m:rPr>
                <w:rPr>
                  <w:rFonts w:ascii="Cambria Math" w:hAnsi="Cambria Math" w:cs="Arial"/>
                  <w:sz w:val="24"/>
                  <w:szCs w:val="24"/>
                </w:rPr>
                <m:t>LB</m:t>
              </m:r>
              <m:rad>
                <m:radPr>
                  <m:degHide m:val="1"/>
                  <m:ctrlPr>
                    <w:rPr>
                      <w:rFonts w:ascii="Cambria Math" w:hAnsi="Cambria Math" w:cs="Arial"/>
                      <w:sz w:val="24"/>
                      <w:szCs w:val="24"/>
                    </w:rPr>
                  </m:ctrlPr>
                </m:radPr>
                <m:deg/>
                <m:e>
                  <m:r>
                    <w:rPr>
                      <w:rFonts w:ascii="Cambria Math" w:hAnsi="Cambria Math" w:cs="Arial"/>
                      <w:sz w:val="24"/>
                      <w:szCs w:val="24"/>
                    </w:rPr>
                    <m:t>2</m:t>
                  </m:r>
                </m:e>
              </m:rad>
            </m:num>
            <m:den>
              <m:r>
                <m:rPr>
                  <m:sty m:val="p"/>
                </m:rPr>
                <w:rPr>
                  <w:rFonts w:ascii="Cambria Math" w:hAnsi="Cambria Math" w:cs="Arial"/>
                  <w:sz w:val="24"/>
                  <w:szCs w:val="24"/>
                </w:rPr>
                <m:t>µI</m:t>
              </m:r>
            </m:den>
          </m:f>
        </m:oMath>
      </m:oMathPara>
    </w:p>
    <w:p w14:paraId="106BB8FB" w14:textId="77777777" w:rsidR="000B6138" w:rsidRPr="00F47FAE" w:rsidRDefault="000B6138" w:rsidP="000B6138">
      <w:pPr>
        <w:jc w:val="both"/>
        <w:rPr>
          <w:rFonts w:ascii="Arial" w:hAnsi="Arial" w:cs="Arial"/>
          <w:sz w:val="24"/>
          <w:szCs w:val="24"/>
        </w:rPr>
      </w:pPr>
      <w:r w:rsidRPr="00F47FAE">
        <w:rPr>
          <w:rFonts w:ascii="Arial" w:hAnsi="Arial" w:cs="Arial"/>
          <w:sz w:val="24"/>
          <w:szCs w:val="24"/>
        </w:rPr>
        <w:t>Where N is the number of turns, L the length of the solenoid, B the magnetic field that it is intended to generate, √2 due to a biphasic power supply, μ the permeability of the core and finally I the current</w:t>
      </w:r>
      <w:r w:rsidRPr="00F47FAE">
        <w:rPr>
          <w:rFonts w:ascii="inherit" w:eastAsia="Times New Roman" w:hAnsi="inherit" w:cs="Courier New"/>
          <w:color w:val="212121"/>
          <w:sz w:val="20"/>
          <w:szCs w:val="20"/>
        </w:rPr>
        <w:t xml:space="preserve"> </w:t>
      </w:r>
      <w:r w:rsidR="001909FF" w:rsidRPr="00F47FAE">
        <w:rPr>
          <w:rFonts w:ascii="Arial" w:eastAsia="Times New Roman" w:hAnsi="Arial" w:cs="Arial"/>
          <w:color w:val="212121"/>
          <w:sz w:val="24"/>
          <w:szCs w:val="24"/>
        </w:rPr>
        <w:t>Applying</w:t>
      </w:r>
      <w:r w:rsidRPr="00F47FAE">
        <w:rPr>
          <w:rFonts w:ascii="Arial" w:hAnsi="Arial" w:cs="Arial"/>
          <w:sz w:val="24"/>
          <w:szCs w:val="24"/>
        </w:rPr>
        <w:t xml:space="preserve"> this equation, a total of 2,138 loops</w:t>
      </w:r>
      <w:r w:rsidR="001909FF" w:rsidRPr="00F47FAE">
        <w:rPr>
          <w:rFonts w:ascii="Arial" w:hAnsi="Arial" w:cs="Arial"/>
          <w:sz w:val="24"/>
          <w:szCs w:val="24"/>
        </w:rPr>
        <w:t xml:space="preserve"> of copper wire are needed</w:t>
      </w:r>
      <w:r w:rsidR="00874EB2" w:rsidRPr="00F47FAE">
        <w:rPr>
          <w:rFonts w:ascii="Arial" w:hAnsi="Arial" w:cs="Arial"/>
          <w:sz w:val="24"/>
          <w:szCs w:val="24"/>
        </w:rPr>
        <w:t xml:space="preserve"> for the construction of the solenoid</w:t>
      </w:r>
      <w:r w:rsidRPr="00F47FAE">
        <w:rPr>
          <w:rFonts w:ascii="Arial" w:hAnsi="Arial" w:cs="Arial"/>
          <w:sz w:val="24"/>
          <w:szCs w:val="24"/>
        </w:rPr>
        <w:t xml:space="preserve">. </w:t>
      </w:r>
      <w:r w:rsidR="001909FF" w:rsidRPr="00F47FAE">
        <w:rPr>
          <w:rFonts w:ascii="Arial" w:hAnsi="Arial" w:cs="Arial"/>
          <w:sz w:val="24"/>
          <w:szCs w:val="24"/>
        </w:rPr>
        <w:t>In accordance to the</w:t>
      </w:r>
      <w:r w:rsidRPr="00F47FAE">
        <w:rPr>
          <w:rFonts w:ascii="Arial" w:hAnsi="Arial" w:cs="Arial"/>
          <w:sz w:val="24"/>
          <w:szCs w:val="24"/>
        </w:rPr>
        <w:t xml:space="preserve"> electric conduction capacity</w:t>
      </w:r>
      <w:r w:rsidR="001909FF" w:rsidRPr="00F47FAE">
        <w:rPr>
          <w:rFonts w:ascii="Arial" w:hAnsi="Arial" w:cs="Arial"/>
          <w:sz w:val="24"/>
          <w:szCs w:val="24"/>
        </w:rPr>
        <w:t xml:space="preserve"> of our material</w:t>
      </w:r>
      <w:r w:rsidRPr="00F47FAE">
        <w:rPr>
          <w:rFonts w:ascii="Arial" w:hAnsi="Arial" w:cs="Arial"/>
          <w:sz w:val="24"/>
          <w:szCs w:val="24"/>
        </w:rPr>
        <w:t>, it was decided to use a copper wire of 16.81 Ω in order to avoid overheating.</w:t>
      </w:r>
    </w:p>
    <w:p w14:paraId="0FA43DB8" w14:textId="77777777" w:rsidR="000B6138" w:rsidRPr="00F47FAE" w:rsidRDefault="000B6138" w:rsidP="000B6138">
      <w:pPr>
        <w:jc w:val="both"/>
        <w:rPr>
          <w:rFonts w:ascii="Arial" w:hAnsi="Arial" w:cs="Arial"/>
          <w:sz w:val="24"/>
          <w:szCs w:val="24"/>
        </w:rPr>
      </w:pPr>
      <w:r w:rsidRPr="00F47FAE">
        <w:rPr>
          <w:rFonts w:ascii="Arial" w:hAnsi="Arial" w:cs="Arial"/>
          <w:sz w:val="24"/>
          <w:szCs w:val="24"/>
        </w:rPr>
        <w:t>Magnetic field measurements were made by using a Gaussometer (FW BELL model 5100). The measurements indicate a field of 0.75 mT inside the solenoid and 11.2 mT outside.</w:t>
      </w:r>
    </w:p>
    <w:p w14:paraId="063E13A1" w14:textId="77777777" w:rsidR="00B6086F" w:rsidRPr="008C7AF1" w:rsidRDefault="00715FA9" w:rsidP="00B6086F">
      <w:pPr>
        <w:rPr>
          <w:rFonts w:ascii="Arial" w:hAnsi="Arial" w:cs="Arial"/>
          <w:b/>
        </w:rPr>
      </w:pPr>
      <w:r w:rsidRPr="008C7AF1">
        <w:rPr>
          <w:rFonts w:ascii="Arial" w:hAnsi="Arial" w:cs="Arial"/>
          <w:b/>
        </w:rPr>
        <w:t>1.3</w:t>
      </w:r>
      <w:r w:rsidR="00B6086F" w:rsidRPr="008C7AF1">
        <w:rPr>
          <w:rFonts w:ascii="Arial" w:hAnsi="Arial" w:cs="Arial"/>
          <w:b/>
        </w:rPr>
        <w:t xml:space="preserve"> </w:t>
      </w:r>
      <w:r w:rsidRPr="008C7AF1">
        <w:rPr>
          <w:rFonts w:ascii="Arial" w:hAnsi="Arial" w:cs="Arial"/>
          <w:b/>
        </w:rPr>
        <w:t>Evaluation of the heating capacity of MNMs</w:t>
      </w:r>
      <w:r w:rsidR="00B6086F" w:rsidRPr="008C7AF1">
        <w:rPr>
          <w:rFonts w:ascii="Arial" w:hAnsi="Arial" w:cs="Arial"/>
          <w:b/>
        </w:rPr>
        <w:t xml:space="preserve"> under the influence of an AMF</w:t>
      </w:r>
      <w:r w:rsidRPr="008C7AF1">
        <w:rPr>
          <w:rFonts w:ascii="Arial" w:hAnsi="Arial" w:cs="Arial"/>
          <w:b/>
        </w:rPr>
        <w:t xml:space="preserve"> </w:t>
      </w:r>
      <w:r w:rsidR="003F1E82" w:rsidRPr="008C7AF1">
        <w:rPr>
          <w:rFonts w:ascii="Arial" w:hAnsi="Arial" w:cs="Arial"/>
          <w:b/>
        </w:rPr>
        <w:t>(high</w:t>
      </w:r>
      <w:r w:rsidRPr="008C7AF1">
        <w:rPr>
          <w:rFonts w:ascii="Arial" w:hAnsi="Arial" w:cs="Arial"/>
          <w:b/>
        </w:rPr>
        <w:t xml:space="preserve"> frequency)</w:t>
      </w:r>
      <w:r w:rsidR="00B6086F" w:rsidRPr="008C7AF1">
        <w:rPr>
          <w:rFonts w:ascii="Arial" w:hAnsi="Arial" w:cs="Arial"/>
          <w:b/>
        </w:rPr>
        <w:t>.</w:t>
      </w:r>
    </w:p>
    <w:p w14:paraId="1683BD5D" w14:textId="77777777" w:rsidR="00B6086F" w:rsidRPr="008C7AF1" w:rsidRDefault="00C816EE" w:rsidP="00C816EE">
      <w:pPr>
        <w:jc w:val="both"/>
        <w:rPr>
          <w:rFonts w:ascii="Arial" w:hAnsi="Arial" w:cs="Arial"/>
        </w:rPr>
      </w:pPr>
      <w:r w:rsidRPr="00F47FAE">
        <w:rPr>
          <w:rFonts w:ascii="Arial" w:hAnsi="Arial" w:cs="Arial"/>
        </w:rPr>
        <w:t xml:space="preserve">In order to evaluate the heating capacity of MNMs under the influence of an AMF, the materials were subjected to a higher frequency (14.6 mT, using a copper solenoid coil composed of four </w:t>
      </w:r>
      <w:r w:rsidRPr="00F47FAE">
        <w:rPr>
          <w:rFonts w:ascii="Arial" w:hAnsi="Arial" w:cs="Arial"/>
        </w:rPr>
        <w:lastRenderedPageBreak/>
        <w:t>loops with an outer diameter of 44 mm, which operated with an alternating current at a power of 8.3 amperes, a voltage of 30 volts and a frequency of 156 kHz) magnetic field. The thermal capacity of the MNMs was evaluated using two different concentrations: (5 and 10 mg / ml) in PSS. MNMs were placed in glass test tubes and suspended in PSS; after, the suspensions were exposed to the AMF for15 minutes (as shown in figure 2S). The generated data were processed and stored by the Pasco Capstone program for further analysis.</w:t>
      </w:r>
    </w:p>
    <w:p w14:paraId="57046343" w14:textId="77777777" w:rsidR="003E1194" w:rsidRPr="0021337D" w:rsidRDefault="003E1194"/>
    <w:p w14:paraId="5E60F04F" w14:textId="77777777" w:rsidR="000C509A" w:rsidRPr="008C7AF1" w:rsidRDefault="00533EA8" w:rsidP="00756E00">
      <w:pPr>
        <w:jc w:val="center"/>
      </w:pPr>
      <w:r w:rsidRPr="00F47FAE">
        <w:rPr>
          <w:noProof/>
        </w:rPr>
        <w:drawing>
          <wp:inline distT="0" distB="0" distL="0" distR="0" wp14:anchorId="6650B21E" wp14:editId="40CE1E76">
            <wp:extent cx="3761740" cy="1920240"/>
            <wp:effectExtent l="0" t="0" r="0" b="381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761740" cy="1920240"/>
                    </a:xfrm>
                    <a:prstGeom prst="rect">
                      <a:avLst/>
                    </a:prstGeom>
                    <a:noFill/>
                  </pic:spPr>
                </pic:pic>
              </a:graphicData>
            </a:graphic>
          </wp:inline>
        </w:drawing>
      </w:r>
    </w:p>
    <w:p w14:paraId="47EFE0EA" w14:textId="7029D4D2" w:rsidR="00770953" w:rsidRPr="008C7AF1" w:rsidRDefault="00D87BA7" w:rsidP="00770953">
      <w:pPr>
        <w:jc w:val="center"/>
        <w:rPr>
          <w:rFonts w:ascii="Arial" w:hAnsi="Arial" w:cs="Arial"/>
        </w:rPr>
      </w:pPr>
      <w:r>
        <w:rPr>
          <w:rFonts w:ascii="Arial" w:hAnsi="Arial" w:cs="Arial"/>
          <w:b/>
        </w:rPr>
        <w:t>Fig 1</w:t>
      </w:r>
      <w:r w:rsidR="00770953" w:rsidRPr="008C7AF1">
        <w:rPr>
          <w:rFonts w:ascii="Arial" w:hAnsi="Arial" w:cs="Arial"/>
          <w:b/>
        </w:rPr>
        <w:t>S</w:t>
      </w:r>
      <w:r w:rsidR="00770953" w:rsidRPr="008C7AF1">
        <w:rPr>
          <w:rFonts w:ascii="Arial" w:hAnsi="Arial" w:cs="Arial"/>
        </w:rPr>
        <w:t xml:space="preserve">. </w:t>
      </w:r>
      <w:r w:rsidR="00770953" w:rsidRPr="00F47FAE">
        <w:rPr>
          <w:rFonts w:ascii="Arial" w:hAnsi="Arial" w:cs="Arial"/>
        </w:rPr>
        <w:t>Determination of the thermal capacity of the MNMs by means of the application of a magnetic field produced by a solenoid.</w:t>
      </w:r>
    </w:p>
    <w:p w14:paraId="58943F28" w14:textId="77777777" w:rsidR="00770953" w:rsidRPr="0021337D" w:rsidRDefault="00770953" w:rsidP="00756E00">
      <w:pPr>
        <w:jc w:val="center"/>
      </w:pPr>
    </w:p>
    <w:p w14:paraId="5125E834" w14:textId="77777777" w:rsidR="000C509A" w:rsidRPr="008C7AF1" w:rsidRDefault="000D0CB5" w:rsidP="000D0CB5">
      <w:pPr>
        <w:pStyle w:val="Prrafodelista"/>
        <w:numPr>
          <w:ilvl w:val="0"/>
          <w:numId w:val="2"/>
        </w:numPr>
        <w:rPr>
          <w:rFonts w:ascii="Arial" w:hAnsi="Arial" w:cs="Arial"/>
          <w:b/>
        </w:rPr>
      </w:pPr>
      <w:r w:rsidRPr="008C7AF1">
        <w:rPr>
          <w:rFonts w:ascii="Arial" w:hAnsi="Arial" w:cs="Arial"/>
          <w:b/>
        </w:rPr>
        <w:t>SEM-EDX Characterization</w:t>
      </w:r>
    </w:p>
    <w:p w14:paraId="3649E670" w14:textId="77777777" w:rsidR="006B41D1" w:rsidRPr="008C7AF1" w:rsidRDefault="006B41D1" w:rsidP="006B41D1">
      <w:pPr>
        <w:pStyle w:val="Prrafodelista"/>
        <w:jc w:val="both"/>
        <w:rPr>
          <w:rFonts w:ascii="Arial" w:hAnsi="Arial" w:cs="Arial"/>
        </w:rPr>
      </w:pPr>
      <w:r w:rsidRPr="008C7AF1">
        <w:rPr>
          <w:rFonts w:ascii="Arial" w:hAnsi="Arial" w:cs="Arial"/>
        </w:rPr>
        <w:t>Different MNMs were synthesized: Fe</w:t>
      </w:r>
      <w:r w:rsidRPr="008C7AF1">
        <w:rPr>
          <w:rFonts w:ascii="Arial" w:hAnsi="Arial" w:cs="Arial"/>
          <w:vertAlign w:val="subscript"/>
        </w:rPr>
        <w:t>3</w:t>
      </w:r>
      <w:r w:rsidRPr="008C7AF1">
        <w:rPr>
          <w:rFonts w:ascii="Arial" w:hAnsi="Arial" w:cs="Arial"/>
        </w:rPr>
        <w:t>O</w:t>
      </w:r>
      <w:r w:rsidRPr="008C7AF1">
        <w:rPr>
          <w:rFonts w:ascii="Arial" w:hAnsi="Arial" w:cs="Arial"/>
          <w:vertAlign w:val="subscript"/>
        </w:rPr>
        <w:t>4</w:t>
      </w:r>
      <w:r w:rsidRPr="008C7AF1">
        <w:rPr>
          <w:rFonts w:ascii="Arial" w:hAnsi="Arial" w:cs="Arial"/>
        </w:rPr>
        <w:t>and CoFe</w:t>
      </w:r>
      <w:r w:rsidRPr="008C7AF1">
        <w:rPr>
          <w:rFonts w:ascii="Arial" w:hAnsi="Arial" w:cs="Arial"/>
          <w:vertAlign w:val="subscript"/>
        </w:rPr>
        <w:t>2</w:t>
      </w:r>
      <w:r w:rsidRPr="008C7AF1">
        <w:rPr>
          <w:rFonts w:ascii="Arial" w:hAnsi="Arial" w:cs="Arial"/>
        </w:rPr>
        <w:t>O</w:t>
      </w:r>
      <w:r w:rsidRPr="008C7AF1">
        <w:rPr>
          <w:rFonts w:ascii="Arial" w:hAnsi="Arial" w:cs="Arial"/>
          <w:vertAlign w:val="subscript"/>
        </w:rPr>
        <w:t>4</w:t>
      </w:r>
      <w:r w:rsidRPr="008C7AF1">
        <w:rPr>
          <w:rFonts w:ascii="Arial" w:hAnsi="Arial" w:cs="Arial"/>
        </w:rPr>
        <w:t>. After, the materials were functionalized with citrate or glycine. Naked and surface modified MNMs were characterized by SEM-EDX analysis. The micrographs are presented in Figure 4S. It can be clearly seen that surface functionalization favors disaggregation of the materials. EDX analysis demonstrates the purity of the materials.</w:t>
      </w:r>
    </w:p>
    <w:p w14:paraId="4C1A1E78" w14:textId="77777777" w:rsidR="006B41D1" w:rsidRPr="008C7AF1" w:rsidRDefault="006B41D1" w:rsidP="006B41D1">
      <w:pPr>
        <w:pStyle w:val="Prrafodelista"/>
        <w:jc w:val="both"/>
        <w:rPr>
          <w:rFonts w:ascii="Arial" w:hAnsi="Arial" w:cs="Arial"/>
        </w:rPr>
      </w:pPr>
      <w:r w:rsidRPr="008C7AF1">
        <w:rPr>
          <w:rFonts w:ascii="Arial" w:hAnsi="Arial" w:cs="Arial"/>
        </w:rPr>
        <w:t xml:space="preserve">It is important to remark that the atomic composition of naked and surface modified materials is the same. The lack of the presence of carbon is due to the experimental procedure followed by SEM analysis. Due to the magnetic nature of the materials, they were glued to the substrate using carbon paste, thus this element was subtracted from the elemental analysis.  </w:t>
      </w:r>
    </w:p>
    <w:tbl>
      <w:tblPr>
        <w:tblStyle w:val="Tablaconcuadrcula"/>
        <w:tblW w:w="0" w:type="auto"/>
        <w:tblInd w:w="720" w:type="dxa"/>
        <w:tblLook w:val="04A0" w:firstRow="1" w:lastRow="0" w:firstColumn="1" w:lastColumn="0" w:noHBand="0" w:noVBand="1"/>
      </w:tblPr>
      <w:tblGrid>
        <w:gridCol w:w="4539"/>
        <w:gridCol w:w="4091"/>
      </w:tblGrid>
      <w:tr w:rsidR="00553153" w:rsidRPr="008C7AF1" w14:paraId="01072560" w14:textId="77777777" w:rsidTr="00553153">
        <w:tc>
          <w:tcPr>
            <w:tcW w:w="0" w:type="auto"/>
          </w:tcPr>
          <w:p w14:paraId="210FBBE2" w14:textId="77777777" w:rsidR="00553153" w:rsidRPr="008C7AF1" w:rsidRDefault="0046521A" w:rsidP="00553153">
            <w:pPr>
              <w:pStyle w:val="Prrafodelista"/>
              <w:ind w:left="0"/>
            </w:pPr>
            <w:r w:rsidRPr="00F47FAE">
              <w:rPr>
                <w:noProof/>
              </w:rPr>
              <w:lastRenderedPageBreak/>
              <mc:AlternateContent>
                <mc:Choice Requires="wps">
                  <w:drawing>
                    <wp:anchor distT="0" distB="0" distL="114300" distR="114300" simplePos="0" relativeHeight="251658240" behindDoc="0" locked="0" layoutInCell="1" allowOverlap="1" wp14:anchorId="567F2596" wp14:editId="66D1CBA0">
                      <wp:simplePos x="0" y="0"/>
                      <wp:positionH relativeFrom="column">
                        <wp:posOffset>2375535</wp:posOffset>
                      </wp:positionH>
                      <wp:positionV relativeFrom="paragraph">
                        <wp:posOffset>9488</wp:posOffset>
                      </wp:positionV>
                      <wp:extent cx="322580" cy="247015"/>
                      <wp:effectExtent l="0" t="0" r="0" b="635"/>
                      <wp:wrapNone/>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580" cy="247015"/>
                              </a:xfrm>
                              <a:prstGeom prst="rect">
                                <a:avLst/>
                              </a:prstGeom>
                              <a:noFill/>
                              <a:ln w="9525">
                                <a:noFill/>
                                <a:miter lim="800000"/>
                                <a:headEnd/>
                                <a:tailEnd/>
                              </a:ln>
                            </wps:spPr>
                            <wps:txbx>
                              <w:txbxContent>
                                <w:p w14:paraId="72E72CD4" w14:textId="77777777" w:rsidR="008C7AF1" w:rsidRPr="0046521A" w:rsidRDefault="008C7AF1">
                                  <w:pPr>
                                    <w:rPr>
                                      <w:lang w:val="es-ES"/>
                                    </w:rPr>
                                  </w:pPr>
                                  <w:r w:rsidRPr="0046521A">
                                    <w:rPr>
                                      <w:color w:val="FFFFFF" w:themeColor="background1"/>
                                    </w:rPr>
                                    <w:t>A</w:t>
                                  </w:r>
                                </w:p>
                              </w:txbxContent>
                            </wps:txbx>
                            <wps:bodyPr rot="0" vert="horz" wrap="square" lIns="91440" tIns="45720" rIns="91440" bIns="45720" anchor="t" anchorCtr="0">
                              <a:noAutofit/>
                            </wps:bodyPr>
                          </wps:wsp>
                        </a:graphicData>
                      </a:graphic>
                    </wp:anchor>
                  </w:drawing>
                </mc:Choice>
                <mc:Fallback>
                  <w:pict>
                    <v:shapetype w14:anchorId="567F2596" id="_x0000_t202" coordsize="21600,21600" o:spt="202" path="m,l,21600r21600,l21600,xe">
                      <v:stroke joinstyle="miter"/>
                      <v:path gradientshapeok="t" o:connecttype="rect"/>
                    </v:shapetype>
                    <v:shape id="Cuadro de texto 2" o:spid="_x0000_s1026" type="#_x0000_t202" style="position:absolute;margin-left:187.05pt;margin-top:.75pt;width:25.4pt;height:19.45pt;z-index:251658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" filled="f" stroked="f">
                      <v:textbox>
                        <w:txbxContent>
                          <w:p w14:paraId="72E72CD4" w14:textId="77777777" w:rsidR="008C7AF1" w:rsidRPr="0046521A" w:rsidRDefault="008C7AF1">
                            <w:pPr>
                              <w:rPr>
                                <w:lang w:val="es-ES"/>
                              </w:rPr>
                            </w:pPr>
                            <w:r w:rsidRPr="0046521A">
                              <w:rPr>
                                <w:color w:val="FFFFFF" w:themeColor="background1"/>
                              </w:rPr>
                              <w:t>A</w:t>
                            </w:r>
                          </w:p>
                        </w:txbxContent>
                      </v:textbox>
                    </v:shape>
                  </w:pict>
                </mc:Fallback>
              </mc:AlternateContent>
            </w:r>
            <w:r w:rsidR="00FB3265" w:rsidRPr="00F47FAE">
              <w:object w:dxaOrig="6330" w:dyaOrig="4980" w14:anchorId="197D94B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15.5pt;height:169pt" o:ole="">
                  <v:imagedata r:id="rId6" o:title=""/>
                </v:shape>
                <o:OLEObject Type="Embed" ProgID="PBrush" ShapeID="_x0000_i1025" DrawAspect="Content" ObjectID="_1632252776" r:id="rId7"/>
              </w:object>
            </w:r>
          </w:p>
        </w:tc>
        <w:tc>
          <w:tcPr>
            <w:tcW w:w="0" w:type="auto"/>
          </w:tcPr>
          <w:p w14:paraId="73A7A238" w14:textId="77777777" w:rsidR="00553153" w:rsidRPr="008C7AF1" w:rsidRDefault="0046521A" w:rsidP="00553153">
            <w:pPr>
              <w:pStyle w:val="Prrafodelista"/>
              <w:ind w:left="0"/>
            </w:pPr>
            <w:r w:rsidRPr="00F47FAE">
              <w:rPr>
                <w:noProof/>
              </w:rPr>
              <mc:AlternateContent>
                <mc:Choice Requires="wps">
                  <w:drawing>
                    <wp:anchor distT="45720" distB="45720" distL="114300" distR="114300" simplePos="0" relativeHeight="251660288" behindDoc="0" locked="0" layoutInCell="1" allowOverlap="1" wp14:anchorId="01BDFC6F" wp14:editId="7089CF4A">
                      <wp:simplePos x="0" y="0"/>
                      <wp:positionH relativeFrom="column">
                        <wp:posOffset>1849120</wp:posOffset>
                      </wp:positionH>
                      <wp:positionV relativeFrom="paragraph">
                        <wp:posOffset>9375</wp:posOffset>
                      </wp:positionV>
                      <wp:extent cx="279400" cy="279362"/>
                      <wp:effectExtent l="0" t="0" r="0" b="0"/>
                      <wp:wrapNone/>
                      <wp:docPr id="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79362"/>
                              </a:xfrm>
                              <a:prstGeom prst="rect">
                                <a:avLst/>
                              </a:prstGeom>
                              <a:noFill/>
                              <a:ln w="9525">
                                <a:noFill/>
                                <a:miter lim="800000"/>
                                <a:headEnd/>
                                <a:tailEnd/>
                              </a:ln>
                            </wps:spPr>
                            <wps:txbx>
                              <w:txbxContent>
                                <w:p w14:paraId="5560C0DA" w14:textId="77777777" w:rsidR="008C7AF1" w:rsidRPr="0046521A" w:rsidRDefault="008C7AF1">
                                  <w:pPr>
                                    <w:rPr>
                                      <w:b/>
                                      <w:color w:val="FFFFFF" w:themeColor="background1"/>
                                      <w:lang w:val="es-ES"/>
                                    </w:rPr>
                                  </w:pPr>
                                  <w:r w:rsidRPr="0046521A">
                                    <w:rPr>
                                      <w:b/>
                                      <w:color w:val="FFFFFF" w:themeColor="background1"/>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BDFC6F" id="_x0000_s1027" type="#_x0000_t202" style="position:absolute;margin-left:145.6pt;margin-top:.75pt;width:22pt;height:22pt;z-index:251660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" filled="f" stroked="f">
                      <v:textbox>
                        <w:txbxContent>
                          <w:p w14:paraId="5560C0DA" w14:textId="77777777" w:rsidR="008C7AF1" w:rsidRPr="0046521A" w:rsidRDefault="008C7AF1">
                            <w:pPr>
                              <w:rPr>
                                <w:b/>
                                <w:color w:val="FFFFFF" w:themeColor="background1"/>
                                <w:lang w:val="es-ES"/>
                              </w:rPr>
                            </w:pPr>
                            <w:r w:rsidRPr="0046521A">
                              <w:rPr>
                                <w:b/>
                                <w:color w:val="FFFFFF" w:themeColor="background1"/>
                              </w:rPr>
                              <w:t>B</w:t>
                            </w:r>
                          </w:p>
                        </w:txbxContent>
                      </v:textbox>
                    </v:shape>
                  </w:pict>
                </mc:Fallback>
              </mc:AlternateContent>
            </w:r>
            <w:r w:rsidR="00FB3265" w:rsidRPr="00F47FAE">
              <w:object w:dxaOrig="3210" w:dyaOrig="3190" w14:anchorId="71E24716">
                <v:shape id="_x0000_i1026" type="#_x0000_t75" style="width:172.5pt;height:171.5pt" o:ole="">
                  <v:imagedata r:id="rId8" o:title=""/>
                </v:shape>
                <o:OLEObject Type="Embed" ProgID="PBrush" ShapeID="_x0000_i1026" DrawAspect="Content" ObjectID="_1632252777" r:id="rId9"/>
              </w:object>
            </w:r>
          </w:p>
        </w:tc>
      </w:tr>
      <w:tr w:rsidR="00553153" w:rsidRPr="008C7AF1" w14:paraId="3BB00599" w14:textId="77777777" w:rsidTr="00553153">
        <w:tc>
          <w:tcPr>
            <w:tcW w:w="0" w:type="auto"/>
          </w:tcPr>
          <w:p w14:paraId="0A317E10" w14:textId="77777777" w:rsidR="00553153" w:rsidRPr="008C7AF1" w:rsidRDefault="008010AD" w:rsidP="00553153">
            <w:pPr>
              <w:pStyle w:val="Prrafodelista"/>
              <w:ind w:left="0"/>
            </w:pPr>
            <w:r w:rsidRPr="00F47FAE">
              <w:rPr>
                <w:noProof/>
              </w:rPr>
              <mc:AlternateContent>
                <mc:Choice Requires="wps">
                  <w:drawing>
                    <wp:anchor distT="45720" distB="45720" distL="114300" distR="114300" simplePos="0" relativeHeight="251662336" behindDoc="0" locked="0" layoutInCell="1" allowOverlap="1" wp14:anchorId="10CE1BD8" wp14:editId="4E0EE2E4">
                      <wp:simplePos x="0" y="0"/>
                      <wp:positionH relativeFrom="column">
                        <wp:posOffset>2407621</wp:posOffset>
                      </wp:positionH>
                      <wp:positionV relativeFrom="paragraph">
                        <wp:posOffset>20246</wp:posOffset>
                      </wp:positionV>
                      <wp:extent cx="290195" cy="257810"/>
                      <wp:effectExtent l="0" t="0" r="0" b="0"/>
                      <wp:wrapNone/>
                      <wp:docPr id="1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195" cy="257810"/>
                              </a:xfrm>
                              <a:prstGeom prst="rect">
                                <a:avLst/>
                              </a:prstGeom>
                              <a:noFill/>
                              <a:ln w="9525">
                                <a:noFill/>
                                <a:miter lim="800000"/>
                                <a:headEnd/>
                                <a:tailEnd/>
                              </a:ln>
                            </wps:spPr>
                            <wps:txbx>
                              <w:txbxContent>
                                <w:p w14:paraId="75D23BFF" w14:textId="77777777" w:rsidR="008C7AF1" w:rsidRPr="008010AD" w:rsidRDefault="008C7AF1">
                                  <w:pPr>
                                    <w:rPr>
                                      <w:b/>
                                      <w:color w:val="FFFFFF" w:themeColor="background1"/>
                                      <w:lang w:val="es-ES"/>
                                    </w:rPr>
                                  </w:pPr>
                                  <w:r w:rsidRPr="008010AD">
                                    <w:rPr>
                                      <w:b/>
                                      <w:color w:val="FFFFFF" w:themeColor="background1"/>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CE1BD8" id="_x0000_s1028" type="#_x0000_t202" style="position:absolute;margin-left:189.6pt;margin-top:1.6pt;width:22.85pt;height:20.3pt;z-index:251662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" filled="f" stroked="f">
                      <v:textbox>
                        <w:txbxContent>
                          <w:p w14:paraId="75D23BFF" w14:textId="77777777" w:rsidR="008C7AF1" w:rsidRPr="008010AD" w:rsidRDefault="008C7AF1">
                            <w:pPr>
                              <w:rPr>
                                <w:b/>
                                <w:color w:val="FFFFFF" w:themeColor="background1"/>
                                <w:lang w:val="es-ES"/>
                              </w:rPr>
                            </w:pPr>
                            <w:r w:rsidRPr="008010AD">
                              <w:rPr>
                                <w:b/>
                                <w:color w:val="FFFFFF" w:themeColor="background1"/>
                              </w:rPr>
                              <w:t>C</w:t>
                            </w:r>
                          </w:p>
                        </w:txbxContent>
                      </v:textbox>
                    </v:shape>
                  </w:pict>
                </mc:Fallback>
              </mc:AlternateContent>
            </w:r>
            <w:r w:rsidR="00FB3265" w:rsidRPr="00F47FAE">
              <w:object w:dxaOrig="6350" w:dyaOrig="4990" w14:anchorId="2C23323A">
                <v:shape id="_x0000_i1027" type="#_x0000_t75" style="width:215.5pt;height:168.5pt" o:ole="">
                  <v:imagedata r:id="rId10" o:title=""/>
                </v:shape>
                <o:OLEObject Type="Embed" ProgID="PBrush" ShapeID="_x0000_i1027" DrawAspect="Content" ObjectID="_1632252778" r:id="rId11"/>
              </w:object>
            </w:r>
          </w:p>
        </w:tc>
        <w:tc>
          <w:tcPr>
            <w:tcW w:w="0" w:type="auto"/>
          </w:tcPr>
          <w:p w14:paraId="27BDE968" w14:textId="77777777" w:rsidR="00553153" w:rsidRPr="008C7AF1" w:rsidRDefault="008010AD" w:rsidP="00553153">
            <w:pPr>
              <w:pStyle w:val="Prrafodelista"/>
              <w:ind w:left="0"/>
            </w:pPr>
            <w:r w:rsidRPr="00F47FAE">
              <w:rPr>
                <w:noProof/>
              </w:rPr>
              <mc:AlternateContent>
                <mc:Choice Requires="wps">
                  <w:drawing>
                    <wp:anchor distT="45720" distB="45720" distL="114300" distR="114300" simplePos="0" relativeHeight="251664384" behindDoc="0" locked="0" layoutInCell="1" allowOverlap="1" wp14:anchorId="5D4A960A" wp14:editId="116AD59A">
                      <wp:simplePos x="0" y="0"/>
                      <wp:positionH relativeFrom="column">
                        <wp:posOffset>1822300</wp:posOffset>
                      </wp:positionH>
                      <wp:positionV relativeFrom="paragraph">
                        <wp:posOffset>41761</wp:posOffset>
                      </wp:positionV>
                      <wp:extent cx="327660" cy="263525"/>
                      <wp:effectExtent l="0" t="0" r="0" b="3175"/>
                      <wp:wrapNone/>
                      <wp:docPr id="1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660" cy="263525"/>
                              </a:xfrm>
                              <a:prstGeom prst="rect">
                                <a:avLst/>
                              </a:prstGeom>
                              <a:noFill/>
                              <a:ln w="9525">
                                <a:noFill/>
                                <a:miter lim="800000"/>
                                <a:headEnd/>
                                <a:tailEnd/>
                              </a:ln>
                            </wps:spPr>
                            <wps:txbx>
                              <w:txbxContent>
                                <w:p w14:paraId="504BDECE" w14:textId="77777777" w:rsidR="008C7AF1" w:rsidRPr="008010AD" w:rsidRDefault="008C7AF1">
                                  <w:pPr>
                                    <w:rPr>
                                      <w:b/>
                                      <w:lang w:val="es-ES"/>
                                    </w:rPr>
                                  </w:pPr>
                                  <w:r w:rsidRPr="008010AD">
                                    <w:rPr>
                                      <w:b/>
                                      <w:color w:val="FFFFFF" w:themeColor="background1"/>
                                    </w:rPr>
                                    <w:t>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4A960A" id="_x0000_s1029" type="#_x0000_t202" style="position:absolute;margin-left:143.5pt;margin-top:3.3pt;width:25.8pt;height:20.75pt;z-index:251664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" filled="f" stroked="f">
                      <v:textbox>
                        <w:txbxContent>
                          <w:p w14:paraId="504BDECE" w14:textId="77777777" w:rsidR="008C7AF1" w:rsidRPr="008010AD" w:rsidRDefault="008C7AF1">
                            <w:pPr>
                              <w:rPr>
                                <w:b/>
                                <w:lang w:val="es-ES"/>
                              </w:rPr>
                            </w:pPr>
                            <w:r w:rsidRPr="008010AD">
                              <w:rPr>
                                <w:b/>
                                <w:color w:val="FFFFFF" w:themeColor="background1"/>
                              </w:rPr>
                              <w:t>D</w:t>
                            </w:r>
                          </w:p>
                        </w:txbxContent>
                      </v:textbox>
                    </v:shape>
                  </w:pict>
                </mc:Fallback>
              </mc:AlternateContent>
            </w:r>
            <w:r w:rsidR="00FB3265" w:rsidRPr="00F47FAE">
              <w:object w:dxaOrig="3250" w:dyaOrig="3200" w14:anchorId="4A9131DD">
                <v:shape id="_x0000_i1028" type="#_x0000_t75" style="width:171pt;height:168pt" o:ole="">
                  <v:imagedata r:id="rId12" o:title=""/>
                </v:shape>
                <o:OLEObject Type="Embed" ProgID="PBrush" ShapeID="_x0000_i1028" DrawAspect="Content" ObjectID="_1632252779" r:id="rId13"/>
              </w:object>
            </w:r>
          </w:p>
        </w:tc>
      </w:tr>
      <w:tr w:rsidR="00553153" w:rsidRPr="008C7AF1" w14:paraId="2E809A1E" w14:textId="77777777" w:rsidTr="00553153">
        <w:tc>
          <w:tcPr>
            <w:tcW w:w="0" w:type="auto"/>
          </w:tcPr>
          <w:p w14:paraId="6AD3935C" w14:textId="77777777" w:rsidR="00553153" w:rsidRPr="008C7AF1" w:rsidRDefault="008010AD" w:rsidP="00553153">
            <w:pPr>
              <w:pStyle w:val="Prrafodelista"/>
              <w:ind w:left="0"/>
            </w:pPr>
            <w:r w:rsidRPr="00F47FAE">
              <w:rPr>
                <w:noProof/>
              </w:rPr>
              <mc:AlternateContent>
                <mc:Choice Requires="wps">
                  <w:drawing>
                    <wp:anchor distT="45720" distB="45720" distL="114300" distR="114300" simplePos="0" relativeHeight="251666432" behindDoc="0" locked="0" layoutInCell="1" allowOverlap="1" wp14:anchorId="3F32B89D" wp14:editId="17E123E6">
                      <wp:simplePos x="0" y="0"/>
                      <wp:positionH relativeFrom="column">
                        <wp:posOffset>2477434</wp:posOffset>
                      </wp:positionH>
                      <wp:positionV relativeFrom="paragraph">
                        <wp:posOffset>14867</wp:posOffset>
                      </wp:positionV>
                      <wp:extent cx="279400" cy="247015"/>
                      <wp:effectExtent l="0" t="0" r="0" b="635"/>
                      <wp:wrapNone/>
                      <wp:docPr id="1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47015"/>
                              </a:xfrm>
                              <a:prstGeom prst="rect">
                                <a:avLst/>
                              </a:prstGeom>
                              <a:noFill/>
                              <a:ln w="9525">
                                <a:noFill/>
                                <a:miter lim="800000"/>
                                <a:headEnd/>
                                <a:tailEnd/>
                              </a:ln>
                            </wps:spPr>
                            <wps:txbx>
                              <w:txbxContent>
                                <w:p w14:paraId="2800C253" w14:textId="77777777" w:rsidR="008C7AF1" w:rsidRPr="008010AD" w:rsidRDefault="008C7AF1">
                                  <w:pPr>
                                    <w:rPr>
                                      <w:b/>
                                      <w:lang w:val="es-ES"/>
                                    </w:rPr>
                                  </w:pPr>
                                  <w:r w:rsidRPr="008010AD">
                                    <w:rPr>
                                      <w:b/>
                                      <w:color w:val="FFFFFF" w:themeColor="background1"/>
                                    </w:rPr>
                                    <w: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32B89D" id="_x0000_s1030" type="#_x0000_t202" style="position:absolute;margin-left:195.05pt;margin-top:1.15pt;width:22pt;height:19.45pt;z-index:251666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" filled="f" stroked="f">
                      <v:textbox>
                        <w:txbxContent>
                          <w:p w14:paraId="2800C253" w14:textId="77777777" w:rsidR="008C7AF1" w:rsidRPr="008010AD" w:rsidRDefault="008C7AF1">
                            <w:pPr>
                              <w:rPr>
                                <w:b/>
                                <w:lang w:val="es-ES"/>
                              </w:rPr>
                            </w:pPr>
                            <w:r w:rsidRPr="008010AD">
                              <w:rPr>
                                <w:b/>
                                <w:color w:val="FFFFFF" w:themeColor="background1"/>
                              </w:rPr>
                              <w:t>E</w:t>
                            </w:r>
                          </w:p>
                        </w:txbxContent>
                      </v:textbox>
                    </v:shape>
                  </w:pict>
                </mc:Fallback>
              </mc:AlternateContent>
            </w:r>
            <w:r w:rsidR="00F95B63" w:rsidRPr="00F47FAE">
              <w:object w:dxaOrig="6310" w:dyaOrig="4980" w14:anchorId="332ADF42">
                <v:shape id="_x0000_i1029" type="#_x0000_t75" style="width:216.5pt;height:171.5pt" o:ole="">
                  <v:imagedata r:id="rId14" o:title=""/>
                </v:shape>
                <o:OLEObject Type="Embed" ProgID="PBrush" ShapeID="_x0000_i1029" DrawAspect="Content" ObjectID="_1632252780" r:id="rId15"/>
              </w:object>
            </w:r>
          </w:p>
        </w:tc>
        <w:tc>
          <w:tcPr>
            <w:tcW w:w="0" w:type="auto"/>
          </w:tcPr>
          <w:p w14:paraId="51C93199" w14:textId="77777777" w:rsidR="00553153" w:rsidRPr="008C7AF1" w:rsidRDefault="008010AD" w:rsidP="00553153">
            <w:pPr>
              <w:pStyle w:val="Prrafodelista"/>
              <w:ind w:left="0"/>
            </w:pPr>
            <w:r w:rsidRPr="00F47FAE">
              <w:rPr>
                <w:noProof/>
              </w:rPr>
              <mc:AlternateContent>
                <mc:Choice Requires="wps">
                  <w:drawing>
                    <wp:anchor distT="45720" distB="45720" distL="114300" distR="114300" simplePos="0" relativeHeight="251668480" behindDoc="0" locked="0" layoutInCell="1" allowOverlap="1" wp14:anchorId="0EC3C35E" wp14:editId="072A9F34">
                      <wp:simplePos x="0" y="0"/>
                      <wp:positionH relativeFrom="column">
                        <wp:posOffset>1854573</wp:posOffset>
                      </wp:positionH>
                      <wp:positionV relativeFrom="paragraph">
                        <wp:posOffset>20245</wp:posOffset>
                      </wp:positionV>
                      <wp:extent cx="322580" cy="290195"/>
                      <wp:effectExtent l="0" t="0" r="0" b="0"/>
                      <wp:wrapNone/>
                      <wp:docPr id="1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580" cy="290195"/>
                              </a:xfrm>
                              <a:prstGeom prst="rect">
                                <a:avLst/>
                              </a:prstGeom>
                              <a:noFill/>
                              <a:ln w="9525">
                                <a:noFill/>
                                <a:miter lim="800000"/>
                                <a:headEnd/>
                                <a:tailEnd/>
                              </a:ln>
                            </wps:spPr>
                            <wps:txbx>
                              <w:txbxContent>
                                <w:p w14:paraId="6539906D" w14:textId="77777777" w:rsidR="008C7AF1" w:rsidRPr="008010AD" w:rsidRDefault="008C7AF1">
                                  <w:pPr>
                                    <w:rPr>
                                      <w:b/>
                                      <w:color w:val="FFFFFF" w:themeColor="background1"/>
                                      <w:lang w:val="es-ES"/>
                                    </w:rPr>
                                  </w:pPr>
                                  <w:r w:rsidRPr="008010AD">
                                    <w:rPr>
                                      <w:b/>
                                      <w:color w:val="FFFFFF" w:themeColor="background1"/>
                                    </w:rPr>
                                    <w:t>F</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C3C35E" id="_x0000_s1031" type="#_x0000_t202" style="position:absolute;margin-left:146.05pt;margin-top:1.6pt;width:25.4pt;height:22.85pt;z-index:251668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" filled="f" stroked="f">
                      <v:textbox>
                        <w:txbxContent>
                          <w:p w14:paraId="6539906D" w14:textId="77777777" w:rsidR="008C7AF1" w:rsidRPr="008010AD" w:rsidRDefault="008C7AF1">
                            <w:pPr>
                              <w:rPr>
                                <w:b/>
                                <w:color w:val="FFFFFF" w:themeColor="background1"/>
                                <w:lang w:val="es-ES"/>
                              </w:rPr>
                            </w:pPr>
                            <w:r w:rsidRPr="008010AD">
                              <w:rPr>
                                <w:b/>
                                <w:color w:val="FFFFFF" w:themeColor="background1"/>
                              </w:rPr>
                              <w:t>F</w:t>
                            </w:r>
                          </w:p>
                        </w:txbxContent>
                      </v:textbox>
                    </v:shape>
                  </w:pict>
                </mc:Fallback>
              </mc:AlternateContent>
            </w:r>
            <w:r w:rsidR="00F95B63" w:rsidRPr="00F47FAE">
              <w:object w:dxaOrig="3210" w:dyaOrig="3120" w14:anchorId="092A4E42">
                <v:shape id="_x0000_i1030" type="#_x0000_t75" style="width:174pt;height:169pt" o:ole="">
                  <v:imagedata r:id="rId16" o:title=""/>
                </v:shape>
                <o:OLEObject Type="Embed" ProgID="PBrush" ShapeID="_x0000_i1030" DrawAspect="Content" ObjectID="_1632252781" r:id="rId17"/>
              </w:object>
            </w:r>
          </w:p>
        </w:tc>
      </w:tr>
      <w:tr w:rsidR="00553153" w:rsidRPr="008C7AF1" w14:paraId="1250511F" w14:textId="77777777" w:rsidTr="00553153">
        <w:tc>
          <w:tcPr>
            <w:tcW w:w="0" w:type="auto"/>
          </w:tcPr>
          <w:p w14:paraId="16A53B15" w14:textId="77777777" w:rsidR="00553153" w:rsidRPr="008C7AF1" w:rsidRDefault="00FF6A24" w:rsidP="00553153">
            <w:pPr>
              <w:pStyle w:val="Prrafodelista"/>
              <w:ind w:left="0"/>
            </w:pPr>
            <w:r w:rsidRPr="00F47FAE">
              <w:rPr>
                <w:noProof/>
              </w:rPr>
              <w:lastRenderedPageBreak/>
              <mc:AlternateContent>
                <mc:Choice Requires="wps">
                  <w:drawing>
                    <wp:anchor distT="45720" distB="45720" distL="114300" distR="114300" simplePos="0" relativeHeight="251670528" behindDoc="0" locked="0" layoutInCell="1" allowOverlap="1" wp14:anchorId="3708EE94" wp14:editId="6CB56ADF">
                      <wp:simplePos x="0" y="0"/>
                      <wp:positionH relativeFrom="column">
                        <wp:posOffset>2252345</wp:posOffset>
                      </wp:positionH>
                      <wp:positionV relativeFrom="paragraph">
                        <wp:posOffset>38100</wp:posOffset>
                      </wp:positionV>
                      <wp:extent cx="361950" cy="304800"/>
                      <wp:effectExtent l="0" t="0" r="19050" b="19050"/>
                      <wp:wrapNone/>
                      <wp:docPr id="1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304800"/>
                              </a:xfrm>
                              <a:prstGeom prst="rect">
                                <a:avLst/>
                              </a:prstGeom>
                              <a:solidFill>
                                <a:srgbClr val="FFFFFF"/>
                              </a:solidFill>
                              <a:ln w="9525">
                                <a:solidFill>
                                  <a:srgbClr val="000000"/>
                                </a:solidFill>
                                <a:miter lim="800000"/>
                                <a:headEnd/>
                                <a:tailEnd/>
                              </a:ln>
                            </wps:spPr>
                            <wps:txbx>
                              <w:txbxContent>
                                <w:p w14:paraId="339E1893" w14:textId="77777777" w:rsidR="008C7AF1" w:rsidRPr="00FF6A24" w:rsidRDefault="008C7AF1">
                                  <w:pPr>
                                    <w:rPr>
                                      <w:rFonts w:ascii="Arial" w:hAnsi="Arial" w:cs="Arial"/>
                                      <w:b/>
                                      <w:lang w:val="es-ES"/>
                                    </w:rPr>
                                  </w:pPr>
                                  <w:r w:rsidRPr="00FF6A24">
                                    <w:rPr>
                                      <w:rFonts w:ascii="Arial" w:hAnsi="Arial" w:cs="Arial"/>
                                      <w:b/>
                                    </w:rPr>
                                    <w:t>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08EE94" id="_x0000_s1032" type="#_x0000_t202" style="position:absolute;margin-left:177.35pt;margin-top:3pt;width:28.5pt;height:24pt;z-index:251670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">
                      <v:textbox>
                        <w:txbxContent>
                          <w:p w14:paraId="339E1893" w14:textId="77777777" w:rsidR="008C7AF1" w:rsidRPr="00FF6A24" w:rsidRDefault="008C7AF1">
                            <w:pPr>
                              <w:rPr>
                                <w:rFonts w:ascii="Arial" w:hAnsi="Arial" w:cs="Arial"/>
                                <w:b/>
                                <w:lang w:val="es-ES"/>
                              </w:rPr>
                            </w:pPr>
                            <w:r w:rsidRPr="00FF6A24">
                              <w:rPr>
                                <w:rFonts w:ascii="Arial" w:hAnsi="Arial" w:cs="Arial"/>
                                <w:b/>
                              </w:rPr>
                              <w:t>G</w:t>
                            </w:r>
                          </w:p>
                        </w:txbxContent>
                      </v:textbox>
                    </v:shape>
                  </w:pict>
                </mc:Fallback>
              </mc:AlternateContent>
            </w:r>
            <w:r w:rsidR="001A44FF" w:rsidRPr="00F47FAE">
              <w:object w:dxaOrig="6290" w:dyaOrig="4990" w14:anchorId="06D1D551">
                <v:shape id="_x0000_i1031" type="#_x0000_t75" style="width:210.5pt;height:167pt" o:ole="">
                  <v:imagedata r:id="rId18" o:title=""/>
                </v:shape>
                <o:OLEObject Type="Embed" ProgID="PBrush" ShapeID="_x0000_i1031" DrawAspect="Content" ObjectID="_1632252782" r:id="rId19"/>
              </w:object>
            </w:r>
          </w:p>
        </w:tc>
        <w:tc>
          <w:tcPr>
            <w:tcW w:w="0" w:type="auto"/>
          </w:tcPr>
          <w:p w14:paraId="5BD8415C" w14:textId="77777777" w:rsidR="00553153" w:rsidRPr="008C7AF1" w:rsidRDefault="00E65FFC" w:rsidP="00553153">
            <w:pPr>
              <w:pStyle w:val="Prrafodelista"/>
              <w:ind w:left="0"/>
            </w:pPr>
            <w:r w:rsidRPr="00F47FAE">
              <w:rPr>
                <w:noProof/>
              </w:rPr>
              <mc:AlternateContent>
                <mc:Choice Requires="wps">
                  <w:drawing>
                    <wp:anchor distT="45720" distB="45720" distL="114300" distR="114300" simplePos="0" relativeHeight="251672576" behindDoc="0" locked="0" layoutInCell="1" allowOverlap="1" wp14:anchorId="3AF131E8" wp14:editId="521474EF">
                      <wp:simplePos x="0" y="0"/>
                      <wp:positionH relativeFrom="column">
                        <wp:posOffset>2030730</wp:posOffset>
                      </wp:positionH>
                      <wp:positionV relativeFrom="paragraph">
                        <wp:posOffset>57150</wp:posOffset>
                      </wp:positionV>
                      <wp:extent cx="323850" cy="260350"/>
                      <wp:effectExtent l="0" t="0" r="19050" b="25400"/>
                      <wp:wrapNone/>
                      <wp:docPr id="2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23850" cy="260350"/>
                              </a:xfrm>
                              <a:prstGeom prst="rect">
                                <a:avLst/>
                              </a:prstGeom>
                              <a:solidFill>
                                <a:srgbClr val="FFFFFF"/>
                              </a:solidFill>
                              <a:ln w="9525">
                                <a:solidFill>
                                  <a:srgbClr val="000000"/>
                                </a:solidFill>
                                <a:miter lim="800000"/>
                                <a:headEnd/>
                                <a:tailEnd/>
                              </a:ln>
                            </wps:spPr>
                            <wps:txbx>
                              <w:txbxContent>
                                <w:p w14:paraId="4B17B029" w14:textId="77777777" w:rsidR="008C7AF1" w:rsidRPr="00E65FFC" w:rsidRDefault="008C7AF1">
                                  <w:pPr>
                                    <w:rPr>
                                      <w:rFonts w:ascii="Arial" w:hAnsi="Arial" w:cs="Arial"/>
                                      <w:b/>
                                      <w:lang w:val="es-ES"/>
                                    </w:rPr>
                                  </w:pPr>
                                  <w:r w:rsidRPr="00E65FFC">
                                    <w:rPr>
                                      <w:rFonts w:ascii="Arial" w:hAnsi="Arial" w:cs="Arial"/>
                                      <w:b/>
                                    </w:rPr>
                                    <w:t>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F131E8" id="_x0000_s1033" type="#_x0000_t202" style="position:absolute;margin-left:159.9pt;margin-top:4.5pt;width:25.5pt;height:20.5pt;flip:x;z-index:251672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">
                      <v:textbox>
                        <w:txbxContent>
                          <w:p w14:paraId="4B17B029" w14:textId="77777777" w:rsidR="008C7AF1" w:rsidRPr="00E65FFC" w:rsidRDefault="008C7AF1">
                            <w:pPr>
                              <w:rPr>
                                <w:rFonts w:ascii="Arial" w:hAnsi="Arial" w:cs="Arial"/>
                                <w:b/>
                                <w:lang w:val="es-ES"/>
                              </w:rPr>
                            </w:pPr>
                            <w:r w:rsidRPr="00E65FFC">
                              <w:rPr>
                                <w:rFonts w:ascii="Arial" w:hAnsi="Arial" w:cs="Arial"/>
                                <w:b/>
                              </w:rPr>
                              <w:t>H</w:t>
                            </w:r>
                          </w:p>
                        </w:txbxContent>
                      </v:textbox>
                    </v:shape>
                  </w:pict>
                </mc:Fallback>
              </mc:AlternateContent>
            </w:r>
            <w:r w:rsidR="001A44FF" w:rsidRPr="00F47FAE">
              <w:object w:dxaOrig="3430" w:dyaOrig="3130" w14:anchorId="75D6E4FD">
                <v:shape id="_x0000_i1032" type="#_x0000_t75" style="width:189.5pt;height:173pt" o:ole="">
                  <v:imagedata r:id="rId20" o:title=""/>
                </v:shape>
                <o:OLEObject Type="Embed" ProgID="PBrush" ShapeID="_x0000_i1032" DrawAspect="Content" ObjectID="_1632252783" r:id="rId21"/>
              </w:object>
            </w:r>
          </w:p>
        </w:tc>
      </w:tr>
      <w:tr w:rsidR="00553153" w:rsidRPr="008C7AF1" w14:paraId="653E5287" w14:textId="77777777" w:rsidTr="00553153">
        <w:tc>
          <w:tcPr>
            <w:tcW w:w="0" w:type="auto"/>
          </w:tcPr>
          <w:p w14:paraId="2E44DEEA" w14:textId="77777777" w:rsidR="00553153" w:rsidRPr="008C7AF1" w:rsidRDefault="00E65FFC" w:rsidP="00553153">
            <w:pPr>
              <w:pStyle w:val="Prrafodelista"/>
              <w:ind w:left="0"/>
            </w:pPr>
            <w:r w:rsidRPr="00F47FAE">
              <w:rPr>
                <w:noProof/>
              </w:rPr>
              <mc:AlternateContent>
                <mc:Choice Requires="wps">
                  <w:drawing>
                    <wp:anchor distT="45720" distB="45720" distL="114300" distR="114300" simplePos="0" relativeHeight="251674624" behindDoc="0" locked="0" layoutInCell="1" allowOverlap="1" wp14:anchorId="501BBAE4" wp14:editId="52DD95C4">
                      <wp:simplePos x="0" y="0"/>
                      <wp:positionH relativeFrom="column">
                        <wp:posOffset>2328545</wp:posOffset>
                      </wp:positionH>
                      <wp:positionV relativeFrom="paragraph">
                        <wp:posOffset>51435</wp:posOffset>
                      </wp:positionV>
                      <wp:extent cx="311150" cy="292100"/>
                      <wp:effectExtent l="0" t="0" r="12700" b="12700"/>
                      <wp:wrapNone/>
                      <wp:docPr id="2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150" cy="292100"/>
                              </a:xfrm>
                              <a:prstGeom prst="rect">
                                <a:avLst/>
                              </a:prstGeom>
                              <a:solidFill>
                                <a:srgbClr val="FFFFFF"/>
                              </a:solidFill>
                              <a:ln w="9525">
                                <a:solidFill>
                                  <a:srgbClr val="000000"/>
                                </a:solidFill>
                                <a:miter lim="800000"/>
                                <a:headEnd/>
                                <a:tailEnd/>
                              </a:ln>
                            </wps:spPr>
                            <wps:txbx>
                              <w:txbxContent>
                                <w:p w14:paraId="060A2B70" w14:textId="77777777" w:rsidR="008C7AF1" w:rsidRPr="00E65FFC" w:rsidRDefault="008C7AF1">
                                  <w:pPr>
                                    <w:rPr>
                                      <w:rFonts w:ascii="Arial" w:hAnsi="Arial" w:cs="Arial"/>
                                      <w:lang w:val="es-ES"/>
                                    </w:rPr>
                                  </w:pPr>
                                  <w:r w:rsidRPr="00E65FFC">
                                    <w:rPr>
                                      <w:rFonts w:ascii="Arial" w:hAnsi="Arial" w:cs="Arial"/>
                                    </w:rPr>
                                    <w:t>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1BBAE4" id="_x0000_s1034" type="#_x0000_t202" style="position:absolute;margin-left:183.35pt;margin-top:4.05pt;width:24.5pt;height:23pt;z-index:251674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">
                      <v:textbox>
                        <w:txbxContent>
                          <w:p w14:paraId="060A2B70" w14:textId="77777777" w:rsidR="008C7AF1" w:rsidRPr="00E65FFC" w:rsidRDefault="008C7AF1">
                            <w:pPr>
                              <w:rPr>
                                <w:rFonts w:ascii="Arial" w:hAnsi="Arial" w:cs="Arial"/>
                                <w:lang w:val="es-ES"/>
                              </w:rPr>
                            </w:pPr>
                            <w:r w:rsidRPr="00E65FFC">
                              <w:rPr>
                                <w:rFonts w:ascii="Arial" w:hAnsi="Arial" w:cs="Arial"/>
                              </w:rPr>
                              <w:t>I</w:t>
                            </w:r>
                          </w:p>
                        </w:txbxContent>
                      </v:textbox>
                    </v:shape>
                  </w:pict>
                </mc:Fallback>
              </mc:AlternateContent>
            </w:r>
            <w:r w:rsidR="001A44FF" w:rsidRPr="00F47FAE">
              <w:object w:dxaOrig="6310" w:dyaOrig="4950" w14:anchorId="19C77159">
                <v:shape id="_x0000_i1033" type="#_x0000_t75" style="width:212.5pt;height:167.5pt" o:ole="">
                  <v:imagedata r:id="rId22" o:title=""/>
                </v:shape>
                <o:OLEObject Type="Embed" ProgID="PBrush" ShapeID="_x0000_i1033" DrawAspect="Content" ObjectID="_1632252784" r:id="rId23"/>
              </w:object>
            </w:r>
          </w:p>
        </w:tc>
        <w:tc>
          <w:tcPr>
            <w:tcW w:w="0" w:type="auto"/>
          </w:tcPr>
          <w:p w14:paraId="232889E1" w14:textId="77777777" w:rsidR="00553153" w:rsidRPr="008C7AF1" w:rsidRDefault="001E55AB" w:rsidP="00553153">
            <w:pPr>
              <w:pStyle w:val="Prrafodelista"/>
              <w:ind w:left="0"/>
            </w:pPr>
            <w:r w:rsidRPr="00F47FAE">
              <w:rPr>
                <w:noProof/>
              </w:rPr>
              <mc:AlternateContent>
                <mc:Choice Requires="wps">
                  <w:drawing>
                    <wp:anchor distT="45720" distB="45720" distL="114300" distR="114300" simplePos="0" relativeHeight="251676672" behindDoc="0" locked="0" layoutInCell="1" allowOverlap="1" wp14:anchorId="13542173" wp14:editId="1D940282">
                      <wp:simplePos x="0" y="0"/>
                      <wp:positionH relativeFrom="column">
                        <wp:posOffset>2011680</wp:posOffset>
                      </wp:positionH>
                      <wp:positionV relativeFrom="paragraph">
                        <wp:posOffset>83185</wp:posOffset>
                      </wp:positionV>
                      <wp:extent cx="336550" cy="311150"/>
                      <wp:effectExtent l="0" t="0" r="25400" b="12700"/>
                      <wp:wrapNone/>
                      <wp:docPr id="2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311150"/>
                              </a:xfrm>
                              <a:prstGeom prst="rect">
                                <a:avLst/>
                              </a:prstGeom>
                              <a:solidFill>
                                <a:srgbClr val="FFFFFF"/>
                              </a:solidFill>
                              <a:ln w="9525">
                                <a:solidFill>
                                  <a:srgbClr val="000000"/>
                                </a:solidFill>
                                <a:miter lim="800000"/>
                                <a:headEnd/>
                                <a:tailEnd/>
                              </a:ln>
                            </wps:spPr>
                            <wps:txbx>
                              <w:txbxContent>
                                <w:p w14:paraId="295672A8" w14:textId="77777777" w:rsidR="008C7AF1" w:rsidRPr="001E55AB" w:rsidRDefault="008C7AF1">
                                  <w:pPr>
                                    <w:rPr>
                                      <w:rFonts w:ascii="Arial" w:hAnsi="Arial" w:cs="Arial"/>
                                      <w:b/>
                                      <w:sz w:val="24"/>
                                      <w:szCs w:val="24"/>
                                      <w:lang w:val="es-ES"/>
                                    </w:rPr>
                                  </w:pPr>
                                  <w:r w:rsidRPr="001E55AB">
                                    <w:rPr>
                                      <w:rFonts w:ascii="Arial" w:hAnsi="Arial" w:cs="Arial"/>
                                      <w:b/>
                                      <w:sz w:val="24"/>
                                      <w:szCs w:val="24"/>
                                    </w:rPr>
                                    <w:t>J</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542173" id="_x0000_s1035" type="#_x0000_t202" style="position:absolute;margin-left:158.4pt;margin-top:6.55pt;width:26.5pt;height:24.5pt;z-index:251676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">
                      <v:textbox>
                        <w:txbxContent>
                          <w:p w14:paraId="295672A8" w14:textId="77777777" w:rsidR="008C7AF1" w:rsidRPr="001E55AB" w:rsidRDefault="008C7AF1">
                            <w:pPr>
                              <w:rPr>
                                <w:rFonts w:ascii="Arial" w:hAnsi="Arial" w:cs="Arial"/>
                                <w:b/>
                                <w:sz w:val="24"/>
                                <w:szCs w:val="24"/>
                                <w:lang w:val="es-ES"/>
                              </w:rPr>
                            </w:pPr>
                            <w:r w:rsidRPr="001E55AB">
                              <w:rPr>
                                <w:rFonts w:ascii="Arial" w:hAnsi="Arial" w:cs="Arial"/>
                                <w:b/>
                                <w:sz w:val="24"/>
                                <w:szCs w:val="24"/>
                              </w:rPr>
                              <w:t>J</w:t>
                            </w:r>
                          </w:p>
                        </w:txbxContent>
                      </v:textbox>
                    </v:shape>
                  </w:pict>
                </mc:Fallback>
              </mc:AlternateContent>
            </w:r>
            <w:r w:rsidR="001A44FF" w:rsidRPr="00F47FAE">
              <w:object w:dxaOrig="3490" w:dyaOrig="3150" w14:anchorId="523104E0">
                <v:shape id="_x0000_i1034" type="#_x0000_t75" style="width:189pt;height:171pt" o:ole="">
                  <v:imagedata r:id="rId24" o:title=""/>
                </v:shape>
                <o:OLEObject Type="Embed" ProgID="PBrush" ShapeID="_x0000_i1034" DrawAspect="Content" ObjectID="_1632252785" r:id="rId25"/>
              </w:object>
            </w:r>
          </w:p>
        </w:tc>
      </w:tr>
      <w:tr w:rsidR="00553153" w:rsidRPr="008C7AF1" w14:paraId="1DEBA18B" w14:textId="77777777" w:rsidTr="00553153">
        <w:tc>
          <w:tcPr>
            <w:tcW w:w="0" w:type="auto"/>
          </w:tcPr>
          <w:p w14:paraId="22F1046C" w14:textId="77777777" w:rsidR="00553153" w:rsidRPr="008C7AF1" w:rsidRDefault="001E55AB" w:rsidP="00553153">
            <w:pPr>
              <w:pStyle w:val="Prrafodelista"/>
              <w:ind w:left="0"/>
            </w:pPr>
            <w:r w:rsidRPr="00F47FAE">
              <w:rPr>
                <w:noProof/>
              </w:rPr>
              <mc:AlternateContent>
                <mc:Choice Requires="wps">
                  <w:drawing>
                    <wp:anchor distT="45720" distB="45720" distL="114300" distR="114300" simplePos="0" relativeHeight="251678720" behindDoc="0" locked="0" layoutInCell="1" allowOverlap="1" wp14:anchorId="3D94E270" wp14:editId="13BFAD18">
                      <wp:simplePos x="0" y="0"/>
                      <wp:positionH relativeFrom="column">
                        <wp:posOffset>2226945</wp:posOffset>
                      </wp:positionH>
                      <wp:positionV relativeFrom="paragraph">
                        <wp:posOffset>50800</wp:posOffset>
                      </wp:positionV>
                      <wp:extent cx="309880" cy="330200"/>
                      <wp:effectExtent l="0" t="0" r="13970" b="12700"/>
                      <wp:wrapNone/>
                      <wp:docPr id="2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880" cy="330200"/>
                              </a:xfrm>
                              <a:prstGeom prst="rect">
                                <a:avLst/>
                              </a:prstGeom>
                              <a:solidFill>
                                <a:srgbClr val="FFFFFF"/>
                              </a:solidFill>
                              <a:ln w="9525">
                                <a:solidFill>
                                  <a:srgbClr val="000000"/>
                                </a:solidFill>
                                <a:miter lim="800000"/>
                                <a:headEnd/>
                                <a:tailEnd/>
                              </a:ln>
                            </wps:spPr>
                            <wps:txbx>
                              <w:txbxContent>
                                <w:p w14:paraId="6F7948E0" w14:textId="77777777" w:rsidR="008C7AF1" w:rsidRPr="001E55AB" w:rsidRDefault="008C7AF1">
                                  <w:pPr>
                                    <w:rPr>
                                      <w:rFonts w:ascii="Arial" w:hAnsi="Arial" w:cs="Arial"/>
                                      <w:b/>
                                      <w:sz w:val="24"/>
                                      <w:szCs w:val="24"/>
                                      <w:lang w:val="es-ES"/>
                                    </w:rPr>
                                  </w:pPr>
                                  <w:r w:rsidRPr="001E55AB">
                                    <w:rPr>
                                      <w:rFonts w:ascii="Arial" w:hAnsi="Arial" w:cs="Arial"/>
                                      <w:b/>
                                      <w:sz w:val="24"/>
                                      <w:szCs w:val="24"/>
                                    </w:rPr>
                                    <w:t>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94E270" id="_x0000_s1036" type="#_x0000_t202" style="position:absolute;margin-left:175.35pt;margin-top:4pt;width:24.4pt;height:26pt;z-index:251678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">
                      <v:textbox>
                        <w:txbxContent>
                          <w:p w14:paraId="6F7948E0" w14:textId="77777777" w:rsidR="008C7AF1" w:rsidRPr="001E55AB" w:rsidRDefault="008C7AF1">
                            <w:pPr>
                              <w:rPr>
                                <w:rFonts w:ascii="Arial" w:hAnsi="Arial" w:cs="Arial"/>
                                <w:b/>
                                <w:sz w:val="24"/>
                                <w:szCs w:val="24"/>
                                <w:lang w:val="es-ES"/>
                              </w:rPr>
                            </w:pPr>
                            <w:r w:rsidRPr="001E55AB">
                              <w:rPr>
                                <w:rFonts w:ascii="Arial" w:hAnsi="Arial" w:cs="Arial"/>
                                <w:b/>
                                <w:sz w:val="24"/>
                                <w:szCs w:val="24"/>
                              </w:rPr>
                              <w:t>K</w:t>
                            </w:r>
                          </w:p>
                        </w:txbxContent>
                      </v:textbox>
                    </v:shape>
                  </w:pict>
                </mc:Fallback>
              </mc:AlternateContent>
            </w:r>
            <w:r w:rsidR="00553153" w:rsidRPr="00F47FAE">
              <w:object w:dxaOrig="6340" w:dyaOrig="4810" w14:anchorId="3B60335B">
                <v:shape id="_x0000_i1035" type="#_x0000_t75" style="width:207.5pt;height:157.5pt" o:ole="">
                  <v:imagedata r:id="rId26" o:title=""/>
                </v:shape>
                <o:OLEObject Type="Embed" ProgID="PBrush" ShapeID="_x0000_i1035" DrawAspect="Content" ObjectID="_1632252786" r:id="rId27"/>
              </w:object>
            </w:r>
          </w:p>
        </w:tc>
        <w:tc>
          <w:tcPr>
            <w:tcW w:w="0" w:type="auto"/>
          </w:tcPr>
          <w:p w14:paraId="134374FC" w14:textId="77777777" w:rsidR="00553153" w:rsidRPr="008C7AF1" w:rsidRDefault="001E55AB" w:rsidP="00553153">
            <w:pPr>
              <w:pStyle w:val="Prrafodelista"/>
              <w:ind w:left="0"/>
            </w:pPr>
            <w:r w:rsidRPr="00F47FAE">
              <w:rPr>
                <w:noProof/>
              </w:rPr>
              <mc:AlternateContent>
                <mc:Choice Requires="wps">
                  <w:drawing>
                    <wp:anchor distT="45720" distB="45720" distL="114300" distR="114300" simplePos="0" relativeHeight="251680768" behindDoc="0" locked="0" layoutInCell="1" allowOverlap="1" wp14:anchorId="749F0864" wp14:editId="1411D878">
                      <wp:simplePos x="0" y="0"/>
                      <wp:positionH relativeFrom="column">
                        <wp:posOffset>2119630</wp:posOffset>
                      </wp:positionH>
                      <wp:positionV relativeFrom="paragraph">
                        <wp:posOffset>107950</wp:posOffset>
                      </wp:positionV>
                      <wp:extent cx="278130" cy="298450"/>
                      <wp:effectExtent l="0" t="0" r="26670" b="25400"/>
                      <wp:wrapNone/>
                      <wp:docPr id="2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130" cy="298450"/>
                              </a:xfrm>
                              <a:prstGeom prst="rect">
                                <a:avLst/>
                              </a:prstGeom>
                              <a:solidFill>
                                <a:srgbClr val="FFFFFF"/>
                              </a:solidFill>
                              <a:ln w="9525">
                                <a:solidFill>
                                  <a:srgbClr val="000000"/>
                                </a:solidFill>
                                <a:miter lim="800000"/>
                                <a:headEnd/>
                                <a:tailEnd/>
                              </a:ln>
                            </wps:spPr>
                            <wps:txbx>
                              <w:txbxContent>
                                <w:p w14:paraId="298B5BD4" w14:textId="77777777" w:rsidR="008C7AF1" w:rsidRPr="001E55AB" w:rsidRDefault="008C7AF1">
                                  <w:pPr>
                                    <w:rPr>
                                      <w:rFonts w:ascii="Arial" w:hAnsi="Arial" w:cs="Arial"/>
                                      <w:b/>
                                      <w:sz w:val="24"/>
                                      <w:szCs w:val="24"/>
                                      <w:lang w:val="es-ES"/>
                                    </w:rPr>
                                  </w:pPr>
                                  <w:r w:rsidRPr="001E55AB">
                                    <w:rPr>
                                      <w:rFonts w:ascii="Arial" w:hAnsi="Arial" w:cs="Arial"/>
                                      <w:b/>
                                      <w:sz w:val="24"/>
                                      <w:szCs w:val="24"/>
                                    </w:rPr>
                                    <w:t>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9F0864" id="_x0000_s1037" type="#_x0000_t202" style="position:absolute;margin-left:166.9pt;margin-top:8.5pt;width:21.9pt;height:23.5pt;z-index:251680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">
                      <v:textbox>
                        <w:txbxContent>
                          <w:p w14:paraId="298B5BD4" w14:textId="77777777" w:rsidR="008C7AF1" w:rsidRPr="001E55AB" w:rsidRDefault="008C7AF1">
                            <w:pPr>
                              <w:rPr>
                                <w:rFonts w:ascii="Arial" w:hAnsi="Arial" w:cs="Arial"/>
                                <w:b/>
                                <w:sz w:val="24"/>
                                <w:szCs w:val="24"/>
                                <w:lang w:val="es-ES"/>
                              </w:rPr>
                            </w:pPr>
                            <w:r w:rsidRPr="001E55AB">
                              <w:rPr>
                                <w:rFonts w:ascii="Arial" w:hAnsi="Arial" w:cs="Arial"/>
                                <w:b/>
                                <w:sz w:val="24"/>
                                <w:szCs w:val="24"/>
                              </w:rPr>
                              <w:t>L</w:t>
                            </w:r>
                          </w:p>
                        </w:txbxContent>
                      </v:textbox>
                    </v:shape>
                  </w:pict>
                </mc:Fallback>
              </mc:AlternateContent>
            </w:r>
            <w:r w:rsidR="00553153" w:rsidRPr="00F47FAE">
              <w:object w:dxaOrig="3880" w:dyaOrig="3070" w14:anchorId="0BAA3C0E">
                <v:shape id="_x0000_i1036" type="#_x0000_t75" style="width:194pt;height:153.5pt" o:ole="">
                  <v:imagedata r:id="rId28" o:title=""/>
                </v:shape>
                <o:OLEObject Type="Embed" ProgID="PBrush" ShapeID="_x0000_i1036" DrawAspect="Content" ObjectID="_1632252787" r:id="rId29"/>
              </w:object>
            </w:r>
          </w:p>
        </w:tc>
      </w:tr>
      <w:tr w:rsidR="00A05EE1" w:rsidRPr="008C7AF1" w14:paraId="29C5345C" w14:textId="77777777" w:rsidTr="00553153">
        <w:tc>
          <w:tcPr>
            <w:tcW w:w="0" w:type="auto"/>
          </w:tcPr>
          <w:p w14:paraId="73A11B99" w14:textId="77777777" w:rsidR="00A05EE1" w:rsidRPr="00F47FAE" w:rsidRDefault="00A05EE1" w:rsidP="00553153">
            <w:pPr>
              <w:pStyle w:val="Prrafodelista"/>
              <w:ind w:left="0"/>
            </w:pPr>
          </w:p>
        </w:tc>
        <w:tc>
          <w:tcPr>
            <w:tcW w:w="0" w:type="auto"/>
          </w:tcPr>
          <w:p w14:paraId="06ACAF14" w14:textId="77777777" w:rsidR="00A05EE1" w:rsidRPr="00F47FAE" w:rsidRDefault="00A05EE1" w:rsidP="00553153">
            <w:pPr>
              <w:pStyle w:val="Prrafodelista"/>
              <w:ind w:left="0"/>
            </w:pPr>
          </w:p>
        </w:tc>
      </w:tr>
    </w:tbl>
    <w:p w14:paraId="0D7679B4" w14:textId="36CF714F" w:rsidR="00553153" w:rsidRPr="00F47FAE" w:rsidRDefault="00E17AF6" w:rsidP="006C5DF1">
      <w:pPr>
        <w:pStyle w:val="Prrafodelista"/>
        <w:jc w:val="both"/>
        <w:rPr>
          <w:rFonts w:ascii="Arial" w:hAnsi="Arial" w:cs="Arial"/>
          <w:lang w:val="es-ES"/>
        </w:rPr>
      </w:pPr>
      <w:r w:rsidRPr="008C7AF1">
        <w:rPr>
          <w:rFonts w:ascii="Arial" w:hAnsi="Arial" w:cs="Arial"/>
          <w:b/>
        </w:rPr>
        <w:t xml:space="preserve">Fig </w:t>
      </w:r>
      <w:r w:rsidR="00D87BA7">
        <w:rPr>
          <w:rFonts w:ascii="Arial" w:hAnsi="Arial" w:cs="Arial"/>
          <w:b/>
        </w:rPr>
        <w:t>2</w:t>
      </w:r>
      <w:r w:rsidRPr="008C7AF1">
        <w:rPr>
          <w:rFonts w:ascii="Arial" w:hAnsi="Arial" w:cs="Arial"/>
          <w:b/>
        </w:rPr>
        <w:t>S.</w:t>
      </w:r>
      <w:r w:rsidRPr="008C7AF1">
        <w:rPr>
          <w:rFonts w:ascii="Arial" w:hAnsi="Arial" w:cs="Arial"/>
        </w:rPr>
        <w:t xml:space="preserve"> SEM-EDX micrographs of naked and surface modified MNMs. </w:t>
      </w:r>
      <w:r w:rsidRPr="00F47FAE">
        <w:rPr>
          <w:rFonts w:ascii="Arial" w:hAnsi="Arial" w:cs="Arial"/>
          <w:lang w:val="es-ES"/>
        </w:rPr>
        <w:t>A</w:t>
      </w:r>
      <w:r w:rsidR="006C5DF1" w:rsidRPr="00F47FAE">
        <w:rPr>
          <w:rFonts w:ascii="Arial" w:hAnsi="Arial" w:cs="Arial"/>
          <w:lang w:val="es-ES"/>
        </w:rPr>
        <w:t>, B</w:t>
      </w:r>
      <w:r w:rsidRPr="00F47FAE">
        <w:rPr>
          <w:rFonts w:ascii="Arial" w:hAnsi="Arial" w:cs="Arial"/>
          <w:lang w:val="es-ES"/>
        </w:rPr>
        <w:t xml:space="preserve">) </w:t>
      </w:r>
      <w:r w:rsidR="006C5DF1" w:rsidRPr="00F47FAE">
        <w:rPr>
          <w:rFonts w:ascii="Arial" w:hAnsi="Arial" w:cs="Arial"/>
          <w:lang w:val="es-ES"/>
        </w:rPr>
        <w:t>Fe</w:t>
      </w:r>
      <w:r w:rsidR="006C5DF1" w:rsidRPr="00F47FAE">
        <w:rPr>
          <w:rFonts w:ascii="Arial" w:hAnsi="Arial" w:cs="Arial"/>
          <w:vertAlign w:val="subscript"/>
          <w:lang w:val="es-ES"/>
        </w:rPr>
        <w:t>3</w:t>
      </w:r>
      <w:r w:rsidR="006C5DF1" w:rsidRPr="00F47FAE">
        <w:rPr>
          <w:rFonts w:ascii="Arial" w:hAnsi="Arial" w:cs="Arial"/>
          <w:lang w:val="es-ES"/>
        </w:rPr>
        <w:t>O</w:t>
      </w:r>
      <w:r w:rsidR="006C5DF1" w:rsidRPr="00F47FAE">
        <w:rPr>
          <w:rFonts w:ascii="Arial" w:hAnsi="Arial" w:cs="Arial"/>
          <w:vertAlign w:val="subscript"/>
          <w:lang w:val="es-ES"/>
        </w:rPr>
        <w:t>4</w:t>
      </w:r>
      <w:r w:rsidR="006C5DF1" w:rsidRPr="00F47FAE">
        <w:rPr>
          <w:rFonts w:ascii="Arial" w:hAnsi="Arial" w:cs="Arial"/>
          <w:lang w:val="es-ES"/>
        </w:rPr>
        <w:t xml:space="preserve"> (M); C, D) Fe</w:t>
      </w:r>
      <w:r w:rsidR="006C5DF1" w:rsidRPr="00F47FAE">
        <w:rPr>
          <w:rFonts w:ascii="Arial" w:hAnsi="Arial" w:cs="Arial"/>
          <w:vertAlign w:val="subscript"/>
          <w:lang w:val="es-ES"/>
        </w:rPr>
        <w:t>3</w:t>
      </w:r>
      <w:r w:rsidR="006C5DF1" w:rsidRPr="00F47FAE">
        <w:rPr>
          <w:rFonts w:ascii="Arial" w:hAnsi="Arial" w:cs="Arial"/>
          <w:lang w:val="es-ES"/>
        </w:rPr>
        <w:t>O</w:t>
      </w:r>
      <w:r w:rsidR="006C5DF1" w:rsidRPr="00F47FAE">
        <w:rPr>
          <w:rFonts w:ascii="Arial" w:hAnsi="Arial" w:cs="Arial"/>
          <w:vertAlign w:val="subscript"/>
          <w:lang w:val="es-ES"/>
        </w:rPr>
        <w:t>4</w:t>
      </w:r>
      <w:r w:rsidR="006C5DF1" w:rsidRPr="00F47FAE">
        <w:rPr>
          <w:rFonts w:ascii="Arial" w:hAnsi="Arial" w:cs="Arial"/>
          <w:lang w:val="es-ES"/>
        </w:rPr>
        <w:t>-Citrate (MC); E, F) Fe</w:t>
      </w:r>
      <w:r w:rsidR="006C5DF1" w:rsidRPr="00F47FAE">
        <w:rPr>
          <w:rFonts w:ascii="Arial" w:hAnsi="Arial" w:cs="Arial"/>
          <w:vertAlign w:val="subscript"/>
          <w:lang w:val="es-ES"/>
        </w:rPr>
        <w:t>3</w:t>
      </w:r>
      <w:r w:rsidR="006C5DF1" w:rsidRPr="00F47FAE">
        <w:rPr>
          <w:rFonts w:ascii="Arial" w:hAnsi="Arial" w:cs="Arial"/>
          <w:lang w:val="es-ES"/>
        </w:rPr>
        <w:t>O</w:t>
      </w:r>
      <w:r w:rsidR="006C5DF1" w:rsidRPr="00F47FAE">
        <w:rPr>
          <w:rFonts w:ascii="Arial" w:hAnsi="Arial" w:cs="Arial"/>
          <w:vertAlign w:val="subscript"/>
          <w:lang w:val="es-ES"/>
        </w:rPr>
        <w:t>4</w:t>
      </w:r>
      <w:r w:rsidR="006C5DF1" w:rsidRPr="00F47FAE">
        <w:rPr>
          <w:rFonts w:ascii="Arial" w:hAnsi="Arial" w:cs="Arial"/>
          <w:lang w:val="es-ES"/>
        </w:rPr>
        <w:t>-Gly (MG); G, H) CoFe</w:t>
      </w:r>
      <w:r w:rsidR="006C5DF1" w:rsidRPr="00F47FAE">
        <w:rPr>
          <w:rFonts w:ascii="Arial" w:hAnsi="Arial" w:cs="Arial"/>
          <w:vertAlign w:val="subscript"/>
          <w:lang w:val="es-ES"/>
        </w:rPr>
        <w:t>2</w:t>
      </w:r>
      <w:r w:rsidR="006C5DF1" w:rsidRPr="00F47FAE">
        <w:rPr>
          <w:rFonts w:ascii="Arial" w:hAnsi="Arial" w:cs="Arial"/>
          <w:lang w:val="es-ES"/>
        </w:rPr>
        <w:t>O</w:t>
      </w:r>
      <w:r w:rsidR="006C5DF1" w:rsidRPr="00F47FAE">
        <w:rPr>
          <w:rFonts w:ascii="Arial" w:hAnsi="Arial" w:cs="Arial"/>
          <w:vertAlign w:val="subscript"/>
          <w:lang w:val="es-ES"/>
        </w:rPr>
        <w:t>4</w:t>
      </w:r>
      <w:r w:rsidR="006C5DF1" w:rsidRPr="00F47FAE">
        <w:rPr>
          <w:rFonts w:ascii="Arial" w:hAnsi="Arial" w:cs="Arial"/>
          <w:lang w:val="es-ES"/>
        </w:rPr>
        <w:t xml:space="preserve"> (F), I, J) CoFe</w:t>
      </w:r>
      <w:r w:rsidR="006C5DF1" w:rsidRPr="00F47FAE">
        <w:rPr>
          <w:rFonts w:ascii="Arial" w:hAnsi="Arial" w:cs="Arial"/>
          <w:vertAlign w:val="subscript"/>
          <w:lang w:val="es-ES"/>
        </w:rPr>
        <w:t>2</w:t>
      </w:r>
      <w:r w:rsidR="006C5DF1" w:rsidRPr="00F47FAE">
        <w:rPr>
          <w:rFonts w:ascii="Arial" w:hAnsi="Arial" w:cs="Arial"/>
          <w:lang w:val="es-ES"/>
        </w:rPr>
        <w:t>O</w:t>
      </w:r>
      <w:r w:rsidR="006C5DF1" w:rsidRPr="00F47FAE">
        <w:rPr>
          <w:rFonts w:ascii="Arial" w:hAnsi="Arial" w:cs="Arial"/>
          <w:vertAlign w:val="subscript"/>
          <w:lang w:val="es-ES"/>
        </w:rPr>
        <w:t>4</w:t>
      </w:r>
      <w:r w:rsidR="006C5DF1" w:rsidRPr="00F47FAE">
        <w:rPr>
          <w:rFonts w:ascii="Arial" w:hAnsi="Arial" w:cs="Arial"/>
          <w:lang w:val="es-ES"/>
        </w:rPr>
        <w:t>-Cit (FC); K, L) CoFe</w:t>
      </w:r>
      <w:r w:rsidR="006C5DF1" w:rsidRPr="00F47FAE">
        <w:rPr>
          <w:rFonts w:ascii="Arial" w:hAnsi="Arial" w:cs="Arial"/>
          <w:vertAlign w:val="subscript"/>
          <w:lang w:val="es-ES"/>
        </w:rPr>
        <w:t>2</w:t>
      </w:r>
      <w:r w:rsidR="006C5DF1" w:rsidRPr="00F47FAE">
        <w:rPr>
          <w:rFonts w:ascii="Arial" w:hAnsi="Arial" w:cs="Arial"/>
          <w:lang w:val="es-ES"/>
        </w:rPr>
        <w:t>O</w:t>
      </w:r>
      <w:r w:rsidR="006C5DF1" w:rsidRPr="00F47FAE">
        <w:rPr>
          <w:rFonts w:ascii="Arial" w:hAnsi="Arial" w:cs="Arial"/>
          <w:vertAlign w:val="subscript"/>
          <w:lang w:val="es-ES"/>
        </w:rPr>
        <w:t>4</w:t>
      </w:r>
      <w:r w:rsidR="006C5DF1" w:rsidRPr="00F47FAE">
        <w:rPr>
          <w:rFonts w:ascii="Arial" w:hAnsi="Arial" w:cs="Arial"/>
          <w:lang w:val="es-ES"/>
        </w:rPr>
        <w:t>-Gly (FG).</w:t>
      </w:r>
    </w:p>
    <w:p w14:paraId="15279E6C" w14:textId="77777777" w:rsidR="005F28C2" w:rsidRPr="00F47FAE" w:rsidRDefault="005F28C2" w:rsidP="005F28C2">
      <w:pPr>
        <w:pStyle w:val="Prrafodelista"/>
        <w:numPr>
          <w:ilvl w:val="0"/>
          <w:numId w:val="2"/>
        </w:numPr>
        <w:jc w:val="both"/>
        <w:rPr>
          <w:rFonts w:ascii="Arial" w:hAnsi="Arial" w:cs="Arial"/>
          <w:b/>
        </w:rPr>
      </w:pPr>
      <w:r w:rsidRPr="00F47FAE">
        <w:rPr>
          <w:rFonts w:ascii="Arial" w:hAnsi="Arial" w:cs="Arial"/>
          <w:b/>
        </w:rPr>
        <w:t>Magnetic Properties</w:t>
      </w:r>
    </w:p>
    <w:p w14:paraId="2BF55945" w14:textId="77777777" w:rsidR="005F28C2" w:rsidRPr="0021337D" w:rsidRDefault="005F28C2" w:rsidP="005F28C2">
      <w:pPr>
        <w:pStyle w:val="Prrafodelista"/>
        <w:jc w:val="both"/>
        <w:rPr>
          <w:rFonts w:ascii="Arial" w:hAnsi="Arial" w:cs="Arial"/>
        </w:rPr>
      </w:pPr>
      <w:r w:rsidRPr="008C7AF1">
        <w:rPr>
          <w:rFonts w:ascii="Arial" w:hAnsi="Arial" w:cs="Arial"/>
        </w:rPr>
        <w:t>For this type of superparamagnetic (SP) behavior a model of superparamagnetic NPs (NP's + SP) can be adjusted (Ferrari et al. 1997) in which the magnetization M (H, T) is expressed as:</w:t>
      </w:r>
    </w:p>
    <w:p w14:paraId="7E6E8334" w14:textId="77777777" w:rsidR="005F28C2" w:rsidRPr="008C7AF1" w:rsidRDefault="005F28C2" w:rsidP="005F28C2">
      <w:pPr>
        <w:pStyle w:val="Prrafodelista"/>
        <w:jc w:val="both"/>
        <w:rPr>
          <w:rFonts w:ascii="Arial" w:hAnsi="Arial" w:cs="Arial"/>
        </w:rPr>
      </w:pPr>
    </w:p>
    <w:p w14:paraId="70AC6B9B" w14:textId="2388C828" w:rsidR="005F28C2" w:rsidRPr="008C7AF1" w:rsidRDefault="00DE05B5" w:rsidP="005F28C2">
      <w:pPr>
        <w:pStyle w:val="Prrafodelista"/>
        <w:jc w:val="center"/>
        <w:rPr>
          <w:rFonts w:ascii="Arial" w:hAnsi="Arial" w:cs="Arial"/>
        </w:rPr>
      </w:pPr>
      <w:r w:rsidRPr="00DE05B5">
        <w:rPr>
          <w:rFonts w:ascii="Arial" w:hAnsi="Arial" w:cs="Arial"/>
        </w:rPr>
        <w:object w:dxaOrig="3000" w:dyaOrig="760" w14:anchorId="4E1C0215">
          <v:shape id="_x0000_i1037" type="#_x0000_t75" style="width:150pt;height:38pt" o:ole="">
            <v:imagedata r:id="rId30" o:title=""/>
          </v:shape>
          <o:OLEObject Type="Embed" ProgID="Equation.3" ShapeID="_x0000_i1037" DrawAspect="Content" ObjectID="_1632252788" r:id="rId31"/>
        </w:object>
      </w:r>
    </w:p>
    <w:p w14:paraId="21A9141E" w14:textId="77777777" w:rsidR="005F28C2" w:rsidRPr="008C7AF1" w:rsidRDefault="005F28C2" w:rsidP="005F28C2">
      <w:pPr>
        <w:pStyle w:val="Prrafodelista"/>
        <w:jc w:val="both"/>
        <w:rPr>
          <w:rFonts w:ascii="Arial" w:hAnsi="Arial" w:cs="Arial"/>
        </w:rPr>
      </w:pPr>
      <w:r w:rsidRPr="008C7AF1">
        <w:rPr>
          <w:rFonts w:ascii="Arial" w:hAnsi="Arial" w:cs="Arial"/>
        </w:rPr>
        <w:t xml:space="preserve"> </w:t>
      </w:r>
    </w:p>
    <w:p w14:paraId="6E7591A5" w14:textId="77777777" w:rsidR="005F28C2" w:rsidRPr="008C7AF1" w:rsidRDefault="005F28C2" w:rsidP="005F28C2">
      <w:pPr>
        <w:pStyle w:val="Prrafodelista"/>
        <w:jc w:val="both"/>
        <w:rPr>
          <w:rFonts w:ascii="Arial" w:hAnsi="Arial" w:cs="Arial"/>
        </w:rPr>
      </w:pPr>
    </w:p>
    <w:p w14:paraId="2F616379" w14:textId="7A97027C" w:rsidR="005F28C2" w:rsidRPr="00F47FAE" w:rsidRDefault="005F28C2" w:rsidP="005F28C2">
      <w:pPr>
        <w:pStyle w:val="Prrafodelista"/>
        <w:jc w:val="both"/>
        <w:rPr>
          <w:rFonts w:ascii="Arial" w:hAnsi="Arial" w:cs="Arial"/>
        </w:rPr>
      </w:pPr>
      <w:r w:rsidRPr="008C7AF1">
        <w:rPr>
          <w:rFonts w:ascii="Arial" w:hAnsi="Arial" w:cs="Arial"/>
        </w:rPr>
        <w:t>Where H is the applied field, T the temperature of measurement, μ the magnetic moment per particle, L the Langevin function, KB the Boltzmann constant, and f (</w:t>
      </w:r>
      <w:r w:rsidRPr="00F47FAE">
        <w:rPr>
          <w:rFonts w:ascii="Arial" w:hAnsi="Arial" w:cs="Arial"/>
        </w:rPr>
        <w:t>μ</w:t>
      </w:r>
      <w:r w:rsidRPr="008C7AF1">
        <w:rPr>
          <w:rFonts w:ascii="Arial" w:hAnsi="Arial" w:cs="Arial"/>
        </w:rPr>
        <w:t>) a log-normal particle size distribution function. From this model, for Fe3O4 NP´s we observe an average magnetic moment of &lt;µ&gt;</w:t>
      </w:r>
      <w:r w:rsidRPr="0021337D">
        <w:rPr>
          <w:rFonts w:ascii="Arial" w:hAnsi="Arial" w:cs="Arial"/>
        </w:rPr>
        <w:t xml:space="preserve"> = 4158 µB (Bohr magneton) and 3898 µB for Fe3O4-cit. These values of magnetic moment correspond to a radius of nanoparticle of 2.7 and 2.6 nm</w:t>
      </w:r>
      <w:r w:rsidRPr="008C7AF1">
        <w:rPr>
          <w:rFonts w:ascii="Arial" w:hAnsi="Arial" w:cs="Arial"/>
        </w:rPr>
        <w:t xml:space="preserve">, respectively, which are congruent with those calculated in Table 1. Results are schematically presented in Fig </w:t>
      </w:r>
      <w:r w:rsidR="00F1640E">
        <w:rPr>
          <w:rFonts w:ascii="Arial" w:hAnsi="Arial" w:cs="Arial"/>
        </w:rPr>
        <w:t>4</w:t>
      </w:r>
      <w:r w:rsidRPr="008C7AF1">
        <w:rPr>
          <w:rFonts w:ascii="Arial" w:hAnsi="Arial" w:cs="Arial"/>
        </w:rPr>
        <w:t>S</w:t>
      </w:r>
    </w:p>
    <w:p w14:paraId="4631EE9A" w14:textId="28F8922C" w:rsidR="006C5DF1" w:rsidRPr="00F47FAE" w:rsidRDefault="00EE0AC5" w:rsidP="006C5DF1">
      <w:pPr>
        <w:pStyle w:val="Prrafodelista"/>
        <w:jc w:val="both"/>
        <w:rPr>
          <w:rFonts w:ascii="Arial" w:hAnsi="Arial" w:cs="Arial"/>
        </w:rPr>
      </w:pPr>
      <w:r>
        <w:rPr>
          <w:rFonts w:ascii="Arial" w:hAnsi="Arial" w:cs="Arial"/>
          <w:noProof/>
        </w:rPr>
        <w:drawing>
          <wp:inline distT="0" distB="0" distL="0" distR="0" wp14:anchorId="3C80F1A9" wp14:editId="10E47F69">
            <wp:extent cx="5474970" cy="3822700"/>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474970" cy="3822700"/>
                    </a:xfrm>
                    <a:prstGeom prst="rect">
                      <a:avLst/>
                    </a:prstGeom>
                    <a:noFill/>
                  </pic:spPr>
                </pic:pic>
              </a:graphicData>
            </a:graphic>
          </wp:inline>
        </w:drawing>
      </w:r>
    </w:p>
    <w:p w14:paraId="049B5507" w14:textId="50184B3E" w:rsidR="000D0CB5" w:rsidRDefault="000D0CB5" w:rsidP="006323C2">
      <w:pPr>
        <w:pStyle w:val="Prrafodelista"/>
        <w:jc w:val="center"/>
      </w:pPr>
    </w:p>
    <w:p w14:paraId="525B6B6D" w14:textId="24FA18BF" w:rsidR="00F1640E" w:rsidRPr="00EE0AC5" w:rsidRDefault="00D87BA7" w:rsidP="00EE0AC5">
      <w:pPr>
        <w:pStyle w:val="Prrafodelista"/>
        <w:jc w:val="both"/>
        <w:rPr>
          <w:rFonts w:ascii="Arial" w:hAnsi="Arial" w:cs="Arial"/>
        </w:rPr>
      </w:pPr>
      <w:r>
        <w:rPr>
          <w:rFonts w:ascii="Arial" w:hAnsi="Arial" w:cs="Arial"/>
          <w:b/>
        </w:rPr>
        <w:t>Figure 3</w:t>
      </w:r>
      <w:r w:rsidR="00F1640E" w:rsidRPr="00F47FAE">
        <w:rPr>
          <w:rFonts w:ascii="Arial" w:hAnsi="Arial" w:cs="Arial"/>
          <w:b/>
        </w:rPr>
        <w:t xml:space="preserve">S. </w:t>
      </w:r>
      <w:r w:rsidR="00EE0AC5" w:rsidRPr="00EE0AC5">
        <w:rPr>
          <w:rFonts w:ascii="Arial" w:hAnsi="Arial" w:cs="Arial"/>
        </w:rPr>
        <w:t>Fitting data (open circles) obtained from the SP model of Ferrari et al, compared with experimental data (solid line) for Fe</w:t>
      </w:r>
      <w:r w:rsidR="00EE0AC5" w:rsidRPr="00EE0AC5">
        <w:rPr>
          <w:rFonts w:ascii="Arial" w:hAnsi="Arial" w:cs="Arial"/>
          <w:vertAlign w:val="subscript"/>
        </w:rPr>
        <w:t>3</w:t>
      </w:r>
      <w:r w:rsidR="00EE0AC5" w:rsidRPr="00EE0AC5">
        <w:rPr>
          <w:rFonts w:ascii="Arial" w:hAnsi="Arial" w:cs="Arial"/>
        </w:rPr>
        <w:t>O</w:t>
      </w:r>
      <w:r w:rsidR="00EE0AC5" w:rsidRPr="00EE0AC5">
        <w:rPr>
          <w:rFonts w:ascii="Arial" w:hAnsi="Arial" w:cs="Arial"/>
          <w:vertAlign w:val="subscript"/>
        </w:rPr>
        <w:t>4</w:t>
      </w:r>
      <w:r w:rsidR="00EE0AC5" w:rsidRPr="00EE0AC5">
        <w:rPr>
          <w:rFonts w:ascii="Arial" w:hAnsi="Arial" w:cs="Arial"/>
        </w:rPr>
        <w:t xml:space="preserve"> NP´s. Excellent agreement is manifested</w:t>
      </w:r>
    </w:p>
    <w:p w14:paraId="5619A12B" w14:textId="77777777" w:rsidR="003E1194" w:rsidRPr="008C7AF1" w:rsidRDefault="003E1194"/>
    <w:p w14:paraId="3048CE3B" w14:textId="77777777" w:rsidR="00F8760B" w:rsidRPr="008C7AF1" w:rsidRDefault="001446D8" w:rsidP="001446D8">
      <w:pPr>
        <w:pStyle w:val="Prrafodelista"/>
        <w:numPr>
          <w:ilvl w:val="0"/>
          <w:numId w:val="2"/>
        </w:numPr>
        <w:rPr>
          <w:rFonts w:ascii="Arial" w:hAnsi="Arial" w:cs="Arial"/>
          <w:b/>
          <w:sz w:val="24"/>
          <w:szCs w:val="24"/>
        </w:rPr>
      </w:pPr>
      <w:r w:rsidRPr="008C7AF1">
        <w:rPr>
          <w:rFonts w:ascii="Arial" w:hAnsi="Arial" w:cs="Arial"/>
          <w:b/>
          <w:sz w:val="24"/>
          <w:szCs w:val="24"/>
        </w:rPr>
        <w:t xml:space="preserve">Evaluation of the </w:t>
      </w:r>
      <w:r w:rsidR="00F8760B" w:rsidRPr="008C7AF1">
        <w:rPr>
          <w:rFonts w:ascii="Arial" w:hAnsi="Arial" w:cs="Arial"/>
          <w:b/>
          <w:sz w:val="24"/>
          <w:szCs w:val="24"/>
        </w:rPr>
        <w:t>Interaction of MNMs with an AMF</w:t>
      </w:r>
    </w:p>
    <w:p w14:paraId="741C7E94" w14:textId="086DDFA1" w:rsidR="00F8760B" w:rsidRPr="008C7AF1" w:rsidRDefault="001446D8" w:rsidP="001446D8">
      <w:pPr>
        <w:pStyle w:val="Prrafodelista"/>
        <w:jc w:val="both"/>
        <w:rPr>
          <w:rFonts w:ascii="Arial" w:hAnsi="Arial" w:cs="Arial"/>
          <w:sz w:val="24"/>
          <w:szCs w:val="24"/>
        </w:rPr>
      </w:pPr>
      <w:r w:rsidRPr="008C7AF1">
        <w:rPr>
          <w:rFonts w:ascii="Arial" w:hAnsi="Arial" w:cs="Arial"/>
          <w:sz w:val="24"/>
          <w:szCs w:val="24"/>
        </w:rPr>
        <w:t xml:space="preserve">The MNMs were exposed to an AMF, and after, their behavior was analyzed by optical microscopy. A dose of 0.5 mg/mL of MNMs was employed and subjected to an AMF for 60 minutes. MNMs were used as control groups. Also, MNMs interacting with HepG2 cells were exposed to an AMF and their behavior analyzed </w:t>
      </w:r>
      <w:r w:rsidRPr="008C7AF1">
        <w:rPr>
          <w:rFonts w:ascii="Arial" w:hAnsi="Arial" w:cs="Arial"/>
          <w:sz w:val="24"/>
          <w:szCs w:val="24"/>
        </w:rPr>
        <w:lastRenderedPageBreak/>
        <w:t xml:space="preserve">by optical microscopy. Our results are schematically re3presented in Figure </w:t>
      </w:r>
      <w:r w:rsidR="00F1640E">
        <w:rPr>
          <w:rFonts w:ascii="Arial" w:hAnsi="Arial" w:cs="Arial"/>
          <w:sz w:val="24"/>
          <w:szCs w:val="24"/>
        </w:rPr>
        <w:t>5</w:t>
      </w:r>
      <w:r w:rsidRPr="008C7AF1">
        <w:rPr>
          <w:rFonts w:ascii="Arial" w:hAnsi="Arial" w:cs="Arial"/>
          <w:sz w:val="24"/>
          <w:szCs w:val="24"/>
        </w:rPr>
        <w:t xml:space="preserve">SA and </w:t>
      </w:r>
      <w:r w:rsidR="00F1640E">
        <w:rPr>
          <w:rFonts w:ascii="Arial" w:hAnsi="Arial" w:cs="Arial"/>
          <w:sz w:val="24"/>
          <w:szCs w:val="24"/>
        </w:rPr>
        <w:t>5</w:t>
      </w:r>
      <w:r w:rsidRPr="008C7AF1">
        <w:rPr>
          <w:rFonts w:ascii="Arial" w:hAnsi="Arial" w:cs="Arial"/>
          <w:sz w:val="24"/>
          <w:szCs w:val="24"/>
        </w:rPr>
        <w:t>SB.</w:t>
      </w:r>
    </w:p>
    <w:p w14:paraId="0430E91B" w14:textId="77777777" w:rsidR="00F8760B" w:rsidRPr="008C7AF1" w:rsidRDefault="00F8760B" w:rsidP="00F8760B">
      <w:pPr>
        <w:pStyle w:val="Prrafodelista"/>
      </w:pPr>
      <w:r w:rsidRPr="00F47FAE">
        <w:rPr>
          <w:noProof/>
        </w:rPr>
        <w:drawing>
          <wp:inline distT="0" distB="0" distL="0" distR="0" wp14:anchorId="6EA88678" wp14:editId="523BA467">
            <wp:extent cx="6120963" cy="306705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143483" cy="3078334"/>
                    </a:xfrm>
                    <a:prstGeom prst="rect">
                      <a:avLst/>
                    </a:prstGeom>
                    <a:noFill/>
                  </pic:spPr>
                </pic:pic>
              </a:graphicData>
            </a:graphic>
          </wp:inline>
        </w:drawing>
      </w:r>
    </w:p>
    <w:p w14:paraId="636B75AA" w14:textId="77777777" w:rsidR="00F8760B" w:rsidRPr="008C7AF1" w:rsidRDefault="00F8760B" w:rsidP="00F8760B">
      <w:pPr>
        <w:pStyle w:val="Prrafodelista"/>
      </w:pPr>
    </w:p>
    <w:p w14:paraId="2C8DF830" w14:textId="00F12E09" w:rsidR="00BB33C1" w:rsidRPr="008C7AF1" w:rsidRDefault="00A838A5" w:rsidP="00A838A5">
      <w:pPr>
        <w:jc w:val="both"/>
        <w:rPr>
          <w:rFonts w:ascii="Arial" w:hAnsi="Arial" w:cs="Arial"/>
          <w:sz w:val="24"/>
          <w:szCs w:val="24"/>
        </w:rPr>
      </w:pPr>
      <w:r w:rsidRPr="008C7AF1">
        <w:rPr>
          <w:rFonts w:ascii="Arial" w:hAnsi="Arial" w:cs="Arial"/>
          <w:b/>
          <w:sz w:val="24"/>
          <w:szCs w:val="24"/>
        </w:rPr>
        <w:t xml:space="preserve">Figure </w:t>
      </w:r>
      <w:r w:rsidR="00D87BA7">
        <w:rPr>
          <w:rFonts w:ascii="Arial" w:hAnsi="Arial" w:cs="Arial"/>
          <w:b/>
          <w:sz w:val="24"/>
          <w:szCs w:val="24"/>
        </w:rPr>
        <w:t>4</w:t>
      </w:r>
      <w:r w:rsidRPr="008C7AF1">
        <w:rPr>
          <w:rFonts w:ascii="Arial" w:hAnsi="Arial" w:cs="Arial"/>
          <w:b/>
          <w:sz w:val="24"/>
          <w:szCs w:val="24"/>
        </w:rPr>
        <w:t>SA</w:t>
      </w:r>
      <w:r w:rsidRPr="008C7AF1">
        <w:rPr>
          <w:rFonts w:ascii="Arial" w:hAnsi="Arial" w:cs="Arial"/>
          <w:sz w:val="24"/>
          <w:szCs w:val="24"/>
        </w:rPr>
        <w:t xml:space="preserve">. Optical microscopy analysis of the </w:t>
      </w:r>
      <w:r w:rsidR="00F8760B" w:rsidRPr="008C7AF1">
        <w:rPr>
          <w:rFonts w:ascii="Arial" w:hAnsi="Arial" w:cs="Arial"/>
          <w:sz w:val="24"/>
          <w:szCs w:val="24"/>
        </w:rPr>
        <w:t>Interac</w:t>
      </w:r>
      <w:r w:rsidRPr="008C7AF1">
        <w:rPr>
          <w:rFonts w:ascii="Arial" w:hAnsi="Arial" w:cs="Arial"/>
          <w:sz w:val="24"/>
          <w:szCs w:val="24"/>
        </w:rPr>
        <w:t>tion of MNMs with an</w:t>
      </w:r>
      <w:r w:rsidR="00BB33C1" w:rsidRPr="008C7AF1">
        <w:rPr>
          <w:rFonts w:ascii="Arial" w:hAnsi="Arial" w:cs="Arial"/>
          <w:sz w:val="24"/>
          <w:szCs w:val="24"/>
        </w:rPr>
        <w:t xml:space="preserve"> AMF</w:t>
      </w:r>
    </w:p>
    <w:p w14:paraId="5D7725D3" w14:textId="77777777" w:rsidR="00F8760B" w:rsidRPr="008C7AF1" w:rsidRDefault="00F8760B" w:rsidP="00BB33C1">
      <w:pPr>
        <w:ind w:left="630"/>
        <w:rPr>
          <w:rFonts w:ascii="Arial" w:hAnsi="Arial" w:cs="Arial"/>
          <w:sz w:val="24"/>
          <w:szCs w:val="24"/>
        </w:rPr>
      </w:pPr>
      <w:r w:rsidRPr="00F47FAE">
        <w:rPr>
          <w:noProof/>
        </w:rPr>
        <w:drawing>
          <wp:inline distT="0" distB="0" distL="0" distR="0" wp14:anchorId="551ED22B" wp14:editId="1A7191CB">
            <wp:extent cx="5771515" cy="3906448"/>
            <wp:effectExtent l="0" t="0" r="63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86398" cy="3916521"/>
                    </a:xfrm>
                    <a:prstGeom prst="rect">
                      <a:avLst/>
                    </a:prstGeom>
                    <a:noFill/>
                  </pic:spPr>
                </pic:pic>
              </a:graphicData>
            </a:graphic>
          </wp:inline>
        </w:drawing>
      </w:r>
    </w:p>
    <w:p w14:paraId="3EF2E811" w14:textId="3D9F9A0B" w:rsidR="001446D8" w:rsidRPr="008C7AF1" w:rsidRDefault="001446D8" w:rsidP="001446D8">
      <w:pPr>
        <w:ind w:left="630"/>
        <w:jc w:val="both"/>
        <w:rPr>
          <w:rFonts w:ascii="Arial" w:hAnsi="Arial" w:cs="Arial"/>
          <w:sz w:val="24"/>
          <w:szCs w:val="24"/>
        </w:rPr>
      </w:pPr>
      <w:r w:rsidRPr="0021337D">
        <w:rPr>
          <w:rFonts w:ascii="Arial" w:hAnsi="Arial" w:cs="Arial"/>
          <w:b/>
          <w:sz w:val="24"/>
          <w:szCs w:val="24"/>
        </w:rPr>
        <w:lastRenderedPageBreak/>
        <w:t xml:space="preserve">Figure </w:t>
      </w:r>
      <w:r w:rsidR="00D87BA7">
        <w:rPr>
          <w:rFonts w:ascii="Arial" w:hAnsi="Arial" w:cs="Arial"/>
          <w:b/>
          <w:sz w:val="24"/>
          <w:szCs w:val="24"/>
        </w:rPr>
        <w:t>4</w:t>
      </w:r>
      <w:r w:rsidRPr="0021337D">
        <w:rPr>
          <w:rFonts w:ascii="Arial" w:hAnsi="Arial" w:cs="Arial"/>
          <w:b/>
          <w:sz w:val="24"/>
          <w:szCs w:val="24"/>
        </w:rPr>
        <w:t xml:space="preserve">SB. </w:t>
      </w:r>
      <w:r w:rsidRPr="0021337D">
        <w:rPr>
          <w:rFonts w:ascii="Arial" w:hAnsi="Arial" w:cs="Arial"/>
          <w:sz w:val="24"/>
          <w:szCs w:val="24"/>
        </w:rPr>
        <w:t>Optical microscopy analysis of the</w:t>
      </w:r>
      <w:r w:rsidRPr="008C7AF1">
        <w:rPr>
          <w:rFonts w:ascii="Arial" w:hAnsi="Arial" w:cs="Arial"/>
          <w:b/>
          <w:sz w:val="24"/>
          <w:szCs w:val="24"/>
        </w:rPr>
        <w:t xml:space="preserve"> </w:t>
      </w:r>
      <w:r w:rsidRPr="008C7AF1">
        <w:rPr>
          <w:rFonts w:ascii="Arial" w:hAnsi="Arial" w:cs="Arial"/>
          <w:sz w:val="24"/>
          <w:szCs w:val="24"/>
        </w:rPr>
        <w:t>Interaction of MNMs with HepG2 cells under the influence of an AMF</w:t>
      </w:r>
    </w:p>
    <w:p w14:paraId="07BDBAE8" w14:textId="77777777" w:rsidR="00F8760B" w:rsidRPr="008C7AF1" w:rsidRDefault="00EB432B" w:rsidP="000A7CEC">
      <w:pPr>
        <w:pStyle w:val="Prrafodelista"/>
        <w:numPr>
          <w:ilvl w:val="0"/>
          <w:numId w:val="2"/>
        </w:numPr>
        <w:rPr>
          <w:rFonts w:ascii="Arial" w:hAnsi="Arial" w:cs="Arial"/>
          <w:b/>
        </w:rPr>
      </w:pPr>
      <w:r w:rsidRPr="008C7AF1">
        <w:rPr>
          <w:rFonts w:ascii="Arial" w:hAnsi="Arial" w:cs="Arial"/>
          <w:b/>
        </w:rPr>
        <w:t>Optical microscopy study of the interaction of MNMs and HepG2 cells</w:t>
      </w:r>
    </w:p>
    <w:p w14:paraId="14B80AE2" w14:textId="77777777" w:rsidR="00EB432B" w:rsidRPr="008C7AF1" w:rsidRDefault="00EB432B" w:rsidP="000A7CEC">
      <w:pPr>
        <w:pStyle w:val="Prrafodelista"/>
        <w:jc w:val="both"/>
        <w:rPr>
          <w:rFonts w:ascii="Arial" w:hAnsi="Arial" w:cs="Arial"/>
        </w:rPr>
      </w:pPr>
      <w:r w:rsidRPr="008C7AF1">
        <w:rPr>
          <w:rFonts w:ascii="Arial" w:hAnsi="Arial" w:cs="Arial"/>
          <w:b/>
        </w:rPr>
        <w:t xml:space="preserve">    </w:t>
      </w:r>
      <w:r w:rsidRPr="008C7AF1">
        <w:rPr>
          <w:rFonts w:ascii="Arial" w:hAnsi="Arial" w:cs="Arial"/>
        </w:rPr>
        <w:t>The MNMs under study interacted with HepG2 cells at different doses. Observing the interaction of MNMs using op</w:t>
      </w:r>
      <w:r w:rsidR="00C20BFD" w:rsidRPr="008C7AF1">
        <w:rPr>
          <w:rFonts w:ascii="Arial" w:hAnsi="Arial" w:cs="Arial"/>
        </w:rPr>
        <w:t xml:space="preserve">tical microscopy, facilitates the selection of an appropriate </w:t>
      </w:r>
      <w:r w:rsidR="001458E5" w:rsidRPr="008C7AF1">
        <w:rPr>
          <w:rFonts w:ascii="Arial" w:hAnsi="Arial" w:cs="Arial"/>
        </w:rPr>
        <w:t>dose of MNMs</w:t>
      </w:r>
      <w:r w:rsidR="00EB4A49" w:rsidRPr="008C7AF1">
        <w:rPr>
          <w:rFonts w:ascii="Arial" w:hAnsi="Arial" w:cs="Arial"/>
        </w:rPr>
        <w:t xml:space="preserve"> for their safe application as hyperthermia agents. It is important to avoid the use of doses that exhibit precipitation</w:t>
      </w:r>
      <w:r w:rsidR="00C20BFD" w:rsidRPr="008C7AF1">
        <w:rPr>
          <w:rFonts w:ascii="Arial" w:hAnsi="Arial" w:cs="Arial"/>
        </w:rPr>
        <w:t>,</w:t>
      </w:r>
      <w:r w:rsidR="00EB4A49" w:rsidRPr="008C7AF1">
        <w:rPr>
          <w:rFonts w:ascii="Arial" w:hAnsi="Arial" w:cs="Arial"/>
        </w:rPr>
        <w:t xml:space="preserve"> since agglomeration of the </w:t>
      </w:r>
      <w:r w:rsidR="001458E5" w:rsidRPr="008C7AF1">
        <w:rPr>
          <w:rFonts w:ascii="Arial" w:hAnsi="Arial" w:cs="Arial"/>
        </w:rPr>
        <w:t>materials might</w:t>
      </w:r>
      <w:r w:rsidRPr="008C7AF1">
        <w:rPr>
          <w:rFonts w:ascii="Arial" w:hAnsi="Arial" w:cs="Arial"/>
        </w:rPr>
        <w:t xml:space="preserve"> cause biological response from the host organism.</w:t>
      </w:r>
    </w:p>
    <w:p w14:paraId="73864735" w14:textId="06B8A375" w:rsidR="006C48B2" w:rsidRPr="008C7AF1" w:rsidRDefault="006C48B2" w:rsidP="000A7CEC">
      <w:pPr>
        <w:pStyle w:val="Prrafodelista"/>
        <w:spacing w:before="240"/>
        <w:jc w:val="both"/>
        <w:rPr>
          <w:rFonts w:ascii="Arial" w:hAnsi="Arial" w:cs="Arial"/>
        </w:rPr>
      </w:pPr>
      <w:r w:rsidRPr="008C7AF1">
        <w:rPr>
          <w:rFonts w:ascii="Arial" w:hAnsi="Arial" w:cs="Arial"/>
        </w:rPr>
        <w:t>Naked materials present agglomeration at low doses, whereas citrate functionalized materials can be used at higher doses. For magnetite, optical microscopy analysis, show an alignment of the materials within the cell membrane o</w:t>
      </w:r>
      <w:r w:rsidR="00316481" w:rsidRPr="008C7AF1">
        <w:rPr>
          <w:rFonts w:ascii="Arial" w:hAnsi="Arial" w:cs="Arial"/>
        </w:rPr>
        <w:t>f the cells</w:t>
      </w:r>
      <w:r w:rsidRPr="008C7AF1">
        <w:rPr>
          <w:rFonts w:ascii="Arial" w:hAnsi="Arial" w:cs="Arial"/>
        </w:rPr>
        <w:t>. HepG2 cell</w:t>
      </w:r>
      <w:r w:rsidR="00316481" w:rsidRPr="008C7AF1">
        <w:rPr>
          <w:rFonts w:ascii="Arial" w:hAnsi="Arial" w:cs="Arial"/>
        </w:rPr>
        <w:t>s</w:t>
      </w:r>
      <w:r w:rsidRPr="008C7AF1">
        <w:rPr>
          <w:rFonts w:ascii="Arial" w:hAnsi="Arial" w:cs="Arial"/>
        </w:rPr>
        <w:t xml:space="preserve"> are clearly delimited by magnetite, making very simple to observe the characteristic </w:t>
      </w:r>
      <w:r w:rsidR="000A7CEC" w:rsidRPr="008C7AF1">
        <w:rPr>
          <w:rFonts w:ascii="Arial" w:hAnsi="Arial" w:cs="Arial"/>
        </w:rPr>
        <w:t xml:space="preserve">HepG2 cell morphology (Figure </w:t>
      </w:r>
      <w:r w:rsidR="00177C25">
        <w:rPr>
          <w:rFonts w:ascii="Arial" w:hAnsi="Arial" w:cs="Arial"/>
        </w:rPr>
        <w:t>6</w:t>
      </w:r>
      <w:r w:rsidR="000A7CEC" w:rsidRPr="008C7AF1">
        <w:rPr>
          <w:rFonts w:ascii="Arial" w:hAnsi="Arial" w:cs="Arial"/>
        </w:rPr>
        <w:t>S</w:t>
      </w:r>
      <w:r w:rsidRPr="008C7AF1">
        <w:rPr>
          <w:rFonts w:ascii="Arial" w:hAnsi="Arial" w:cs="Arial"/>
        </w:rPr>
        <w:t>)</w:t>
      </w:r>
    </w:p>
    <w:p w14:paraId="0166A48F" w14:textId="77777777" w:rsidR="0069337E" w:rsidRPr="008C7AF1" w:rsidRDefault="0069337E" w:rsidP="006C48B2">
      <w:pPr>
        <w:pStyle w:val="Prrafodelista"/>
        <w:spacing w:before="240"/>
        <w:jc w:val="both"/>
        <w:rPr>
          <w:rFonts w:ascii="Arial" w:hAnsi="Arial" w:cs="Arial"/>
        </w:rPr>
      </w:pPr>
    </w:p>
    <w:p w14:paraId="59C3AF6E" w14:textId="77777777" w:rsidR="0069337E" w:rsidRPr="008C7AF1" w:rsidRDefault="0069337E" w:rsidP="006C48B2">
      <w:pPr>
        <w:pStyle w:val="Prrafodelista"/>
        <w:spacing w:before="240"/>
        <w:jc w:val="both"/>
        <w:rPr>
          <w:rFonts w:ascii="Arial" w:hAnsi="Arial" w:cs="Arial"/>
        </w:rPr>
      </w:pPr>
    </w:p>
    <w:p w14:paraId="432DF29E" w14:textId="77777777" w:rsidR="0069337E" w:rsidRPr="008C7AF1" w:rsidRDefault="0069337E" w:rsidP="006C48B2">
      <w:pPr>
        <w:pStyle w:val="Prrafodelista"/>
        <w:spacing w:before="240"/>
        <w:jc w:val="both"/>
        <w:rPr>
          <w:rFonts w:ascii="Arial" w:hAnsi="Arial" w:cs="Arial"/>
        </w:rPr>
      </w:pPr>
      <w:r w:rsidRPr="00F47FAE">
        <w:rPr>
          <w:rFonts w:ascii="Arial" w:hAnsi="Arial" w:cs="Arial"/>
          <w:noProof/>
        </w:rPr>
        <w:drawing>
          <wp:inline distT="0" distB="0" distL="0" distR="0" wp14:anchorId="11F2C7E1" wp14:editId="29EABFE2">
            <wp:extent cx="5943600" cy="318135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ptical Hep-Magnetite.gif"/>
                    <pic:cNvPicPr/>
                  </pic:nvPicPr>
                  <pic:blipFill>
                    <a:blip r:embed="rId35">
                      <a:extLst>
                        <a:ext uri="{28A0092B-C50C-407E-A947-70E740481C1C}">
                          <a14:useLocalDpi xmlns:a14="http://schemas.microsoft.com/office/drawing/2010/main" val="0"/>
                        </a:ext>
                      </a:extLst>
                    </a:blip>
                    <a:stretch>
                      <a:fillRect/>
                    </a:stretch>
                  </pic:blipFill>
                  <pic:spPr>
                    <a:xfrm>
                      <a:off x="0" y="0"/>
                      <a:ext cx="5943600" cy="3181350"/>
                    </a:xfrm>
                    <a:prstGeom prst="rect">
                      <a:avLst/>
                    </a:prstGeom>
                  </pic:spPr>
                </pic:pic>
              </a:graphicData>
            </a:graphic>
          </wp:inline>
        </w:drawing>
      </w:r>
    </w:p>
    <w:p w14:paraId="54C16CAA" w14:textId="22221AA8" w:rsidR="006C48B2" w:rsidRPr="008C7AF1" w:rsidRDefault="000A7CEC" w:rsidP="006C48B2">
      <w:pPr>
        <w:pStyle w:val="Prrafodelista"/>
        <w:spacing w:before="240"/>
        <w:jc w:val="both"/>
        <w:rPr>
          <w:rFonts w:ascii="Arial" w:hAnsi="Arial" w:cs="Arial"/>
        </w:rPr>
      </w:pPr>
      <w:r w:rsidRPr="00F30124">
        <w:rPr>
          <w:rFonts w:ascii="Arial" w:hAnsi="Arial" w:cs="Arial"/>
          <w:b/>
        </w:rPr>
        <w:t xml:space="preserve">Figure </w:t>
      </w:r>
      <w:r w:rsidR="00F30124" w:rsidRPr="00F30124">
        <w:rPr>
          <w:rFonts w:ascii="Arial" w:hAnsi="Arial" w:cs="Arial"/>
          <w:b/>
        </w:rPr>
        <w:t>5</w:t>
      </w:r>
      <w:r w:rsidRPr="00F30124">
        <w:rPr>
          <w:rFonts w:ascii="Arial" w:hAnsi="Arial" w:cs="Arial"/>
          <w:b/>
        </w:rPr>
        <w:t>S.</w:t>
      </w:r>
      <w:r w:rsidRPr="008C7AF1">
        <w:rPr>
          <w:rFonts w:ascii="Arial" w:hAnsi="Arial" w:cs="Arial"/>
        </w:rPr>
        <w:t xml:space="preserve"> Optical microscopy analysis of the interaction of MNMs and hepG2 cells. At a concentration of 1 mg/mL agglomeration of the materials is </w:t>
      </w:r>
      <w:r w:rsidR="008C7AF1" w:rsidRPr="008C7AF1">
        <w:rPr>
          <w:rFonts w:ascii="Arial" w:hAnsi="Arial" w:cs="Arial"/>
        </w:rPr>
        <w:t>observed</w:t>
      </w:r>
      <w:r w:rsidRPr="008C7AF1">
        <w:rPr>
          <w:rFonts w:ascii="Arial" w:hAnsi="Arial" w:cs="Arial"/>
        </w:rPr>
        <w:t xml:space="preserve"> for both, naked and citrate functionalized materials. At a dose of 0.5 mg/mL citrate functionalized materials do not exhibit agglomeration. </w:t>
      </w:r>
    </w:p>
    <w:p w14:paraId="1B72AAB9" w14:textId="77777777" w:rsidR="00B710D7" w:rsidRPr="008C7AF1" w:rsidRDefault="00B710D7" w:rsidP="00EB432B">
      <w:pPr>
        <w:pStyle w:val="Prrafodelista"/>
        <w:jc w:val="both"/>
        <w:rPr>
          <w:rFonts w:ascii="Arial" w:hAnsi="Arial" w:cs="Arial"/>
        </w:rPr>
      </w:pPr>
    </w:p>
    <w:p w14:paraId="190C4371" w14:textId="3132D581" w:rsidR="006B6CD6" w:rsidRPr="00F47FAE" w:rsidRDefault="00096EC1" w:rsidP="00EB432B">
      <w:pPr>
        <w:pStyle w:val="Prrafodelista"/>
        <w:jc w:val="both"/>
        <w:rPr>
          <w:rFonts w:ascii="Arial" w:hAnsi="Arial" w:cs="Arial"/>
        </w:rPr>
      </w:pPr>
      <w:r>
        <w:rPr>
          <w:rFonts w:ascii="Arial" w:hAnsi="Arial" w:cs="Arial"/>
          <w:noProof/>
        </w:rPr>
        <w:lastRenderedPageBreak/>
        <w:drawing>
          <wp:inline distT="0" distB="0" distL="0" distR="0" wp14:anchorId="4DB247F6" wp14:editId="71FB859B">
            <wp:extent cx="6049010" cy="3052007"/>
            <wp:effectExtent l="0" t="0" r="889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082502" cy="3068905"/>
                    </a:xfrm>
                    <a:prstGeom prst="rect">
                      <a:avLst/>
                    </a:prstGeom>
                    <a:noFill/>
                  </pic:spPr>
                </pic:pic>
              </a:graphicData>
            </a:graphic>
          </wp:inline>
        </w:drawing>
      </w:r>
    </w:p>
    <w:p w14:paraId="0683FD6D" w14:textId="4FC983FC" w:rsidR="00B710D7" w:rsidRDefault="00B710D7" w:rsidP="00EB432B">
      <w:pPr>
        <w:pStyle w:val="Prrafodelista"/>
        <w:jc w:val="both"/>
        <w:rPr>
          <w:rFonts w:ascii="Arial" w:hAnsi="Arial" w:cs="Arial"/>
        </w:rPr>
      </w:pPr>
    </w:p>
    <w:p w14:paraId="3F502BC9" w14:textId="37F07117" w:rsidR="00096EC1" w:rsidRPr="007119B2" w:rsidRDefault="0021337D" w:rsidP="00096EC1">
      <w:pPr>
        <w:pStyle w:val="Prrafodelista"/>
        <w:jc w:val="both"/>
        <w:rPr>
          <w:color w:val="2E74B5" w:themeColor="accent1" w:themeShade="BF"/>
        </w:rPr>
      </w:pPr>
      <w:bookmarkStart w:id="0" w:name="_GoBack"/>
      <w:r w:rsidRPr="007119B2">
        <w:rPr>
          <w:rFonts w:ascii="Arial" w:hAnsi="Arial" w:cs="Arial"/>
          <w:color w:val="2E74B5" w:themeColor="accent1" w:themeShade="BF"/>
        </w:rPr>
        <w:t xml:space="preserve">Figure </w:t>
      </w:r>
      <w:r w:rsidR="00F30124" w:rsidRPr="007119B2">
        <w:rPr>
          <w:rFonts w:ascii="Arial" w:hAnsi="Arial" w:cs="Arial"/>
          <w:color w:val="2E74B5" w:themeColor="accent1" w:themeShade="BF"/>
        </w:rPr>
        <w:t>6</w:t>
      </w:r>
      <w:r w:rsidRPr="007119B2">
        <w:rPr>
          <w:rFonts w:ascii="Arial" w:hAnsi="Arial" w:cs="Arial"/>
          <w:color w:val="2E74B5" w:themeColor="accent1" w:themeShade="BF"/>
        </w:rPr>
        <w:t>S</w:t>
      </w:r>
      <w:r w:rsidR="00695842" w:rsidRPr="007119B2">
        <w:rPr>
          <w:rFonts w:ascii="Arial" w:hAnsi="Arial" w:cs="Arial"/>
          <w:color w:val="2E74B5" w:themeColor="accent1" w:themeShade="BF"/>
        </w:rPr>
        <w:t>A</w:t>
      </w:r>
      <w:r w:rsidRPr="007119B2">
        <w:rPr>
          <w:rFonts w:ascii="Arial" w:hAnsi="Arial" w:cs="Arial"/>
          <w:color w:val="2E74B5" w:themeColor="accent1" w:themeShade="BF"/>
        </w:rPr>
        <w:t xml:space="preserve">. </w:t>
      </w:r>
      <w:r w:rsidR="008D6A26" w:rsidRPr="007119B2">
        <w:rPr>
          <w:rFonts w:ascii="Arial" w:hAnsi="Arial" w:cs="Arial"/>
          <w:color w:val="2E74B5" w:themeColor="accent1" w:themeShade="BF"/>
        </w:rPr>
        <w:t xml:space="preserve"> Evaluation of the interaction of HepG2 cells and MNMs</w:t>
      </w:r>
      <w:r w:rsidR="00096EC1" w:rsidRPr="007119B2">
        <w:rPr>
          <w:rFonts w:ascii="Arial" w:hAnsi="Arial" w:cs="Arial"/>
          <w:color w:val="2E74B5" w:themeColor="accent1" w:themeShade="BF"/>
        </w:rPr>
        <w:t xml:space="preserve"> (MC, MG)</w:t>
      </w:r>
      <w:r w:rsidR="008D6A26" w:rsidRPr="007119B2">
        <w:rPr>
          <w:rFonts w:ascii="Arial" w:hAnsi="Arial" w:cs="Arial"/>
          <w:color w:val="2E74B5" w:themeColor="accent1" w:themeShade="BF"/>
        </w:rPr>
        <w:t xml:space="preserve">. </w:t>
      </w:r>
      <w:r w:rsidR="00096EC1" w:rsidRPr="007119B2">
        <w:rPr>
          <w:rFonts w:ascii="Arial" w:hAnsi="Arial" w:cs="Arial"/>
          <w:color w:val="2E74B5" w:themeColor="accent1" w:themeShade="BF"/>
        </w:rPr>
        <w:t>a</w:t>
      </w:r>
      <w:r w:rsidR="007119B2" w:rsidRPr="007119B2">
        <w:rPr>
          <w:rFonts w:ascii="Arial" w:hAnsi="Arial" w:cs="Arial"/>
          <w:color w:val="2E74B5" w:themeColor="accent1" w:themeShade="BF"/>
        </w:rPr>
        <w:t>, a1</w:t>
      </w:r>
      <w:r w:rsidR="00096EC1" w:rsidRPr="007119B2">
        <w:rPr>
          <w:rFonts w:ascii="Arial" w:hAnsi="Arial" w:cs="Arial"/>
          <w:color w:val="2E74B5" w:themeColor="accent1" w:themeShade="BF"/>
        </w:rPr>
        <w:t>: control group</w:t>
      </w:r>
      <w:r w:rsidR="007119B2" w:rsidRPr="007119B2">
        <w:rPr>
          <w:rFonts w:ascii="Arial" w:hAnsi="Arial" w:cs="Arial"/>
          <w:color w:val="2E74B5" w:themeColor="accent1" w:themeShade="BF"/>
        </w:rPr>
        <w:t xml:space="preserve"> (2D morphology, phase image); b, b1: MC interacting with HepG2 cells; c, c1: MG interacting with HepG2 cells.</w:t>
      </w:r>
    </w:p>
    <w:bookmarkEnd w:id="0"/>
    <w:p w14:paraId="24BBAF25" w14:textId="3A108B9A" w:rsidR="00695842" w:rsidRDefault="00695842" w:rsidP="00695842">
      <w:pPr>
        <w:pStyle w:val="Prrafodelista"/>
        <w:jc w:val="both"/>
        <w:rPr>
          <w:rFonts w:ascii="Arial" w:hAnsi="Arial" w:cs="Arial"/>
        </w:rPr>
      </w:pPr>
      <w:r>
        <w:rPr>
          <w:rFonts w:ascii="Arial" w:hAnsi="Arial" w:cs="Arial"/>
          <w:noProof/>
        </w:rPr>
        <w:drawing>
          <wp:inline distT="0" distB="0" distL="0" distR="0" wp14:anchorId="206E40B5" wp14:editId="6D886E75">
            <wp:extent cx="5944235" cy="3584575"/>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44235" cy="3584575"/>
                    </a:xfrm>
                    <a:prstGeom prst="rect">
                      <a:avLst/>
                    </a:prstGeom>
                    <a:noFill/>
                  </pic:spPr>
                </pic:pic>
              </a:graphicData>
            </a:graphic>
          </wp:inline>
        </w:drawing>
      </w:r>
    </w:p>
    <w:p w14:paraId="05C9B7ED" w14:textId="0E2CEE1E" w:rsidR="00695842" w:rsidRPr="00695842" w:rsidRDefault="00695842" w:rsidP="00695842">
      <w:pPr>
        <w:pStyle w:val="Prrafodelista"/>
        <w:jc w:val="both"/>
        <w:rPr>
          <w:rFonts w:ascii="Arial" w:hAnsi="Arial" w:cs="Arial"/>
        </w:rPr>
      </w:pPr>
      <w:r>
        <w:rPr>
          <w:rFonts w:ascii="Arial" w:hAnsi="Arial" w:cs="Arial"/>
        </w:rPr>
        <w:t>Figure 6B. AFM study of the interaction of MNMs and HepG2 cells (A: 2D image; B: 3D image, C: phase image). Top: MC materials can be identified around the cell membrane. Down: MG materials occupy all HepG2 cells surface.</w:t>
      </w:r>
    </w:p>
    <w:sectPr w:rsidR="00695842" w:rsidRPr="00695842">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Lucida Grande">
    <w:altName w:val="Times New Roman"/>
    <w:charset w:val="00"/>
    <w:family w:val="auto"/>
    <w:pitch w:val="variable"/>
    <w:sig w:usb0="E1000AEF" w:usb1="5000A1FF" w:usb2="00000000" w:usb3="00000000" w:csb0="000001B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inherit">
    <w:altName w:val="Times New Roman"/>
    <w:panose1 w:val="00000000000000000000"/>
    <w:charset w:val="00"/>
    <w:family w:val="roman"/>
    <w:notTrueType/>
    <w:pitch w:val="default"/>
  </w:font>
  <w:font w:name="Courier New">
    <w:panose1 w:val="02070309020205020404"/>
    <w:charset w:val="00"/>
    <w:family w:val="modern"/>
    <w:pitch w:val="fixed"/>
    <w:sig w:usb0="E0002EFF" w:usb1="C0007843"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Yu Mincho">
    <w:altName w:val="游明朝"/>
    <w:panose1 w:val="00000000000000000000"/>
    <w:charset w:val="80"/>
    <w:family w:val="roman"/>
    <w:notTrueType/>
    <w:pitch w:val="default"/>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F5533F"/>
    <w:multiLevelType w:val="hybridMultilevel"/>
    <w:tmpl w:val="41942B2C"/>
    <w:lvl w:ilvl="0" w:tplc="81866D80">
      <w:start w:val="1"/>
      <w:numFmt w:val="decimal"/>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 w15:restartNumberingAfterBreak="0">
    <w:nsid w:val="540D3CFC"/>
    <w:multiLevelType w:val="hybridMultilevel"/>
    <w:tmpl w:val="6FB6011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7B4135AD"/>
    <w:multiLevelType w:val="hybridMultilevel"/>
    <w:tmpl w:val="E4180F98"/>
    <w:lvl w:ilvl="0" w:tplc="02689BF0">
      <w:start w:val="1"/>
      <w:numFmt w:val="upperLetter"/>
      <w:lvlText w:val="%1)"/>
      <w:lvlJc w:val="left"/>
      <w:pPr>
        <w:ind w:left="99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8760B"/>
    <w:rsid w:val="00094A07"/>
    <w:rsid w:val="00096EC1"/>
    <w:rsid w:val="000A7CEC"/>
    <w:rsid w:val="000B6138"/>
    <w:rsid w:val="000C509A"/>
    <w:rsid w:val="000D0CB5"/>
    <w:rsid w:val="00143E5F"/>
    <w:rsid w:val="001446D8"/>
    <w:rsid w:val="001458E5"/>
    <w:rsid w:val="00174F11"/>
    <w:rsid w:val="00177C25"/>
    <w:rsid w:val="001909FF"/>
    <w:rsid w:val="001A44FF"/>
    <w:rsid w:val="001A57E3"/>
    <w:rsid w:val="001C5DE2"/>
    <w:rsid w:val="001E55AB"/>
    <w:rsid w:val="0021337D"/>
    <w:rsid w:val="002407C0"/>
    <w:rsid w:val="00316481"/>
    <w:rsid w:val="003207A4"/>
    <w:rsid w:val="003D0E58"/>
    <w:rsid w:val="003E1194"/>
    <w:rsid w:val="003E4B82"/>
    <w:rsid w:val="003F1E82"/>
    <w:rsid w:val="003F7581"/>
    <w:rsid w:val="0046521A"/>
    <w:rsid w:val="00466219"/>
    <w:rsid w:val="004739F6"/>
    <w:rsid w:val="004C7513"/>
    <w:rsid w:val="005241EB"/>
    <w:rsid w:val="00533EA8"/>
    <w:rsid w:val="00553153"/>
    <w:rsid w:val="005C56E9"/>
    <w:rsid w:val="005F28C2"/>
    <w:rsid w:val="00620AE7"/>
    <w:rsid w:val="006323C2"/>
    <w:rsid w:val="006459BF"/>
    <w:rsid w:val="0069337E"/>
    <w:rsid w:val="00695842"/>
    <w:rsid w:val="006B41D1"/>
    <w:rsid w:val="006B6CD6"/>
    <w:rsid w:val="006C48B2"/>
    <w:rsid w:val="006C5DF1"/>
    <w:rsid w:val="006F55F8"/>
    <w:rsid w:val="007119B2"/>
    <w:rsid w:val="00715FA9"/>
    <w:rsid w:val="007307F0"/>
    <w:rsid w:val="00756E00"/>
    <w:rsid w:val="00770953"/>
    <w:rsid w:val="0077284B"/>
    <w:rsid w:val="00777AEE"/>
    <w:rsid w:val="007D19DB"/>
    <w:rsid w:val="008010AD"/>
    <w:rsid w:val="00874EB2"/>
    <w:rsid w:val="008C7AF1"/>
    <w:rsid w:val="008D6A26"/>
    <w:rsid w:val="00932984"/>
    <w:rsid w:val="009A5922"/>
    <w:rsid w:val="009F3BEC"/>
    <w:rsid w:val="00A05EE1"/>
    <w:rsid w:val="00A359EE"/>
    <w:rsid w:val="00A838A5"/>
    <w:rsid w:val="00AA4C82"/>
    <w:rsid w:val="00AD5111"/>
    <w:rsid w:val="00AE668F"/>
    <w:rsid w:val="00B6086F"/>
    <w:rsid w:val="00B710D7"/>
    <w:rsid w:val="00BB33C1"/>
    <w:rsid w:val="00BD73DD"/>
    <w:rsid w:val="00C20BFD"/>
    <w:rsid w:val="00C816EE"/>
    <w:rsid w:val="00D87BA7"/>
    <w:rsid w:val="00DE05B5"/>
    <w:rsid w:val="00E17AF6"/>
    <w:rsid w:val="00E649B8"/>
    <w:rsid w:val="00E65FFC"/>
    <w:rsid w:val="00EB432B"/>
    <w:rsid w:val="00EB4A49"/>
    <w:rsid w:val="00EE0AC5"/>
    <w:rsid w:val="00F00DC1"/>
    <w:rsid w:val="00F1640E"/>
    <w:rsid w:val="00F30124"/>
    <w:rsid w:val="00F47FAE"/>
    <w:rsid w:val="00F54A22"/>
    <w:rsid w:val="00F8760B"/>
    <w:rsid w:val="00F95B63"/>
    <w:rsid w:val="00FB3265"/>
    <w:rsid w:val="00FE6C65"/>
    <w:rsid w:val="00FF6A2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382D6D5"/>
  <w15:docId w15:val="{A37F5F3D-FE84-4918-8EB6-0F3E7268B0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F8760B"/>
    <w:pPr>
      <w:ind w:left="720"/>
      <w:contextualSpacing/>
    </w:pPr>
  </w:style>
  <w:style w:type="table" w:styleId="Tablaconcuadrcula">
    <w:name w:val="Table Grid"/>
    <w:basedOn w:val="Tablanormal"/>
    <w:uiPriority w:val="39"/>
    <w:rsid w:val="003E119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conformatoprevio">
    <w:name w:val="HTML Preformatted"/>
    <w:basedOn w:val="Normal"/>
    <w:link w:val="HTMLconformatoprevioCar"/>
    <w:uiPriority w:val="99"/>
    <w:semiHidden/>
    <w:unhideWhenUsed/>
    <w:rsid w:val="000B6138"/>
    <w:pPr>
      <w:spacing w:after="0" w:line="240" w:lineRule="auto"/>
    </w:pPr>
    <w:rPr>
      <w:rFonts w:ascii="Consolas" w:hAnsi="Consolas"/>
      <w:sz w:val="20"/>
      <w:szCs w:val="20"/>
    </w:rPr>
  </w:style>
  <w:style w:type="character" w:customStyle="1" w:styleId="HTMLconformatoprevioCar">
    <w:name w:val="HTML con formato previo Car"/>
    <w:basedOn w:val="Fuentedeprrafopredeter"/>
    <w:link w:val="HTMLconformatoprevio"/>
    <w:uiPriority w:val="99"/>
    <w:semiHidden/>
    <w:rsid w:val="000B6138"/>
    <w:rPr>
      <w:rFonts w:ascii="Consolas" w:hAnsi="Consolas"/>
      <w:sz w:val="20"/>
      <w:szCs w:val="20"/>
    </w:rPr>
  </w:style>
  <w:style w:type="paragraph" w:styleId="Textodeglobo">
    <w:name w:val="Balloon Text"/>
    <w:basedOn w:val="Normal"/>
    <w:link w:val="TextodegloboCar"/>
    <w:uiPriority w:val="99"/>
    <w:semiHidden/>
    <w:unhideWhenUsed/>
    <w:rsid w:val="00094A07"/>
    <w:pPr>
      <w:spacing w:after="0" w:line="240" w:lineRule="auto"/>
    </w:pPr>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094A07"/>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54969049">
      <w:bodyDiv w:val="1"/>
      <w:marLeft w:val="0"/>
      <w:marRight w:val="0"/>
      <w:marTop w:val="0"/>
      <w:marBottom w:val="0"/>
      <w:divBdr>
        <w:top w:val="none" w:sz="0" w:space="0" w:color="auto"/>
        <w:left w:val="none" w:sz="0" w:space="0" w:color="auto"/>
        <w:bottom w:val="none" w:sz="0" w:space="0" w:color="auto"/>
        <w:right w:val="none" w:sz="0" w:space="0" w:color="auto"/>
      </w:divBdr>
    </w:div>
    <w:div w:id="1020353369">
      <w:bodyDiv w:val="1"/>
      <w:marLeft w:val="0"/>
      <w:marRight w:val="0"/>
      <w:marTop w:val="0"/>
      <w:marBottom w:val="0"/>
      <w:divBdr>
        <w:top w:val="none" w:sz="0" w:space="0" w:color="auto"/>
        <w:left w:val="none" w:sz="0" w:space="0" w:color="auto"/>
        <w:bottom w:val="none" w:sz="0" w:space="0" w:color="auto"/>
        <w:right w:val="none" w:sz="0" w:space="0" w:color="auto"/>
      </w:divBdr>
    </w:div>
    <w:div w:id="1767113553">
      <w:bodyDiv w:val="1"/>
      <w:marLeft w:val="0"/>
      <w:marRight w:val="0"/>
      <w:marTop w:val="0"/>
      <w:marBottom w:val="0"/>
      <w:divBdr>
        <w:top w:val="none" w:sz="0" w:space="0" w:color="auto"/>
        <w:left w:val="none" w:sz="0" w:space="0" w:color="auto"/>
        <w:bottom w:val="none" w:sz="0" w:space="0" w:color="auto"/>
        <w:right w:val="none" w:sz="0" w:space="0" w:color="auto"/>
      </w:divBdr>
    </w:div>
    <w:div w:id="1794522848">
      <w:bodyDiv w:val="1"/>
      <w:marLeft w:val="0"/>
      <w:marRight w:val="0"/>
      <w:marTop w:val="0"/>
      <w:marBottom w:val="0"/>
      <w:divBdr>
        <w:top w:val="none" w:sz="0" w:space="0" w:color="auto"/>
        <w:left w:val="none" w:sz="0" w:space="0" w:color="auto"/>
        <w:bottom w:val="none" w:sz="0" w:space="0" w:color="auto"/>
        <w:right w:val="none" w:sz="0" w:space="0" w:color="auto"/>
      </w:divBdr>
    </w:div>
    <w:div w:id="18173378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4.bin"/><Relationship Id="rId18" Type="http://schemas.openxmlformats.org/officeDocument/2006/relationships/image" Target="media/image8.png"/><Relationship Id="rId26" Type="http://schemas.openxmlformats.org/officeDocument/2006/relationships/image" Target="media/image12.png"/><Relationship Id="rId39" Type="http://schemas.openxmlformats.org/officeDocument/2006/relationships/theme" Target="theme/theme1.xml"/><Relationship Id="rId21" Type="http://schemas.openxmlformats.org/officeDocument/2006/relationships/oleObject" Target="embeddings/oleObject8.bin"/><Relationship Id="rId34" Type="http://schemas.openxmlformats.org/officeDocument/2006/relationships/image" Target="media/image17.png"/><Relationship Id="rId7" Type="http://schemas.openxmlformats.org/officeDocument/2006/relationships/oleObject" Target="embeddings/oleObject1.bin"/><Relationship Id="rId12" Type="http://schemas.openxmlformats.org/officeDocument/2006/relationships/image" Target="media/image5.png"/><Relationship Id="rId17" Type="http://schemas.openxmlformats.org/officeDocument/2006/relationships/oleObject" Target="embeddings/oleObject6.bin"/><Relationship Id="rId25" Type="http://schemas.openxmlformats.org/officeDocument/2006/relationships/oleObject" Target="embeddings/oleObject10.bin"/><Relationship Id="rId33" Type="http://schemas.openxmlformats.org/officeDocument/2006/relationships/image" Target="media/image16.png"/><Relationship Id="rId38"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7.png"/><Relationship Id="rId20" Type="http://schemas.openxmlformats.org/officeDocument/2006/relationships/image" Target="media/image9.png"/><Relationship Id="rId29" Type="http://schemas.openxmlformats.org/officeDocument/2006/relationships/oleObject" Target="embeddings/oleObject12.bin"/><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oleObject" Target="embeddings/oleObject3.bin"/><Relationship Id="rId24" Type="http://schemas.openxmlformats.org/officeDocument/2006/relationships/image" Target="media/image11.png"/><Relationship Id="rId32" Type="http://schemas.openxmlformats.org/officeDocument/2006/relationships/image" Target="media/image15.png"/><Relationship Id="rId37" Type="http://schemas.openxmlformats.org/officeDocument/2006/relationships/image" Target="media/image20.png"/><Relationship Id="rId5" Type="http://schemas.openxmlformats.org/officeDocument/2006/relationships/image" Target="media/image1.png"/><Relationship Id="rId15" Type="http://schemas.openxmlformats.org/officeDocument/2006/relationships/oleObject" Target="embeddings/oleObject5.bin"/><Relationship Id="rId23" Type="http://schemas.openxmlformats.org/officeDocument/2006/relationships/oleObject" Target="embeddings/oleObject9.bin"/><Relationship Id="rId28" Type="http://schemas.openxmlformats.org/officeDocument/2006/relationships/image" Target="media/image13.png"/><Relationship Id="rId36" Type="http://schemas.openxmlformats.org/officeDocument/2006/relationships/image" Target="media/image19.png"/><Relationship Id="rId10" Type="http://schemas.openxmlformats.org/officeDocument/2006/relationships/image" Target="media/image4.png"/><Relationship Id="rId19" Type="http://schemas.openxmlformats.org/officeDocument/2006/relationships/oleObject" Target="embeddings/oleObject7.bin"/><Relationship Id="rId31" Type="http://schemas.openxmlformats.org/officeDocument/2006/relationships/oleObject" Target="embeddings/oleObject13.bin"/><Relationship Id="rId4" Type="http://schemas.openxmlformats.org/officeDocument/2006/relationships/webSettings" Target="webSettings.xml"/><Relationship Id="rId9" Type="http://schemas.openxmlformats.org/officeDocument/2006/relationships/oleObject" Target="embeddings/oleObject2.bin"/><Relationship Id="rId14" Type="http://schemas.openxmlformats.org/officeDocument/2006/relationships/image" Target="media/image6.png"/><Relationship Id="rId22" Type="http://schemas.openxmlformats.org/officeDocument/2006/relationships/image" Target="media/image10.png"/><Relationship Id="rId27" Type="http://schemas.openxmlformats.org/officeDocument/2006/relationships/oleObject" Target="embeddings/oleObject11.bin"/><Relationship Id="rId30" Type="http://schemas.openxmlformats.org/officeDocument/2006/relationships/image" Target="media/image14.wmf"/><Relationship Id="rId35" Type="http://schemas.openxmlformats.org/officeDocument/2006/relationships/image" Target="media/image18.gif"/><Relationship Id="rId8" Type="http://schemas.openxmlformats.org/officeDocument/2006/relationships/image" Target="media/image3.png"/><Relationship Id="rId3" Type="http://schemas.openxmlformats.org/officeDocument/2006/relationships/settings" Target="setting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19</TotalTime>
  <Pages>8</Pages>
  <Words>1092</Words>
  <Characters>6227</Characters>
  <Application>Microsoft Office Word</Application>
  <DocSecurity>0</DocSecurity>
  <Lines>51</Lines>
  <Paragraphs>14</Paragraphs>
  <ScaleCrop>false</ScaleCrop>
  <HeadingPairs>
    <vt:vector size="2" baseType="variant">
      <vt:variant>
        <vt:lpstr>Título</vt:lpstr>
      </vt:variant>
      <vt:variant>
        <vt:i4>1</vt:i4>
      </vt:variant>
    </vt:vector>
  </HeadingPairs>
  <TitlesOfParts>
    <vt:vector size="1" baseType="lpstr">
      <vt:lpstr/>
    </vt:vector>
  </TitlesOfParts>
  <Company>HP</Company>
  <LinksUpToDate>false</LinksUpToDate>
  <CharactersWithSpaces>7305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Iliana Medina Ramirez</cp:lastModifiedBy>
  <cp:revision>7</cp:revision>
  <dcterms:created xsi:type="dcterms:W3CDTF">2019-10-10T20:10:00Z</dcterms:created>
  <dcterms:modified xsi:type="dcterms:W3CDTF">2019-10-11T03:42:00Z</dcterms:modified>
</cp:coreProperties>
</file>