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091" w:rsidRDefault="003C7D79" w:rsidP="003C7D7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  <w:r w:rsidRPr="003C7D79">
        <w:rPr>
          <w:rFonts w:ascii="Times New Roman" w:hAnsi="Times New Roman" w:cs="Times New Roman"/>
          <w:b/>
          <w:sz w:val="24"/>
          <w:u w:val="single"/>
        </w:rPr>
        <w:t>Supplementary information</w:t>
      </w:r>
    </w:p>
    <w:p w:rsidR="003C7D79" w:rsidRDefault="003C7D79" w:rsidP="003C7D79">
      <w:pPr>
        <w:pStyle w:val="Caption"/>
        <w:keepNext/>
      </w:pP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Table </w: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begin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instrText xml:space="preserve"> SEQ Table \* ARABIC </w:instrTex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separate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1</w: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end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s: </w:t>
      </w:r>
      <w:r w:rsidRPr="00D66F35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Chemical composition of base materials</w:t>
      </w:r>
    </w:p>
    <w:tbl>
      <w:tblPr>
        <w:tblStyle w:val="TableGrid"/>
        <w:tblW w:w="9201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708"/>
        <w:gridCol w:w="709"/>
        <w:gridCol w:w="709"/>
        <w:gridCol w:w="709"/>
        <w:gridCol w:w="708"/>
        <w:gridCol w:w="709"/>
        <w:gridCol w:w="851"/>
        <w:gridCol w:w="1404"/>
      </w:tblGrid>
      <w:tr w:rsidR="003C7D79" w:rsidRPr="00D66F35" w:rsidTr="00DA23D5">
        <w:trPr>
          <w:trHeight w:val="535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Mg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Fe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Cu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proofErr w:type="spellStart"/>
            <w:r w:rsidRPr="00D66F35">
              <w:rPr>
                <w:rFonts w:cstheme="minorHAnsi"/>
                <w:b/>
                <w:sz w:val="24"/>
              </w:rPr>
              <w:t>Ti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Zn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proofErr w:type="spellStart"/>
            <w:r w:rsidRPr="00D66F35">
              <w:rPr>
                <w:rFonts w:cstheme="minorHAnsi"/>
                <w:b/>
                <w:sz w:val="24"/>
              </w:rPr>
              <w:t>Mn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Cr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Al</w:t>
            </w:r>
          </w:p>
        </w:tc>
      </w:tr>
      <w:tr w:rsidR="003C7D79" w:rsidRPr="00D66F35" w:rsidTr="00DA23D5">
        <w:trPr>
          <w:trHeight w:val="571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Top Al plate</w:t>
            </w:r>
          </w:p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(2 mm thick)</w:t>
            </w:r>
          </w:p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(wt.%)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0.03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Balance</w:t>
            </w:r>
          </w:p>
        </w:tc>
      </w:tr>
      <w:tr w:rsidR="003C7D79" w:rsidTr="00DA23D5">
        <w:trPr>
          <w:trHeight w:val="571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Bottom Al plate</w:t>
            </w:r>
          </w:p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(5 mm thick)</w:t>
            </w:r>
          </w:p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(wt.%)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3C7D79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DA23D5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DA23D5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DA23D5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DA23D5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0.10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3C7D79" w:rsidRPr="00D66F35" w:rsidRDefault="003C7D79" w:rsidP="00DA23D5">
            <w:pPr>
              <w:spacing w:line="276" w:lineRule="auto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Balance</w:t>
            </w:r>
          </w:p>
        </w:tc>
      </w:tr>
    </w:tbl>
    <w:p w:rsidR="003C7D79" w:rsidRDefault="003C7D79" w:rsidP="003C7D7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C7D79" w:rsidRDefault="003C7D79" w:rsidP="003C7D79">
      <w:pPr>
        <w:pStyle w:val="Caption"/>
        <w:keepNext/>
      </w:pP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Table </w: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begin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instrText xml:space="preserve"> SEQ Table \* ARABIC </w:instrTex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separate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2</w:t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end"/>
      </w:r>
      <w:r w:rsidRPr="003C7D79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s: </w:t>
      </w:r>
      <w:r w:rsidRPr="00D66F35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Mechanical properties of base materials</w:t>
      </w:r>
    </w:p>
    <w:tbl>
      <w:tblPr>
        <w:tblStyle w:val="TableGrid"/>
        <w:tblW w:w="9093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28"/>
        <w:gridCol w:w="2499"/>
        <w:gridCol w:w="1594"/>
        <w:gridCol w:w="1494"/>
        <w:gridCol w:w="1678"/>
      </w:tblGrid>
      <w:tr w:rsidR="003C7D79" w:rsidRPr="00D66F35" w:rsidTr="00DA23D5">
        <w:trPr>
          <w:trHeight w:val="1436"/>
          <w:jc w:val="center"/>
        </w:trPr>
        <w:tc>
          <w:tcPr>
            <w:tcW w:w="1828" w:type="dxa"/>
            <w:shd w:val="clear" w:color="auto" w:fill="F2F2F2" w:themeFill="background1" w:themeFillShade="F2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2499" w:type="dxa"/>
            <w:shd w:val="clear" w:color="auto" w:fill="F2F2F2" w:themeFill="background1" w:themeFillShade="F2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Ultimate tensile stress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(N/mm</w:t>
            </w:r>
            <w:r w:rsidRPr="00D66F35">
              <w:rPr>
                <w:rFonts w:cstheme="minorHAnsi"/>
                <w:b/>
                <w:sz w:val="24"/>
                <w:vertAlign w:val="superscript"/>
              </w:rPr>
              <w:t>2</w:t>
            </w:r>
            <w:r w:rsidRPr="00D66F35">
              <w:rPr>
                <w:rFonts w:cstheme="minorHAnsi"/>
                <w:b/>
                <w:sz w:val="24"/>
              </w:rPr>
              <w:t>)</w:t>
            </w:r>
          </w:p>
        </w:tc>
        <w:tc>
          <w:tcPr>
            <w:tcW w:w="1594" w:type="dxa"/>
            <w:shd w:val="clear" w:color="auto" w:fill="F2F2F2" w:themeFill="background1" w:themeFillShade="F2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Yield stress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(N/mm</w:t>
            </w:r>
            <w:r w:rsidRPr="00D66F35">
              <w:rPr>
                <w:rFonts w:cstheme="minorHAnsi"/>
                <w:b/>
                <w:sz w:val="24"/>
                <w:vertAlign w:val="superscript"/>
              </w:rPr>
              <w:t>2</w:t>
            </w:r>
            <w:r w:rsidRPr="00D66F35">
              <w:rPr>
                <w:rFonts w:cstheme="minorHAnsi"/>
                <w:b/>
                <w:sz w:val="24"/>
              </w:rPr>
              <w:t>)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Elongation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(%)</w:t>
            </w: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Modulus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(N/mm</w:t>
            </w:r>
            <w:r w:rsidRPr="00D66F35">
              <w:rPr>
                <w:rFonts w:cstheme="minorHAnsi"/>
                <w:b/>
                <w:sz w:val="24"/>
                <w:vertAlign w:val="superscript"/>
              </w:rPr>
              <w:t>2</w:t>
            </w:r>
            <w:r w:rsidRPr="00D66F35">
              <w:rPr>
                <w:rFonts w:cstheme="minorHAnsi"/>
                <w:b/>
                <w:sz w:val="24"/>
              </w:rPr>
              <w:t>)</w:t>
            </w:r>
          </w:p>
        </w:tc>
      </w:tr>
      <w:tr w:rsidR="003C7D79" w:rsidRPr="00D66F35" w:rsidTr="00DA23D5">
        <w:trPr>
          <w:trHeight w:val="954"/>
          <w:jc w:val="center"/>
        </w:trPr>
        <w:tc>
          <w:tcPr>
            <w:tcW w:w="1828" w:type="dxa"/>
            <w:shd w:val="clear" w:color="auto" w:fill="F2F2F2" w:themeFill="background1" w:themeFillShade="F2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 xml:space="preserve">Top plate 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(2 mm thick)</w:t>
            </w:r>
          </w:p>
        </w:tc>
        <w:tc>
          <w:tcPr>
            <w:tcW w:w="2499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96.3 ± 1.67</w:t>
            </w:r>
          </w:p>
        </w:tc>
        <w:tc>
          <w:tcPr>
            <w:tcW w:w="1594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95.4 ± 1.35</w:t>
            </w:r>
          </w:p>
        </w:tc>
        <w:tc>
          <w:tcPr>
            <w:tcW w:w="1494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8.55 ± 0.66</w:t>
            </w:r>
          </w:p>
        </w:tc>
        <w:tc>
          <w:tcPr>
            <w:tcW w:w="1678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3233 ± 60.64</w:t>
            </w:r>
          </w:p>
        </w:tc>
      </w:tr>
      <w:tr w:rsidR="003C7D79" w:rsidTr="00DA23D5">
        <w:trPr>
          <w:trHeight w:val="954"/>
          <w:jc w:val="center"/>
        </w:trPr>
        <w:tc>
          <w:tcPr>
            <w:tcW w:w="1828" w:type="dxa"/>
            <w:shd w:val="clear" w:color="auto" w:fill="F2F2F2" w:themeFill="background1" w:themeFillShade="F2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Bottom plate</w:t>
            </w:r>
          </w:p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D66F35">
              <w:rPr>
                <w:rFonts w:cstheme="minorHAnsi"/>
                <w:b/>
                <w:sz w:val="24"/>
              </w:rPr>
              <w:t>(5 mm thick)</w:t>
            </w:r>
          </w:p>
        </w:tc>
        <w:tc>
          <w:tcPr>
            <w:tcW w:w="2499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106.06 ± 2.67</w:t>
            </w:r>
          </w:p>
        </w:tc>
        <w:tc>
          <w:tcPr>
            <w:tcW w:w="1594" w:type="dxa"/>
            <w:vAlign w:val="center"/>
          </w:tcPr>
          <w:p w:rsidR="003C7D79" w:rsidRPr="00D66F35" w:rsidRDefault="003C7D79" w:rsidP="003C7D79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106.06 ± 2.67</w:t>
            </w:r>
          </w:p>
        </w:tc>
        <w:tc>
          <w:tcPr>
            <w:tcW w:w="1494" w:type="dxa"/>
            <w:vAlign w:val="center"/>
          </w:tcPr>
          <w:p w:rsidR="003C7D79" w:rsidRPr="00D66F35" w:rsidRDefault="003C7D79" w:rsidP="00DA23D5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6.75 ± 0.22</w:t>
            </w:r>
          </w:p>
        </w:tc>
        <w:tc>
          <w:tcPr>
            <w:tcW w:w="1678" w:type="dxa"/>
            <w:vAlign w:val="center"/>
          </w:tcPr>
          <w:p w:rsidR="003C7D79" w:rsidRPr="00D66F35" w:rsidRDefault="003C7D79" w:rsidP="00DA23D5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sz w:val="24"/>
              </w:rPr>
            </w:pPr>
            <w:r w:rsidRPr="00D66F35">
              <w:rPr>
                <w:rFonts w:cstheme="minorHAnsi"/>
                <w:sz w:val="24"/>
              </w:rPr>
              <w:t>2018 ± 28.03</w:t>
            </w:r>
          </w:p>
        </w:tc>
      </w:tr>
    </w:tbl>
    <w:p w:rsidR="003C7D79" w:rsidRDefault="003C7D79" w:rsidP="003C7D79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3C7D79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Interlayer preparation</w:t>
      </w:r>
    </w:p>
    <w:p w:rsidR="00D77DDC" w:rsidRPr="00E40906" w:rsidRDefault="00D77DDC" w:rsidP="00D77DDC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40906">
        <w:rPr>
          <w:rFonts w:ascii="Times New Roman" w:hAnsi="Times New Roman" w:cs="Times New Roman"/>
          <w:sz w:val="24"/>
        </w:rPr>
        <w:t xml:space="preserve">The graphene interlayer </w:t>
      </w:r>
      <w:r w:rsidRPr="00E40906">
        <w:rPr>
          <w:rFonts w:ascii="Times New Roman" w:hAnsi="Times New Roman" w:cs="Times New Roman"/>
          <w:noProof/>
          <w:sz w:val="24"/>
        </w:rPr>
        <w:t>is prepared</w:t>
      </w:r>
      <w:r w:rsidRPr="00E40906">
        <w:rPr>
          <w:rFonts w:ascii="Times New Roman" w:hAnsi="Times New Roman" w:cs="Times New Roman"/>
          <w:sz w:val="24"/>
        </w:rPr>
        <w:t xml:space="preserve"> on the upper surface of the bottom plate (100 mm length, 75 mm width and 5 mm thickness). The GNP content for the formation of interlayer starts with the 0.5 gm which is then reduced to 0.3 gm in the second trial. However, these experimental trials reveals a brittle fracture due to agglomerated GNP clusters in the weld zone. Finally, the GNP content of 0.1 gm revealed a significantly higher weld strength than the weld without GNP interlayer which is reported in the present study. For this purpose, </w:t>
      </w:r>
      <w:r w:rsidRPr="00E40906">
        <w:rPr>
          <w:rFonts w:ascii="Times New Roman" w:hAnsi="Times New Roman" w:cs="Times New Roman"/>
          <w:noProof/>
          <w:sz w:val="24"/>
        </w:rPr>
        <w:t>initially,</w:t>
      </w:r>
      <w:r w:rsidRPr="00E40906">
        <w:rPr>
          <w:rFonts w:ascii="Times New Roman" w:hAnsi="Times New Roman" w:cs="Times New Roman"/>
          <w:sz w:val="24"/>
        </w:rPr>
        <w:t xml:space="preserve"> 0.1 gm of GNP is ultrasonicated for 60 minutes in 20 mL distilled water. The solution of 0.1 gm PVA in 20mL distilled water is prepared separately by using a magnetic stirrer at 80°C for 60 minutes. Both solutions </w:t>
      </w:r>
      <w:r w:rsidRPr="00E40906">
        <w:rPr>
          <w:rFonts w:ascii="Times New Roman" w:hAnsi="Times New Roman" w:cs="Times New Roman"/>
          <w:noProof/>
          <w:sz w:val="24"/>
        </w:rPr>
        <w:t>are then mixed</w:t>
      </w:r>
      <w:r w:rsidRPr="00E40906">
        <w:rPr>
          <w:rFonts w:ascii="Times New Roman" w:hAnsi="Times New Roman" w:cs="Times New Roman"/>
          <w:sz w:val="24"/>
        </w:rPr>
        <w:t xml:space="preserve"> and again stirred for another 60 minutes at 80°C. The </w:t>
      </w:r>
      <w:r w:rsidRPr="00E40906">
        <w:rPr>
          <w:rFonts w:ascii="Times New Roman" w:hAnsi="Times New Roman" w:cs="Times New Roman"/>
          <w:sz w:val="24"/>
        </w:rPr>
        <w:lastRenderedPageBreak/>
        <w:t xml:space="preserve">interlayer is obtained by dipping the substrate (5 mm thick) in the solution (dip coating) and holding it inside for 60 seconds. Finally, the PVA </w:t>
      </w:r>
      <w:r w:rsidRPr="00E40906">
        <w:rPr>
          <w:rFonts w:ascii="Times New Roman" w:hAnsi="Times New Roman" w:cs="Times New Roman"/>
          <w:noProof/>
          <w:sz w:val="24"/>
        </w:rPr>
        <w:t>is removed</w:t>
      </w:r>
      <w:r w:rsidRPr="00E40906">
        <w:rPr>
          <w:rFonts w:ascii="Times New Roman" w:hAnsi="Times New Roman" w:cs="Times New Roman"/>
          <w:sz w:val="24"/>
        </w:rPr>
        <w:t xml:space="preserve"> by drying it in the vacuum oven at 80°C for 4 hours. After drying, a small part of the interlayer is peeled off from the substrate for thickness measurement by using micrometre. From the measurement the thickness of the interlayer was observed to be ~ 50 μm. The schematic flow chart of the interlayer deposition on the parent metal </w:t>
      </w:r>
      <w:r w:rsidRPr="00E40906">
        <w:rPr>
          <w:rFonts w:ascii="Times New Roman" w:hAnsi="Times New Roman" w:cs="Times New Roman"/>
          <w:noProof/>
          <w:sz w:val="24"/>
        </w:rPr>
        <w:t>is shown</w:t>
      </w:r>
      <w:r w:rsidR="00F6371C">
        <w:rPr>
          <w:rFonts w:ascii="Times New Roman" w:hAnsi="Times New Roman" w:cs="Times New Roman"/>
          <w:sz w:val="24"/>
        </w:rPr>
        <w:t xml:space="preserve"> in Fig. 1s</w:t>
      </w:r>
      <w:r w:rsidRPr="00E40906">
        <w:rPr>
          <w:rFonts w:ascii="Times New Roman" w:hAnsi="Times New Roman" w:cs="Times New Roman"/>
          <w:sz w:val="24"/>
        </w:rPr>
        <w:t>.</w:t>
      </w:r>
    </w:p>
    <w:p w:rsidR="00D77DDC" w:rsidRDefault="00D77DDC" w:rsidP="00D77DDC">
      <w:pPr>
        <w:keepNext/>
        <w:jc w:val="center"/>
      </w:pPr>
      <w:r w:rsidRPr="00E4090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522F2089" wp14:editId="74FFFD09">
            <wp:extent cx="5488284" cy="4252823"/>
            <wp:effectExtent l="19050" t="19050" r="17780" b="14605"/>
            <wp:docPr id="10" name="Picture 10" descr="C:\Users\USER\Desktop\FSW lap joint\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SW lap joint\6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98" cy="4253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7DDC" w:rsidRDefault="00D77DDC" w:rsidP="00D77DDC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</w:pP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Fig </w: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begin"/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instrText xml:space="preserve"> SEQ Fig \* ARABIC </w:instrTex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2"/>
        </w:rPr>
        <w:t>1</w: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end"/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s: Schematic flowchart of the interlayer deposition on the 5 mm thick bottom plate</w:t>
      </w: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</w:p>
    <w:p w:rsidR="00D77DDC" w:rsidRDefault="00D77DDC" w:rsidP="00D77DDC">
      <w:pPr>
        <w:rPr>
          <w:rFonts w:ascii="Times New Roman" w:hAnsi="Times New Roman" w:cs="Times New Roman"/>
          <w:b/>
          <w:sz w:val="24"/>
          <w:u w:val="single"/>
        </w:rPr>
      </w:pPr>
      <w:r w:rsidRPr="00D77DDC">
        <w:rPr>
          <w:rFonts w:ascii="Times New Roman" w:hAnsi="Times New Roman" w:cs="Times New Roman"/>
          <w:b/>
          <w:sz w:val="24"/>
          <w:u w:val="single"/>
        </w:rPr>
        <w:lastRenderedPageBreak/>
        <w:t>Sample scheme</w:t>
      </w:r>
    </w:p>
    <w:p w:rsidR="00D77DDC" w:rsidRDefault="00D77DDC" w:rsidP="00D77DDC">
      <w:pPr>
        <w:keepNext/>
      </w:pPr>
      <w:r w:rsidRPr="0040324F">
        <w:rPr>
          <w:rFonts w:ascii="Times New Roman" w:hAnsi="Times New Roman" w:cs="Times New Roman"/>
          <w:i/>
          <w:noProof/>
          <w:sz w:val="24"/>
          <w:lang w:val="en-US"/>
        </w:rPr>
        <w:drawing>
          <wp:inline distT="0" distB="0" distL="0" distR="0" wp14:anchorId="031F2267" wp14:editId="5C77722D">
            <wp:extent cx="5398770" cy="3240405"/>
            <wp:effectExtent l="19050" t="19050" r="11430" b="17145"/>
            <wp:docPr id="6" name="Picture 6" descr="E:\Imporatant stuffs_12.06.2019\paper\8th paper_Lap joint\FSW lap joint\sch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poratant stuffs_12.06.2019\paper\8th paper_Lap joint\FSW lap joint\sche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4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7DDC" w:rsidRDefault="00D77DDC" w:rsidP="00D77DDC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</w:pP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Fig </w: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begin"/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instrText xml:space="preserve"> SEQ Fig \* ARABIC </w:instrTex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separate"/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2</w:t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fldChar w:fldCharType="end"/>
      </w:r>
      <w:r w:rsidRPr="00D77DDC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>s: Schematic of the tensile specimen and characterization surface. All dimensions in mm.</w:t>
      </w:r>
    </w:p>
    <w:p w:rsidR="00DD2013" w:rsidRDefault="00DD2013" w:rsidP="00DD2013">
      <w:pPr>
        <w:rPr>
          <w:rFonts w:ascii="Times New Roman" w:hAnsi="Times New Roman" w:cs="Times New Roman"/>
          <w:b/>
          <w:sz w:val="24"/>
          <w:u w:val="single"/>
        </w:rPr>
      </w:pPr>
      <w:r w:rsidRPr="00DD2013">
        <w:rPr>
          <w:rFonts w:ascii="Times New Roman" w:hAnsi="Times New Roman" w:cs="Times New Roman"/>
          <w:b/>
          <w:sz w:val="24"/>
          <w:u w:val="single"/>
        </w:rPr>
        <w:t>Temperature monitoring</w:t>
      </w:r>
    </w:p>
    <w:p w:rsidR="00DD2013" w:rsidRDefault="00DD2013" w:rsidP="00DD2013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4090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3611FBA9" wp14:editId="6AF052DD">
            <wp:extent cx="4918692" cy="1830413"/>
            <wp:effectExtent l="0" t="0" r="0" b="0"/>
            <wp:docPr id="3" name="Picture 3" descr="C:\Users\USER\Desktop\lap review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ap review\Picture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58" cy="18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13" w:rsidRPr="00E40906" w:rsidRDefault="00DD2013" w:rsidP="00DD2013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Fig 3s: </w:t>
      </w:r>
      <w:r w:rsidRPr="00E40906">
        <w:rPr>
          <w:rFonts w:ascii="Times New Roman" w:hAnsi="Times New Roman" w:cs="Times New Roman"/>
          <w:i w:val="0"/>
          <w:iCs w:val="0"/>
          <w:color w:val="auto"/>
          <w:sz w:val="24"/>
          <w:szCs w:val="22"/>
        </w:rPr>
        <w:t xml:space="preserve"> Infrared thermal image obtained during the FSW of aluminium (a) with (b) without GNP interlayer</w:t>
      </w:r>
    </w:p>
    <w:p w:rsidR="00DD2013" w:rsidRPr="00DD2013" w:rsidRDefault="00DD2013" w:rsidP="00DD2013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DD2013" w:rsidRPr="00DD20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C5340"/>
    <w:multiLevelType w:val="hybridMultilevel"/>
    <w:tmpl w:val="0AACA9D6"/>
    <w:lvl w:ilvl="0" w:tplc="3F3A0C5C">
      <w:start w:val="1"/>
      <w:numFmt w:val="decimal"/>
      <w:lvlText w:val="Chapter %1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CD0E2D"/>
    <w:multiLevelType w:val="multilevel"/>
    <w:tmpl w:val="2000E4D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3A04EE"/>
    <w:multiLevelType w:val="multilevel"/>
    <w:tmpl w:val="E0AE20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74E716C0"/>
    <w:multiLevelType w:val="multilevel"/>
    <w:tmpl w:val="EBB4F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yNwJiY3NDEzMDUyUdpeDU4uLM/DyQAsNaAKZ6wAssAAAA"/>
  </w:docVars>
  <w:rsids>
    <w:rsidRoot w:val="003C7D79"/>
    <w:rsid w:val="00041C6E"/>
    <w:rsid w:val="002B2EBE"/>
    <w:rsid w:val="002E0126"/>
    <w:rsid w:val="002E0BA3"/>
    <w:rsid w:val="003A7571"/>
    <w:rsid w:val="003C7D79"/>
    <w:rsid w:val="003D657E"/>
    <w:rsid w:val="00421E7F"/>
    <w:rsid w:val="004334C8"/>
    <w:rsid w:val="00483C69"/>
    <w:rsid w:val="005C579F"/>
    <w:rsid w:val="006C7A25"/>
    <w:rsid w:val="00730331"/>
    <w:rsid w:val="00741ADB"/>
    <w:rsid w:val="00761802"/>
    <w:rsid w:val="007B7091"/>
    <w:rsid w:val="009178FC"/>
    <w:rsid w:val="00AF79C8"/>
    <w:rsid w:val="00B84074"/>
    <w:rsid w:val="00C57111"/>
    <w:rsid w:val="00C77962"/>
    <w:rsid w:val="00D41F91"/>
    <w:rsid w:val="00D77DDC"/>
    <w:rsid w:val="00DB1CD0"/>
    <w:rsid w:val="00DD2013"/>
    <w:rsid w:val="00E07672"/>
    <w:rsid w:val="00E103A7"/>
    <w:rsid w:val="00E13184"/>
    <w:rsid w:val="00EB4D6F"/>
    <w:rsid w:val="00EE0094"/>
    <w:rsid w:val="00F6371C"/>
    <w:rsid w:val="00F9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1D2284-D8B3-4D52-98B7-6E1D2AFD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92405"/>
    <w:pPr>
      <w:keepNext/>
      <w:keepLines/>
      <w:numPr>
        <w:numId w:val="4"/>
      </w:numPr>
      <w:pBdr>
        <w:bottom w:val="single" w:sz="4" w:space="2" w:color="ED7D31" w:themeColor="accent2"/>
      </w:pBdr>
      <w:spacing w:before="360" w:after="120" w:line="240" w:lineRule="auto"/>
      <w:ind w:left="360" w:hanging="360"/>
      <w:outlineLvl w:val="0"/>
    </w:pPr>
    <w:rPr>
      <w:rFonts w:ascii="Times New Roman" w:eastAsiaTheme="majorEastAsia" w:hAnsi="Times New Roman" w:cstheme="majorBidi"/>
      <w:b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741ADB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1ADB"/>
    <w:pPr>
      <w:keepNext/>
      <w:keepLines/>
      <w:numPr>
        <w:ilvl w:val="1"/>
        <w:numId w:val="2"/>
      </w:numPr>
      <w:spacing w:before="80" w:after="240" w:line="240" w:lineRule="auto"/>
      <w:ind w:left="709" w:hanging="709"/>
      <w:outlineLvl w:val="2"/>
    </w:pPr>
    <w:rPr>
      <w:rFonts w:ascii="Times New Roman" w:eastAsiaTheme="majorEastAsia" w:hAnsi="Times New Roman" w:cs="Times New Roman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41ADB"/>
    <w:rPr>
      <w:rFonts w:ascii="Times New Roman" w:eastAsiaTheme="majorEastAsia" w:hAnsi="Times New Roman" w:cs="Times New Roman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ADB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92405"/>
    <w:rPr>
      <w:rFonts w:ascii="Times New Roman" w:eastAsiaTheme="majorEastAsia" w:hAnsi="Times New Roman" w:cstheme="majorBidi"/>
      <w:b/>
      <w:color w:val="262626" w:themeColor="text1" w:themeTint="D9"/>
      <w:sz w:val="40"/>
      <w:szCs w:val="40"/>
    </w:rPr>
  </w:style>
  <w:style w:type="paragraph" w:styleId="ListParagraph">
    <w:name w:val="List Paragraph"/>
    <w:basedOn w:val="Normal"/>
    <w:uiPriority w:val="34"/>
    <w:qFormat/>
    <w:rsid w:val="003C7D79"/>
    <w:pPr>
      <w:ind w:left="720"/>
      <w:contextualSpacing/>
    </w:pPr>
  </w:style>
  <w:style w:type="table" w:styleId="TableGrid">
    <w:name w:val="Table Grid"/>
    <w:basedOn w:val="TableNormal"/>
    <w:uiPriority w:val="39"/>
    <w:rsid w:val="003C7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C7D7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 sharma</dc:creator>
  <cp:keywords/>
  <dc:description/>
  <cp:lastModifiedBy>Revathy Govindhasamy, Integra-PDY, IN</cp:lastModifiedBy>
  <cp:revision>2</cp:revision>
  <dcterms:created xsi:type="dcterms:W3CDTF">2020-01-27T07:25:00Z</dcterms:created>
  <dcterms:modified xsi:type="dcterms:W3CDTF">2020-01-27T07:25:00Z</dcterms:modified>
</cp:coreProperties>
</file>