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6C3E5" w14:textId="79D17C28" w:rsidR="005967BD" w:rsidRPr="005967BD" w:rsidRDefault="00F15E64" w:rsidP="005967BD">
      <w:pPr>
        <w:spacing w:line="480" w:lineRule="auto"/>
        <w:jc w:val="both"/>
        <w:rPr>
          <w:rFonts w:ascii="Helvetica" w:hAnsi="Helvetica" w:cs="Helvetica"/>
          <w:b/>
          <w:color w:val="000000"/>
          <w:shd w:val="clear" w:color="auto" w:fill="FFFFFF"/>
        </w:rPr>
      </w:pPr>
      <w:bookmarkStart w:id="0" w:name="_GoBack"/>
      <w:bookmarkEnd w:id="0"/>
      <w:r>
        <w:rPr>
          <w:rFonts w:ascii="Helvetica" w:hAnsi="Helvetica" w:cs="Helvetica"/>
          <w:b/>
          <w:color w:val="000000"/>
          <w:shd w:val="clear" w:color="auto" w:fill="FFFFFF"/>
        </w:rPr>
        <w:t xml:space="preserve">Laboratory </w:t>
      </w:r>
      <w:r w:rsidR="005967BD" w:rsidRPr="005967BD">
        <w:rPr>
          <w:rFonts w:ascii="Helvetica" w:hAnsi="Helvetica" w:cs="Helvetica"/>
          <w:b/>
          <w:color w:val="000000"/>
          <w:shd w:val="clear" w:color="auto" w:fill="FFFFFF"/>
        </w:rPr>
        <w:t>Methods</w:t>
      </w:r>
    </w:p>
    <w:p w14:paraId="19772416" w14:textId="77777777" w:rsidR="005967BD" w:rsidRPr="005967BD" w:rsidRDefault="005967BD" w:rsidP="005967BD">
      <w:pPr>
        <w:spacing w:line="480" w:lineRule="auto"/>
        <w:jc w:val="both"/>
        <w:rPr>
          <w:rFonts w:ascii="Helvetica" w:hAnsi="Helvetica" w:cs="Helvetica"/>
          <w:color w:val="000000"/>
          <w:shd w:val="clear" w:color="auto" w:fill="FFFFFF"/>
        </w:rPr>
      </w:pPr>
      <w:r w:rsidRPr="005967BD">
        <w:rPr>
          <w:rFonts w:ascii="Helvetica" w:hAnsi="Helvetica" w:cs="Helvetica"/>
          <w:b/>
          <w:color w:val="000000"/>
          <w:shd w:val="clear" w:color="auto" w:fill="FFFFFF"/>
        </w:rPr>
        <w:t xml:space="preserve">DNA extraction and genome-wide methylation assay: </w:t>
      </w:r>
      <w:r w:rsidRPr="005967BD">
        <w:rPr>
          <w:rFonts w:ascii="Helvetica" w:hAnsi="Helvetica" w:cs="Helvetica"/>
          <w:color w:val="000000"/>
          <w:shd w:val="clear" w:color="auto" w:fill="FFFFFF"/>
        </w:rPr>
        <w:t>The DNA samples were extracted from dried neonatal blood spots using the Gentra Puregene</w:t>
      </w:r>
      <w:r w:rsidRPr="005967BD">
        <w:rPr>
          <w:rFonts w:ascii="Helvetica" w:hAnsi="Helvetica" w:cs="Helvetica"/>
          <w:color w:val="000000"/>
          <w:shd w:val="clear" w:color="auto" w:fill="FFFFFF"/>
          <w:vertAlign w:val="superscript"/>
        </w:rPr>
        <w:t>®</w:t>
      </w:r>
      <w:r w:rsidRPr="005967BD">
        <w:rPr>
          <w:rFonts w:ascii="Helvetica" w:hAnsi="Helvetica" w:cs="Helvetica"/>
          <w:color w:val="000000"/>
          <w:shd w:val="clear" w:color="auto" w:fill="FFFFFF"/>
        </w:rPr>
        <w:t xml:space="preserve"> Blood Kit (Qiagen, Hilden, Germany) based on the manufacturer’s protocol. Bisulfite conversion was performed using 500 ng of DNA using EZ DNA methylation kit from Zymo Research Company (Orange CA) according to the company’s instructions. Infinium methylation </w:t>
      </w:r>
      <w:proofErr w:type="spellStart"/>
      <w:r w:rsidRPr="005967BD">
        <w:rPr>
          <w:rFonts w:ascii="Helvetica" w:hAnsi="Helvetica" w:cs="Helvetica"/>
          <w:color w:val="000000"/>
          <w:shd w:val="clear" w:color="auto" w:fill="FFFFFF"/>
        </w:rPr>
        <w:t>beadChip</w:t>
      </w:r>
      <w:proofErr w:type="spellEnd"/>
      <w:r w:rsidRPr="005967BD">
        <w:rPr>
          <w:rFonts w:ascii="Helvetica" w:hAnsi="Helvetica" w:cs="Helvetica"/>
          <w:color w:val="000000"/>
          <w:shd w:val="clear" w:color="auto" w:fill="FFFFFF"/>
        </w:rPr>
        <w:t xml:space="preserve"> arrays were used to perform genome-wide methylation analysis. The assay evaluates &gt;450,000 cytosine (‘CpG’) loci throughout the genome. The CpG methylation sites are distributed throughout the genomic regions including, 5’ and 3’ untranslated regions, translation start sites at 200 and 1500, promoter regions, exon and intronic regions of the genes. Fluorescently labeled </w:t>
      </w:r>
      <w:proofErr w:type="spellStart"/>
      <w:r w:rsidRPr="005967BD">
        <w:rPr>
          <w:rFonts w:ascii="Helvetica" w:hAnsi="Helvetica" w:cs="Helvetica"/>
          <w:color w:val="000000"/>
          <w:shd w:val="clear" w:color="auto" w:fill="FFFFFF"/>
        </w:rPr>
        <w:t>beadChips</w:t>
      </w:r>
      <w:proofErr w:type="spellEnd"/>
      <w:r w:rsidRPr="005967BD">
        <w:rPr>
          <w:rFonts w:ascii="Helvetica" w:hAnsi="Helvetica" w:cs="Helvetica"/>
          <w:color w:val="000000"/>
          <w:shd w:val="clear" w:color="auto" w:fill="FFFFFF"/>
        </w:rPr>
        <w:t xml:space="preserve"> were scanned using Illumina iScanner (Illumina, Inc.). Beta (β) values, an estimation of the methylation level based on the ratio of signal intensities between methylated and unmethylated cytosine at the same locus (alleles) were calculated. Data preprocessing, quality control and background intensity correction were performed to obtain methylated and unmethylated ratio signal intensities. Statistical and bioinformatic analyses were then performed as outlined below.</w:t>
      </w:r>
    </w:p>
    <w:p w14:paraId="0AB018DE" w14:textId="3A823BDE" w:rsidR="005967BD" w:rsidRPr="005967BD" w:rsidRDefault="005967BD" w:rsidP="005967BD">
      <w:pPr>
        <w:spacing w:line="480" w:lineRule="auto"/>
        <w:jc w:val="both"/>
        <w:rPr>
          <w:rFonts w:ascii="Helvetica" w:hAnsi="Helvetica" w:cs="Helvetica"/>
          <w:bCs/>
          <w:color w:val="000000"/>
          <w:shd w:val="clear" w:color="auto" w:fill="FFFFFF"/>
        </w:rPr>
      </w:pPr>
      <w:r w:rsidRPr="005967BD">
        <w:rPr>
          <w:rFonts w:ascii="Helvetica" w:hAnsi="Helvetica" w:cs="Helvetica"/>
          <w:b/>
          <w:color w:val="000000"/>
          <w:shd w:val="clear" w:color="auto" w:fill="FFFFFF"/>
        </w:rPr>
        <w:t>Validation of CpG sites using b</w:t>
      </w:r>
      <w:r w:rsidRPr="005967BD">
        <w:rPr>
          <w:rFonts w:ascii="Helvetica" w:hAnsi="Helvetica" w:cs="Helvetica"/>
          <w:b/>
          <w:iCs/>
          <w:color w:val="000000"/>
          <w:shd w:val="clear" w:color="auto" w:fill="FFFFFF"/>
        </w:rPr>
        <w:t>isulfite pyrosequencing:</w:t>
      </w:r>
      <w:r w:rsidRPr="005967BD">
        <w:rPr>
          <w:rFonts w:ascii="Helvetica" w:hAnsi="Helvetica" w:cs="Helvetica"/>
          <w:b/>
          <w:bCs/>
          <w:color w:val="000000"/>
          <w:shd w:val="clear" w:color="auto" w:fill="FFFFFF"/>
        </w:rPr>
        <w:t xml:space="preserve"> </w:t>
      </w:r>
      <w:r w:rsidRPr="005967BD">
        <w:rPr>
          <w:rFonts w:ascii="Helvetica" w:hAnsi="Helvetica" w:cs="Helvetica"/>
          <w:bCs/>
          <w:color w:val="000000"/>
          <w:shd w:val="clear" w:color="auto" w:fill="FFFFFF"/>
        </w:rPr>
        <w:t xml:space="preserve">To verify the differential methylation status of CpG sites and to determine whether the </w:t>
      </w:r>
      <w:proofErr w:type="spellStart"/>
      <w:r w:rsidRPr="005967BD">
        <w:rPr>
          <w:rFonts w:ascii="Helvetica" w:hAnsi="Helvetica" w:cs="Helvetica"/>
          <w:bCs/>
          <w:color w:val="000000"/>
          <w:shd w:val="clear" w:color="auto" w:fill="FFFFFF"/>
        </w:rPr>
        <w:t>beadChip</w:t>
      </w:r>
      <w:proofErr w:type="spellEnd"/>
      <w:r w:rsidRPr="005967BD">
        <w:rPr>
          <w:rFonts w:ascii="Helvetica" w:hAnsi="Helvetica" w:cs="Helvetica"/>
          <w:bCs/>
          <w:color w:val="000000"/>
          <w:shd w:val="clear" w:color="auto" w:fill="FFFFFF"/>
        </w:rPr>
        <w:t xml:space="preserve"> hybridizations represented true methylation differences and not artifacts, we performed pyrosequencing. The EZ DNA methylation kit from Zymo Research Company, was used. The 10 CpG markers meeting a stringent threshold to define significant methylation difference in cases versus controls (i.e. p-value &lt;5X10</w:t>
      </w:r>
      <w:r w:rsidRPr="005967BD">
        <w:rPr>
          <w:rFonts w:ascii="Helvetica" w:hAnsi="Helvetica" w:cs="Helvetica"/>
          <w:bCs/>
          <w:color w:val="000000"/>
          <w:shd w:val="clear" w:color="auto" w:fill="FFFFFF"/>
          <w:vertAlign w:val="superscript"/>
        </w:rPr>
        <w:t>-8</w:t>
      </w:r>
      <w:r w:rsidRPr="005967BD">
        <w:rPr>
          <w:rFonts w:ascii="Helvetica" w:hAnsi="Helvetica" w:cs="Helvetica"/>
          <w:bCs/>
          <w:color w:val="000000"/>
          <w:shd w:val="clear" w:color="auto" w:fill="FFFFFF"/>
        </w:rPr>
        <w:t xml:space="preserve">) </w:t>
      </w:r>
      <w:r w:rsidRPr="005967BD">
        <w:rPr>
          <w:rFonts w:ascii="Helvetica" w:hAnsi="Helvetica" w:cs="Helvetica"/>
          <w:bCs/>
          <w:color w:val="000000"/>
          <w:shd w:val="clear" w:color="auto" w:fill="FFFFFF"/>
        </w:rPr>
        <w:fldChar w:fldCharType="begin"/>
      </w:r>
      <w:r w:rsidR="00324577">
        <w:rPr>
          <w:rFonts w:ascii="Helvetica" w:hAnsi="Helvetica" w:cs="Helvetica"/>
          <w:bCs/>
          <w:color w:val="000000"/>
          <w:shd w:val="clear" w:color="auto" w:fill="FFFFFF"/>
        </w:rPr>
        <w:instrText xml:space="preserve"> ADDIN EN.CITE &lt;EndNote&gt;&lt;Cite&gt;&lt;Author&gt;Jannot&lt;/Author&gt;&lt;Year&gt;2015&lt;/Year&gt;&lt;RecNum&gt;20&lt;/RecNum&gt;&lt;DisplayText&gt;(1)&lt;/DisplayText&gt;&lt;record&gt;&lt;rec-number&gt;20&lt;/rec-number&gt;&lt;foreign-keys&gt;&lt;key app="EN" db-id="spxt5w2eftzazle9dd8vewpbrreweexz9est" timestamp="0"&gt;20&lt;/key&gt;&lt;/foreign-keys&gt;&lt;ref-type name="Journal Article"&gt;17&lt;/ref-type&gt;&lt;contributors&gt;&lt;authors&gt;&lt;author&gt;Jannot, A. S.&lt;/author&gt;&lt;author&gt;Ehret, G.&lt;/author&gt;&lt;author&gt;Perneger, T.&lt;/author&gt;&lt;/authors&gt;&lt;/contributors&gt;&lt;auth-address&gt;Division of Clinical Epidemiology, University Hospitals of Geneva, rue Gabrielle Perret-Gentil 4, 1211 Geneva, Switzerland. Electronic address: jannot_as@hotmail.com.&amp;#xD;Division of Cardiology, University Hospitals of Geneva, rue Gabrielle Perret-Gentil 4, 1211 Geneva, Switzerland.&amp;#xD;Division of Clinical Epidemiology, University Hospitals of Geneva, rue Gabrielle Perret-Gentil 4, 1211 Geneva, Switzerland.&lt;/auth-address&gt;&lt;titles&gt;&lt;title&gt;P &amp;lt; 5 x 10(-8) has emerged as a standard of statistical significance for genome-wide association studies&lt;/title&gt;&lt;secondary-title&gt;J Clin Epidemiol&lt;/secondary-title&gt;&lt;/titles&gt;&lt;pages&gt;460-5&lt;/pages&gt;&lt;volume&gt;68&lt;/volume&gt;&lt;number&gt;4&lt;/number&gt;&lt;keywords&gt;&lt;keyword&gt;*Data Interpretation, Statistical&lt;/keyword&gt;&lt;keyword&gt;Genome-Wide Association Study/*methods&lt;/keyword&gt;&lt;keyword&gt;Humans&lt;/keyword&gt;&lt;keyword&gt;Polymorphism, Single Nucleotide&lt;/keyword&gt;&lt;keyword&gt;Evaluation studies as topic&lt;/keyword&gt;&lt;keyword&gt;False discovery rate&lt;/keyword&gt;&lt;keyword&gt;Genome-wide association study&lt;/keyword&gt;&lt;keyword&gt;Multiple testing&lt;/keyword&gt;&lt;keyword&gt;Significance thresholds&lt;/keyword&gt;&lt;keyword&gt;Validation studies&lt;/keyword&gt;&lt;/keywords&gt;&lt;dates&gt;&lt;year&gt;2015&lt;/year&gt;&lt;pub-dates&gt;&lt;date&gt;Apr&lt;/date&gt;&lt;/pub-dates&gt;&lt;/dates&gt;&lt;isbn&gt;1878-5921 (Electronic)&amp;#xD;0895-4356 (Linking)&lt;/isbn&gt;&lt;accession-num&gt;25666886&lt;/accession-num&gt;&lt;urls&gt;&lt;related-urls&gt;&lt;url&gt;http://www.ncbi.nlm.nih.gov/pubmed/25666886&lt;/url&gt;&lt;/related-urls&gt;&lt;/urls&gt;&lt;electronic-resource-num&gt;10.1016/j.jclinepi.2015.01.001&lt;/electronic-resource-num&gt;&lt;/record&gt;&lt;/Cite&gt;&lt;/EndNote&gt;</w:instrText>
      </w:r>
      <w:r w:rsidRPr="005967BD">
        <w:rPr>
          <w:rFonts w:ascii="Helvetica" w:hAnsi="Helvetica" w:cs="Helvetica"/>
          <w:bCs/>
          <w:color w:val="000000"/>
          <w:shd w:val="clear" w:color="auto" w:fill="FFFFFF"/>
        </w:rPr>
        <w:fldChar w:fldCharType="separate"/>
      </w:r>
      <w:r w:rsidR="00324577">
        <w:rPr>
          <w:rFonts w:ascii="Helvetica" w:hAnsi="Helvetica" w:cs="Helvetica"/>
          <w:bCs/>
          <w:noProof/>
          <w:color w:val="000000"/>
          <w:shd w:val="clear" w:color="auto" w:fill="FFFFFF"/>
        </w:rPr>
        <w:t>(1)</w:t>
      </w:r>
      <w:r w:rsidRPr="005967BD">
        <w:rPr>
          <w:rFonts w:ascii="Helvetica" w:hAnsi="Helvetica" w:cs="Helvetica"/>
          <w:color w:val="000000"/>
          <w:shd w:val="clear" w:color="auto" w:fill="FFFFFF"/>
        </w:rPr>
        <w:fldChar w:fldCharType="end"/>
      </w:r>
      <w:r w:rsidRPr="005967BD">
        <w:rPr>
          <w:rFonts w:ascii="Helvetica" w:hAnsi="Helvetica" w:cs="Helvetica"/>
          <w:bCs/>
          <w:color w:val="000000"/>
          <w:shd w:val="clear" w:color="auto" w:fill="FFFFFF"/>
        </w:rPr>
        <w:t xml:space="preserve"> were chosen for validation using appropriate oligos. PyroMark Q24 System was used to screen the methylation sequence. </w:t>
      </w:r>
    </w:p>
    <w:p w14:paraId="3431EB8B" w14:textId="2C7DBB74" w:rsidR="005967BD" w:rsidRPr="005967BD" w:rsidRDefault="005967BD" w:rsidP="005967BD">
      <w:pPr>
        <w:spacing w:line="480" w:lineRule="auto"/>
        <w:jc w:val="both"/>
        <w:rPr>
          <w:rFonts w:ascii="Helvetica" w:hAnsi="Helvetica" w:cs="Helvetica"/>
          <w:color w:val="000000"/>
          <w:shd w:val="clear" w:color="auto" w:fill="FFFFFF"/>
        </w:rPr>
      </w:pPr>
      <w:r w:rsidRPr="00991806">
        <w:rPr>
          <w:rFonts w:ascii="Helvetica" w:hAnsi="Helvetica" w:cs="Helvetica"/>
          <w:b/>
          <w:color w:val="000000"/>
          <w:shd w:val="clear" w:color="auto" w:fill="FFFFFF"/>
        </w:rPr>
        <w:lastRenderedPageBreak/>
        <w:t xml:space="preserve">Artificial Intelligence Analysis: </w:t>
      </w:r>
    </w:p>
    <w:p w14:paraId="7A260E3B" w14:textId="251FCF38" w:rsidR="005967BD" w:rsidRPr="005967BD" w:rsidRDefault="005967BD" w:rsidP="005967BD">
      <w:pPr>
        <w:spacing w:line="480" w:lineRule="auto"/>
        <w:jc w:val="both"/>
        <w:rPr>
          <w:rFonts w:ascii="Helvetica" w:hAnsi="Helvetica" w:cs="Helvetica"/>
          <w:bCs/>
          <w:color w:val="000000"/>
          <w:shd w:val="clear" w:color="auto" w:fill="FFFFFF"/>
        </w:rPr>
      </w:pPr>
      <w:r w:rsidRPr="005967BD">
        <w:rPr>
          <w:rFonts w:ascii="Helvetica" w:hAnsi="Helvetica" w:cs="Helvetica"/>
          <w:b/>
          <w:bCs/>
          <w:color w:val="000000"/>
          <w:shd w:val="clear" w:color="auto" w:fill="FFFFFF"/>
        </w:rPr>
        <w:t xml:space="preserve">Deep Learning (DL) analysis. </w:t>
      </w:r>
      <w:r w:rsidRPr="005967BD">
        <w:rPr>
          <w:rFonts w:ascii="Helvetica" w:hAnsi="Helvetica" w:cs="Helvetica"/>
          <w:bCs/>
          <w:color w:val="000000"/>
          <w:shd w:val="clear" w:color="auto" w:fill="FFFFFF"/>
        </w:rPr>
        <w:t xml:space="preserve">The β-value of each CpG locus was logged and scaled by auto scaling using its standard deviation. To reduce sample to sample variation, quantile normalization was performed. The hidden first layer was activated by providing sample input to the first layer based on the best parameters. By updating the weights and biases for each layer, all remaining layers were processed. Back propagation was used to regulate the parameters for all hidden layers. To assign new labels to the samples, </w:t>
      </w:r>
      <w:proofErr w:type="spellStart"/>
      <w:r w:rsidRPr="005967BD">
        <w:rPr>
          <w:rFonts w:ascii="Helvetica" w:hAnsi="Helvetica" w:cs="Helvetica"/>
          <w:bCs/>
          <w:color w:val="000000"/>
          <w:shd w:val="clear" w:color="auto" w:fill="FFFFFF"/>
        </w:rPr>
        <w:t>softmax</w:t>
      </w:r>
      <w:proofErr w:type="spellEnd"/>
      <w:r w:rsidRPr="005967BD">
        <w:rPr>
          <w:rFonts w:ascii="Helvetica" w:hAnsi="Helvetica" w:cs="Helvetica"/>
          <w:bCs/>
          <w:color w:val="000000"/>
          <w:shd w:val="clear" w:color="auto" w:fill="FFFFFF"/>
        </w:rPr>
        <w:t xml:space="preserve"> classifier was used and to tune the parameters of DL model, h2o package of R module was used </w:t>
      </w:r>
      <w:r w:rsidRPr="005967BD">
        <w:rPr>
          <w:rFonts w:ascii="Helvetica" w:hAnsi="Helvetica" w:cs="Helvetica"/>
          <w:color w:val="000000"/>
          <w:shd w:val="clear" w:color="auto" w:fill="FFFFFF"/>
        </w:rPr>
        <w:fldChar w:fldCharType="begin">
          <w:fldData xml:space="preserve">PEVuZE5vdGU+PENpdGU+PEF1dGhvcj5BbGFrd2FhPC9BdXRob3I+PFllYXI+MjAxODwvWWVhcj48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</w:fldData>
        </w:fldChar>
      </w:r>
      <w:r w:rsidR="008C085F">
        <w:rPr>
          <w:rFonts w:ascii="Helvetica" w:hAnsi="Helvetica" w:cs="Helvetica"/>
          <w:color w:val="000000"/>
          <w:shd w:val="clear" w:color="auto" w:fill="FFFFFF"/>
        </w:rPr>
        <w:instrText xml:space="preserve"> ADDIN EN.CITE </w:instrText>
      </w:r>
      <w:r w:rsidR="008C085F">
        <w:rPr>
          <w:rFonts w:ascii="Helvetica" w:hAnsi="Helvetica" w:cs="Helvetica"/>
          <w:color w:val="000000"/>
          <w:shd w:val="clear" w:color="auto" w:fill="FFFFFF"/>
        </w:rPr>
        <w:fldChar w:fldCharType="begin">
          <w:fldData xml:space="preserve">PEVuZE5vdGU+PENpdGU+PEF1dGhvcj5BbGFrd2FhPC9BdXRob3I+PFllYXI+MjAxODwvWWVhcj48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</w:fldData>
        </w:fldChar>
      </w:r>
      <w:r w:rsidR="008C085F">
        <w:rPr>
          <w:rFonts w:ascii="Helvetica" w:hAnsi="Helvetica" w:cs="Helvetica"/>
          <w:color w:val="000000"/>
          <w:shd w:val="clear" w:color="auto" w:fill="FFFFFF"/>
        </w:rPr>
        <w:instrText xml:space="preserve"> ADDIN EN.CITE.DATA </w:instrText>
      </w:r>
      <w:r w:rsidR="008C085F">
        <w:rPr>
          <w:rFonts w:ascii="Helvetica" w:hAnsi="Helvetica" w:cs="Helvetica"/>
          <w:color w:val="000000"/>
          <w:shd w:val="clear" w:color="auto" w:fill="FFFFFF"/>
        </w:rPr>
      </w:r>
      <w:r w:rsidR="008C085F">
        <w:rPr>
          <w:rFonts w:ascii="Helvetica" w:hAnsi="Helvetica" w:cs="Helvetica"/>
          <w:color w:val="000000"/>
          <w:shd w:val="clear" w:color="auto" w:fill="FFFFFF"/>
        </w:rPr>
        <w:fldChar w:fldCharType="end"/>
      </w:r>
      <w:r w:rsidRPr="005967BD">
        <w:rPr>
          <w:rFonts w:ascii="Helvetica" w:hAnsi="Helvetica" w:cs="Helvetica"/>
          <w:color w:val="000000"/>
          <w:shd w:val="clear" w:color="auto" w:fill="FFFFFF"/>
        </w:rPr>
      </w:r>
      <w:r w:rsidRPr="005967BD">
        <w:rPr>
          <w:rFonts w:ascii="Helvetica" w:hAnsi="Helvetica" w:cs="Helvetica"/>
          <w:color w:val="000000"/>
          <w:shd w:val="clear" w:color="auto" w:fill="FFFFFF"/>
        </w:rPr>
        <w:fldChar w:fldCharType="separate"/>
      </w:r>
      <w:r w:rsidR="008C085F">
        <w:rPr>
          <w:rFonts w:ascii="Helvetica" w:hAnsi="Helvetica" w:cs="Helvetica"/>
          <w:noProof/>
          <w:color w:val="000000"/>
          <w:shd w:val="clear" w:color="auto" w:fill="FFFFFF"/>
        </w:rPr>
        <w:t>(2, 3)</w:t>
      </w:r>
      <w:r w:rsidRPr="005967BD">
        <w:rPr>
          <w:rFonts w:ascii="Helvetica" w:hAnsi="Helvetica" w:cs="Helvetica"/>
          <w:color w:val="000000"/>
          <w:shd w:val="clear" w:color="auto" w:fill="FFFFFF"/>
        </w:rPr>
        <w:fldChar w:fldCharType="end"/>
      </w:r>
      <w:r w:rsidRPr="005967BD">
        <w:rPr>
          <w:rFonts w:ascii="Helvetica" w:hAnsi="Helvetica" w:cs="Helvetica"/>
          <w:color w:val="000000"/>
          <w:shd w:val="clear" w:color="auto" w:fill="FFFFFF"/>
        </w:rPr>
        <w:t>.</w:t>
      </w:r>
    </w:p>
    <w:p w14:paraId="20FCEC5D" w14:textId="08FC6A1F" w:rsidR="005967BD" w:rsidRPr="005967BD" w:rsidRDefault="005967BD" w:rsidP="005967BD">
      <w:pPr>
        <w:spacing w:line="480" w:lineRule="auto"/>
        <w:jc w:val="both"/>
        <w:rPr>
          <w:rFonts w:ascii="Helvetica" w:hAnsi="Helvetica" w:cs="Helvetica"/>
          <w:bCs/>
          <w:color w:val="000000"/>
          <w:shd w:val="clear" w:color="auto" w:fill="FFFFFF"/>
        </w:rPr>
      </w:pPr>
      <w:r w:rsidRPr="005967BD">
        <w:rPr>
          <w:rFonts w:ascii="Helvetica" w:hAnsi="Helvetica" w:cs="Helvetica"/>
          <w:b/>
          <w:bCs/>
          <w:color w:val="000000"/>
          <w:shd w:val="clear" w:color="auto" w:fill="FFFFFF"/>
        </w:rPr>
        <w:t xml:space="preserve">Other machine learning algorithms. </w:t>
      </w:r>
      <w:r w:rsidRPr="005967BD">
        <w:rPr>
          <w:rFonts w:ascii="Helvetica" w:hAnsi="Helvetica" w:cs="Helvetica"/>
          <w:bCs/>
          <w:color w:val="000000"/>
          <w:shd w:val="clear" w:color="auto" w:fill="FFFFFF"/>
        </w:rPr>
        <w:t xml:space="preserve">Five other machine learning algorithms : </w:t>
      </w:r>
      <w:r w:rsidRPr="005967BD">
        <w:rPr>
          <w:rFonts w:ascii="Helvetica" w:hAnsi="Helvetica" w:cs="Helvetica"/>
          <w:color w:val="000000"/>
          <w:shd w:val="clear" w:color="auto" w:fill="FFFFFF"/>
        </w:rPr>
        <w:t xml:space="preserve">Support vector machine (SVM), Generalized linear Model (GLM), Prediction Analysis for Microarrays (PAM), Random Forest (RF) and Linear Discriminant Analysis (LDA) </w:t>
      </w:r>
      <w:r w:rsidRPr="005967BD">
        <w:rPr>
          <w:rFonts w:ascii="Helvetica" w:hAnsi="Helvetica" w:cs="Helvetica"/>
          <w:color w:val="000000"/>
          <w:shd w:val="clear" w:color="auto" w:fill="FFFFFF"/>
        </w:rPr>
        <w:fldChar w:fldCharType="begin"/>
      </w:r>
      <w:r w:rsidR="008C085F">
        <w:rPr>
          <w:rFonts w:ascii="Helvetica" w:hAnsi="Helvetica" w:cs="Helvetica"/>
          <w:color w:val="000000"/>
          <w:shd w:val="clear" w:color="auto" w:fill="FFFFFF"/>
        </w:rPr>
        <w:instrText xml:space="preserve"> ADDIN EN.CITE &lt;EndNote&gt;&lt;Cite&gt;&lt;Author&gt;Alakwaa&lt;/Author&gt;&lt;Year&gt;2018&lt;/Year&gt;&lt;RecNum&gt;15&lt;/RecNum&gt;&lt;DisplayText&gt;(2)&lt;/DisplayText&gt;&lt;record&gt;&lt;rec-number&gt;15&lt;/rec-number&gt;&lt;foreign-keys&gt;&lt;key app="EN" db-id="dff2e55s3zwer7essv7xavx0frswzr5stfxs" timestamp="1547819631"&gt;15&lt;/key&gt;&lt;/foreign-keys&gt;&lt;ref-type name="Journal Article"&gt;17&lt;/ref-type&gt;&lt;contributors&gt;&lt;authors&gt;&lt;author&gt;Alakwaa, F. M.&lt;/author&gt;&lt;author&gt;Chaudhary, K.&lt;/author&gt;&lt;author&gt;Garmire, L. X.&lt;/author&gt;&lt;/authors&gt;&lt;/contributors&gt;&lt;auth-address&gt;Epidemiology Program, University of Hawaii Cancer Center , Honolulu, Hawaii 96813, United States.&amp;#xD;Molecular Biosciences and Bioengineering Graduate Program, University of Hawaii at Manoa , Honolulu, Hawaii 96822, United States.&lt;/auth-address&gt;&lt;titles&gt;&lt;title&gt;Deep Learning Accurately Predicts Estrogen Receptor Status in Breast Cancer Metabolomics Data&lt;/title&gt;&lt;secondary-title&gt;J Proteome Res&lt;/secondary-title&gt;&lt;/titles&gt;&lt;periodical&gt;&lt;full-title&gt;J Proteome Res&lt;/full-title&gt;&lt;/periodical&gt;&lt;pages&gt;337-347&lt;/pages&gt;&lt;volume&gt;17&lt;/volume&gt;&lt;number&gt;1&lt;/number&gt;&lt;keywords&gt;&lt;keyword&gt;Area Under Curve&lt;/keyword&gt;&lt;keyword&gt;Breast Neoplasms/*classification&lt;/keyword&gt;&lt;keyword&gt;Female&lt;/keyword&gt;&lt;keyword&gt;Humans&lt;/keyword&gt;&lt;keyword&gt;Machine Learning/*standards&lt;/keyword&gt;&lt;keyword&gt;Metabolomics/*methods&lt;/keyword&gt;&lt;keyword&gt;Receptors, Estrogen/*analysis&lt;/keyword&gt;&lt;keyword&gt;*bioinformatics&lt;/keyword&gt;&lt;keyword&gt;*breast cancer&lt;/keyword&gt;&lt;keyword&gt;*deep learning&lt;/keyword&gt;&lt;keyword&gt;*estrogen receptor&lt;/keyword&gt;&lt;keyword&gt;*metabolomics&lt;/keyword&gt;&lt;/keywords&gt;&lt;dates&gt;&lt;year&gt;2018&lt;/year&gt;&lt;pub-dates&gt;&lt;date&gt;Jan 5&lt;/date&gt;&lt;/pub-dates&gt;&lt;/dates&gt;&lt;isbn&gt;1535-3907 (Electronic)&amp;#xD;1535-3893 (Linking)&lt;/isbn&gt;&lt;accession-num&gt;29110491&lt;/accession-num&gt;&lt;urls&gt;&lt;related-urls&gt;&lt;url&gt;http://www.ncbi.nlm.nih.gov/pubmed/29110491&lt;/url&gt;&lt;/related-urls&gt;&lt;/urls&gt;&lt;custom2&gt;PMC5759031&lt;/custom2&gt;&lt;electronic-resource-num&gt;10.1021/acs.jproteome.7b00595&lt;/electronic-resource-num&gt;&lt;/record&gt;&lt;/Cite&gt;&lt;/EndNote&gt;</w:instrText>
      </w:r>
      <w:r w:rsidRPr="005967BD">
        <w:rPr>
          <w:rFonts w:ascii="Helvetica" w:hAnsi="Helvetica" w:cs="Helvetica"/>
          <w:color w:val="000000"/>
          <w:shd w:val="clear" w:color="auto" w:fill="FFFFFF"/>
        </w:rPr>
        <w:fldChar w:fldCharType="separate"/>
      </w:r>
      <w:r w:rsidR="008C085F">
        <w:rPr>
          <w:rFonts w:ascii="Helvetica" w:hAnsi="Helvetica" w:cs="Helvetica"/>
          <w:noProof/>
          <w:color w:val="000000"/>
          <w:shd w:val="clear" w:color="auto" w:fill="FFFFFF"/>
        </w:rPr>
        <w:t>(2)</w:t>
      </w:r>
      <w:r w:rsidRPr="005967BD">
        <w:rPr>
          <w:rFonts w:ascii="Helvetica" w:hAnsi="Helvetica" w:cs="Helvetica"/>
          <w:color w:val="000000"/>
          <w:shd w:val="clear" w:color="auto" w:fill="FFFFFF"/>
        </w:rPr>
        <w:fldChar w:fldCharType="end"/>
      </w:r>
      <w:r w:rsidRPr="005967BD">
        <w:rPr>
          <w:rFonts w:ascii="Helvetica" w:hAnsi="Helvetica" w:cs="Helvetica"/>
          <w:color w:val="000000"/>
          <w:shd w:val="clear" w:color="auto" w:fill="FFFFFF"/>
        </w:rPr>
        <w:t xml:space="preserve">  </w:t>
      </w:r>
      <w:r w:rsidRPr="005967BD">
        <w:rPr>
          <w:rFonts w:ascii="Helvetica" w:hAnsi="Helvetica" w:cs="Helvetica"/>
          <w:bCs/>
          <w:color w:val="000000"/>
          <w:shd w:val="clear" w:color="auto" w:fill="FFFFFF"/>
        </w:rPr>
        <w:t xml:space="preserve">were used for CoA prediction. To obtain optimal predictive performance and to tune the parameters in the models, caret package of R module was used </w:t>
      </w:r>
      <w:r w:rsidRPr="005967BD">
        <w:rPr>
          <w:rFonts w:ascii="Helvetica" w:hAnsi="Helvetica" w:cs="Helvetica"/>
          <w:color w:val="000000"/>
          <w:shd w:val="clear" w:color="auto" w:fill="FFFFFF"/>
        </w:rPr>
        <w:fldChar w:fldCharType="begin"/>
      </w:r>
      <w:r w:rsidR="008C085F">
        <w:rPr>
          <w:rFonts w:ascii="Helvetica" w:hAnsi="Helvetica" w:cs="Helvetica"/>
          <w:color w:val="000000"/>
          <w:shd w:val="clear" w:color="auto" w:fill="FFFFFF"/>
        </w:rPr>
        <w:instrText xml:space="preserve"> ADDIN EN.CITE &lt;EndNote&gt;&lt;Cite&gt;&lt;Author&gt;Kuhn&lt;/Author&gt;&lt;Year&gt;2008&lt;/Year&gt;&lt;RecNum&gt;6&lt;/RecNum&gt;&lt;DisplayText&gt;(4)&lt;/DisplayText&gt;&lt;record&gt;&lt;rec-number&gt;6&lt;/rec-number&gt;&lt;foreign-keys&gt;&lt;key app="EN" db-id="tvxf5a5d4wsx2peexe65sptyarw0rv5x2s5s" timestamp="1543121631"&gt;6&lt;/key&gt;&lt;/foreign-keys&gt;&lt;ref-type name="Journal Article"&gt;17&lt;/ref-type&gt;&lt;contributors&gt;&lt;authors&gt;&lt;author&gt;Kuhn, M.&lt;/author&gt;&lt;/authors&gt;&lt;/contributors&gt;&lt;auth-address&gt;Centre for the Developing Brain, Institute of Reproductive and Developmental Biology, Department of Surgery and Cancer, Imperial College, Hammersmith Campus, London, UK. bobbi.fleiss@inserm.fr&lt;/auth-address&gt;&lt;titles&gt;&lt;title&gt;Building Predictive Models in R Using the caret Package. &lt;/title&gt;&lt;secondary-title&gt;Journal of Statistical Software&lt;/secondary-title&gt;&lt;/titles&gt;&lt;periodical&gt;&lt;full-title&gt;Journal of Statistical Software&lt;/full-title&gt;&lt;/periodical&gt;&lt;pages&gt;1-26&lt;/pages&gt;&lt;volume&gt;28&lt;/volume&gt;&lt;number&gt;5&lt;/number&gt;&lt;keywords&gt;&lt;keyword&gt;Infant, Newborn&lt;/keyword&gt;&lt;/keywords&gt;&lt;dates&gt;&lt;year&gt;2008&lt;/year&gt;&lt;pub-dates&gt;&lt;date&gt;Jun&lt;/date&gt;&lt;/pub-dates&gt;&lt;/dates&gt;&lt;urls&gt;&lt;/urls&gt;&lt;/record&gt;&lt;/Cite&gt;&lt;/EndNote&gt;</w:instrText>
      </w:r>
      <w:r w:rsidRPr="005967BD">
        <w:rPr>
          <w:rFonts w:ascii="Helvetica" w:hAnsi="Helvetica" w:cs="Helvetica"/>
          <w:color w:val="000000"/>
          <w:shd w:val="clear" w:color="auto" w:fill="FFFFFF"/>
        </w:rPr>
        <w:fldChar w:fldCharType="separate"/>
      </w:r>
      <w:r w:rsidR="008C085F">
        <w:rPr>
          <w:rFonts w:ascii="Helvetica" w:hAnsi="Helvetica" w:cs="Helvetica"/>
          <w:noProof/>
          <w:color w:val="000000"/>
          <w:shd w:val="clear" w:color="auto" w:fill="FFFFFF"/>
        </w:rPr>
        <w:t>(4)</w:t>
      </w:r>
      <w:r w:rsidRPr="005967BD">
        <w:rPr>
          <w:rFonts w:ascii="Helvetica" w:hAnsi="Helvetica" w:cs="Helvetica"/>
          <w:color w:val="000000"/>
          <w:shd w:val="clear" w:color="auto" w:fill="FFFFFF"/>
        </w:rPr>
        <w:fldChar w:fldCharType="end"/>
      </w:r>
      <w:r w:rsidRPr="005967BD">
        <w:rPr>
          <w:rFonts w:ascii="Helvetica" w:hAnsi="Helvetica" w:cs="Helvetica"/>
          <w:bCs/>
          <w:color w:val="000000"/>
          <w:shd w:val="clear" w:color="auto" w:fill="FFFFFF"/>
        </w:rPr>
        <w:t xml:space="preserve">. The </w:t>
      </w:r>
      <w:proofErr w:type="spellStart"/>
      <w:r w:rsidRPr="005967BD">
        <w:rPr>
          <w:rFonts w:ascii="Helvetica" w:hAnsi="Helvetica" w:cs="Helvetica"/>
          <w:bCs/>
          <w:color w:val="000000"/>
          <w:shd w:val="clear" w:color="auto" w:fill="FFFFFF"/>
        </w:rPr>
        <w:t>pROC</w:t>
      </w:r>
      <w:proofErr w:type="spellEnd"/>
      <w:r w:rsidRPr="005967BD">
        <w:rPr>
          <w:rFonts w:ascii="Helvetica" w:hAnsi="Helvetica" w:cs="Helvetica"/>
          <w:bCs/>
          <w:color w:val="000000"/>
          <w:shd w:val="clear" w:color="auto" w:fill="FFFFFF"/>
        </w:rPr>
        <w:t xml:space="preserve"> package of R was used to compute AUC.</w:t>
      </w:r>
    </w:p>
    <w:p w14:paraId="2758759C" w14:textId="77777777" w:rsidR="009022B3" w:rsidRPr="00CD6DFE" w:rsidRDefault="009022B3" w:rsidP="00BD5CEE">
      <w:pPr>
        <w:pStyle w:val="ListParagraph"/>
        <w:numPr>
          <w:ilvl w:val="1"/>
          <w:numId w:val="1"/>
        </w:numPr>
        <w:spacing w:line="480" w:lineRule="auto"/>
        <w:jc w:val="both"/>
        <w:rPr>
          <w:rFonts w:ascii="Arial" w:hAnsi="Arial" w:cs="Arial"/>
        </w:rPr>
      </w:pPr>
      <w:r w:rsidRPr="00CD6DFE">
        <w:rPr>
          <w:rFonts w:ascii="Arial" w:hAnsi="Arial" w:cs="Arial"/>
          <w:b/>
        </w:rPr>
        <w:t>Data Set</w:t>
      </w:r>
    </w:p>
    <w:p w14:paraId="551F293F" w14:textId="43503EE4" w:rsidR="009022B3" w:rsidRPr="00CD6DFE" w:rsidRDefault="009022B3" w:rsidP="00BD5CEE">
      <w:pPr>
        <w:spacing w:line="480" w:lineRule="auto"/>
        <w:contextualSpacing/>
        <w:jc w:val="both"/>
        <w:rPr>
          <w:rFonts w:ascii="Arial" w:hAnsi="Arial" w:cs="Arial"/>
        </w:rPr>
      </w:pPr>
      <w:r w:rsidRPr="00CD6DFE">
        <w:rPr>
          <w:rFonts w:ascii="Arial" w:hAnsi="Arial" w:cs="Arial"/>
        </w:rPr>
        <w:t xml:space="preserve">There are two groups of </w:t>
      </w:r>
      <w:r w:rsidR="001B4FF3" w:rsidRPr="00CD6DFE">
        <w:rPr>
          <w:rFonts w:ascii="Arial" w:hAnsi="Arial" w:cs="Arial"/>
        </w:rPr>
        <w:t>analyses performed in this study</w:t>
      </w:r>
      <w:r w:rsidRPr="00CD6DFE">
        <w:rPr>
          <w:rFonts w:ascii="Arial" w:hAnsi="Arial" w:cs="Arial"/>
        </w:rPr>
        <w:t xml:space="preserve">. First </w:t>
      </w:r>
      <w:r w:rsidR="00813B7A" w:rsidRPr="00CD6DFE">
        <w:rPr>
          <w:rFonts w:ascii="Arial" w:hAnsi="Arial" w:cs="Arial"/>
        </w:rPr>
        <w:t>analysis</w:t>
      </w:r>
      <w:r w:rsidRPr="00CD6DFE">
        <w:rPr>
          <w:rFonts w:ascii="Arial" w:hAnsi="Arial" w:cs="Arial"/>
        </w:rPr>
        <w:t xml:space="preserve"> consists of </w:t>
      </w:r>
      <w:r w:rsidR="00976D33" w:rsidRPr="00CD6DFE">
        <w:rPr>
          <w:rFonts w:ascii="Arial" w:hAnsi="Arial" w:cs="Arial"/>
        </w:rPr>
        <w:t>68</w:t>
      </w:r>
      <w:r w:rsidRPr="00CD6DFE">
        <w:rPr>
          <w:rFonts w:ascii="Arial" w:hAnsi="Arial" w:cs="Arial"/>
        </w:rPr>
        <w:t xml:space="preserve"> </w:t>
      </w:r>
      <w:r w:rsidR="00813B7A" w:rsidRPr="00CD6DFE">
        <w:rPr>
          <w:rFonts w:ascii="Arial" w:hAnsi="Arial" w:cs="Arial"/>
        </w:rPr>
        <w:t>epi</w:t>
      </w:r>
      <w:r w:rsidRPr="00CD6DFE">
        <w:rPr>
          <w:rFonts w:ascii="Arial" w:hAnsi="Arial" w:cs="Arial"/>
        </w:rPr>
        <w:t>genomic markers</w:t>
      </w:r>
      <w:r w:rsidR="00CD5B45" w:rsidRPr="00CD6DFE">
        <w:rPr>
          <w:rFonts w:ascii="Arial" w:hAnsi="Arial" w:cs="Arial"/>
        </w:rPr>
        <w:t xml:space="preserve"> (</w:t>
      </w:r>
      <w:r w:rsidR="001B4FF3" w:rsidRPr="00CD6DFE">
        <w:rPr>
          <w:rFonts w:ascii="Arial" w:hAnsi="Arial" w:cs="Arial"/>
        </w:rPr>
        <w:t xml:space="preserve">individual marker significance defined as FDR p-value </w:t>
      </w:r>
      <w:r w:rsidR="00CD5B45" w:rsidRPr="00CD6DFE">
        <w:rPr>
          <w:rFonts w:ascii="Arial" w:hAnsi="Arial" w:cs="Arial"/>
        </w:rPr>
        <w:t>&lt; 0.05)</w:t>
      </w:r>
      <w:r w:rsidRPr="00CD6DFE">
        <w:rPr>
          <w:rFonts w:ascii="Arial" w:hAnsi="Arial" w:cs="Arial"/>
        </w:rPr>
        <w:t xml:space="preserve">, </w:t>
      </w:r>
      <w:r w:rsidR="00813B7A" w:rsidRPr="00CD6DFE">
        <w:rPr>
          <w:rFonts w:ascii="Arial" w:hAnsi="Arial" w:cs="Arial"/>
        </w:rPr>
        <w:t xml:space="preserve">and the </w:t>
      </w:r>
      <w:r w:rsidRPr="00CD6DFE">
        <w:rPr>
          <w:rFonts w:ascii="Arial" w:hAnsi="Arial" w:cs="Arial"/>
        </w:rPr>
        <w:t xml:space="preserve">second </w:t>
      </w:r>
      <w:r w:rsidR="001B4FF3" w:rsidRPr="00CD6DFE">
        <w:rPr>
          <w:rFonts w:ascii="Arial" w:hAnsi="Arial" w:cs="Arial"/>
        </w:rPr>
        <w:t xml:space="preserve">uses a group of </w:t>
      </w:r>
      <w:r w:rsidRPr="00CD6DFE">
        <w:rPr>
          <w:rFonts w:ascii="Arial" w:hAnsi="Arial" w:cs="Arial"/>
        </w:rPr>
        <w:t>1</w:t>
      </w:r>
      <w:r w:rsidR="00976D33" w:rsidRPr="00CD6DFE">
        <w:rPr>
          <w:rFonts w:ascii="Arial" w:hAnsi="Arial" w:cs="Arial"/>
        </w:rPr>
        <w:t>0</w:t>
      </w:r>
      <w:r w:rsidRPr="00CD6DFE">
        <w:rPr>
          <w:rFonts w:ascii="Arial" w:hAnsi="Arial" w:cs="Arial"/>
        </w:rPr>
        <w:t xml:space="preserve"> markers</w:t>
      </w:r>
      <w:r w:rsidR="00DA43F6" w:rsidRPr="00CD6DFE">
        <w:rPr>
          <w:rFonts w:ascii="Arial" w:hAnsi="Arial" w:cs="Arial"/>
        </w:rPr>
        <w:t xml:space="preserve"> (</w:t>
      </w:r>
      <w:r w:rsidR="001B4FF3" w:rsidRPr="00CD6DFE">
        <w:rPr>
          <w:rFonts w:ascii="Arial" w:hAnsi="Arial" w:cs="Arial"/>
        </w:rPr>
        <w:t xml:space="preserve">individual significance defined as p&lt; 5 x10 </w:t>
      </w:r>
      <w:r w:rsidR="001B4FF3" w:rsidRPr="00CD6DFE">
        <w:rPr>
          <w:rFonts w:ascii="Arial" w:hAnsi="Arial" w:cs="Arial"/>
          <w:vertAlign w:val="superscript"/>
        </w:rPr>
        <w:t>-8</w:t>
      </w:r>
      <w:r w:rsidR="001B4FF3" w:rsidRPr="00CD6DFE">
        <w:rPr>
          <w:rFonts w:ascii="Arial" w:hAnsi="Arial" w:cs="Arial"/>
        </w:rPr>
        <w:t>)</w:t>
      </w:r>
      <w:r w:rsidR="00813B7A" w:rsidRPr="00CD6DFE">
        <w:rPr>
          <w:rFonts w:ascii="Arial" w:hAnsi="Arial" w:cs="Arial"/>
        </w:rPr>
        <w:t xml:space="preserve">. </w:t>
      </w:r>
    </w:p>
    <w:p w14:paraId="2DC35236" w14:textId="77777777" w:rsidR="009022B3" w:rsidRPr="00CD6DFE" w:rsidRDefault="009022B3" w:rsidP="00BD5CEE">
      <w:pPr>
        <w:pStyle w:val="ListParagraph"/>
        <w:numPr>
          <w:ilvl w:val="1"/>
          <w:numId w:val="1"/>
        </w:numPr>
        <w:spacing w:line="480" w:lineRule="auto"/>
        <w:jc w:val="both"/>
        <w:rPr>
          <w:rFonts w:ascii="Arial" w:hAnsi="Arial" w:cs="Arial"/>
        </w:rPr>
      </w:pPr>
      <w:r w:rsidRPr="00CD6DFE">
        <w:rPr>
          <w:rFonts w:ascii="Arial" w:hAnsi="Arial" w:cs="Arial"/>
          <w:b/>
        </w:rPr>
        <w:t>Data Preparation</w:t>
      </w:r>
    </w:p>
    <w:p w14:paraId="5B09A455" w14:textId="3D1196A9" w:rsidR="009022B3" w:rsidRPr="00CD6DFE" w:rsidRDefault="009022B3" w:rsidP="00BD5CEE">
      <w:pPr>
        <w:spacing w:line="480" w:lineRule="auto"/>
        <w:contextualSpacing/>
        <w:jc w:val="both"/>
        <w:rPr>
          <w:rFonts w:ascii="Arial" w:hAnsi="Arial" w:cs="Arial"/>
        </w:rPr>
      </w:pPr>
      <w:r w:rsidRPr="00CD6DFE">
        <w:rPr>
          <w:rFonts w:ascii="Arial" w:hAnsi="Arial" w:cs="Arial"/>
        </w:rPr>
        <w:t xml:space="preserve">Missing </w:t>
      </w:r>
      <w:r w:rsidR="00813B7A" w:rsidRPr="00CD6DFE">
        <w:rPr>
          <w:rFonts w:ascii="Arial" w:hAnsi="Arial" w:cs="Arial"/>
        </w:rPr>
        <w:t xml:space="preserve">patient </w:t>
      </w:r>
      <w:r w:rsidRPr="00CD6DFE">
        <w:rPr>
          <w:rFonts w:ascii="Arial" w:hAnsi="Arial" w:cs="Arial"/>
        </w:rPr>
        <w:t xml:space="preserve">values were </w:t>
      </w:r>
      <w:r w:rsidR="00813B7A" w:rsidRPr="00CD6DFE">
        <w:rPr>
          <w:rFonts w:ascii="Arial" w:hAnsi="Arial" w:cs="Arial"/>
        </w:rPr>
        <w:t>identified</w:t>
      </w:r>
      <w:r w:rsidRPr="00CD6DFE">
        <w:rPr>
          <w:rFonts w:ascii="Arial" w:hAnsi="Arial" w:cs="Arial"/>
        </w:rPr>
        <w:t xml:space="preserve"> and replaced </w:t>
      </w:r>
      <w:r w:rsidR="00813B7A" w:rsidRPr="00CD6DFE">
        <w:rPr>
          <w:rFonts w:ascii="Arial" w:hAnsi="Arial" w:cs="Arial"/>
        </w:rPr>
        <w:t xml:space="preserve">with </w:t>
      </w:r>
      <w:r w:rsidRPr="00CD6DFE">
        <w:rPr>
          <w:rFonts w:ascii="Arial" w:hAnsi="Arial" w:cs="Arial"/>
        </w:rPr>
        <w:t xml:space="preserve">a value (the half of the minimum positive values in the original data) </w:t>
      </w:r>
      <w:r w:rsidR="007F28FA" w:rsidRPr="00CD6DFE">
        <w:rPr>
          <w:rFonts w:ascii="Arial" w:hAnsi="Arial" w:cs="Arial"/>
        </w:rPr>
        <w:t>used to represent</w:t>
      </w:r>
      <w:r w:rsidRPr="00CD6DFE">
        <w:rPr>
          <w:rFonts w:ascii="Arial" w:hAnsi="Arial" w:cs="Arial"/>
        </w:rPr>
        <w:t xml:space="preserve"> the detection limit. The </w:t>
      </w:r>
      <w:r w:rsidR="00813B7A" w:rsidRPr="00CD6DFE">
        <w:rPr>
          <w:rFonts w:ascii="Arial" w:hAnsi="Arial" w:cs="Arial"/>
        </w:rPr>
        <w:t xml:space="preserve">basis of this assumption </w:t>
      </w:r>
      <w:r w:rsidRPr="00CD6DFE">
        <w:rPr>
          <w:rFonts w:ascii="Arial" w:hAnsi="Arial" w:cs="Arial"/>
        </w:rPr>
        <w:t xml:space="preserve">is that most missing values are caused by low </w:t>
      </w:r>
      <w:r w:rsidR="00813B7A" w:rsidRPr="00CD6DFE">
        <w:rPr>
          <w:rFonts w:ascii="Arial" w:hAnsi="Arial" w:cs="Arial"/>
        </w:rPr>
        <w:t>level of methylation</w:t>
      </w:r>
      <w:r w:rsidRPr="00CD6DFE">
        <w:rPr>
          <w:rFonts w:ascii="Arial" w:hAnsi="Arial" w:cs="Arial"/>
        </w:rPr>
        <w:t xml:space="preserve"> (i.e. below </w:t>
      </w:r>
      <w:r w:rsidRPr="00CD6DFE">
        <w:rPr>
          <w:rFonts w:ascii="Arial" w:hAnsi="Arial" w:cs="Arial"/>
        </w:rPr>
        <w:lastRenderedPageBreak/>
        <w:t xml:space="preserve">the detection limit). The sample normalization allows general-purpose adjustment for differences among the </w:t>
      </w:r>
      <w:r w:rsidR="007F28FA" w:rsidRPr="00CD6DFE">
        <w:rPr>
          <w:rFonts w:ascii="Arial" w:hAnsi="Arial" w:cs="Arial"/>
        </w:rPr>
        <w:t>specimens</w:t>
      </w:r>
      <w:r w:rsidRPr="00CD6DFE">
        <w:rPr>
          <w:rFonts w:ascii="Arial" w:hAnsi="Arial" w:cs="Arial"/>
        </w:rPr>
        <w:t xml:space="preserve">; data transformation and scaling are two different approaches </w:t>
      </w:r>
      <w:r w:rsidR="004F6862" w:rsidRPr="00CD6DFE">
        <w:rPr>
          <w:rFonts w:ascii="Arial" w:hAnsi="Arial" w:cs="Arial"/>
        </w:rPr>
        <w:t>for making</w:t>
      </w:r>
      <w:r w:rsidRPr="00CD6DFE">
        <w:rPr>
          <w:rFonts w:ascii="Arial" w:hAnsi="Arial" w:cs="Arial"/>
        </w:rPr>
        <w:t xml:space="preserve"> individual features</w:t>
      </w:r>
      <w:r w:rsidR="007F28FA" w:rsidRPr="00CD6DFE">
        <w:rPr>
          <w:rFonts w:ascii="Arial" w:hAnsi="Arial" w:cs="Arial"/>
        </w:rPr>
        <w:t xml:space="preserve"> (markers)</w:t>
      </w:r>
      <w:r w:rsidRPr="00CD6DFE">
        <w:rPr>
          <w:rFonts w:ascii="Arial" w:hAnsi="Arial" w:cs="Arial"/>
        </w:rPr>
        <w:t xml:space="preserve"> more comparable. In this data set, the log value of each </w:t>
      </w:r>
      <w:r w:rsidR="00813B7A" w:rsidRPr="00CD6DFE">
        <w:rPr>
          <w:rFonts w:ascii="Arial" w:eastAsia="Adobe Fan Heiti Std B" w:hAnsi="Arial" w:cs="Arial"/>
        </w:rPr>
        <w:t>β</w:t>
      </w:r>
      <w:r w:rsidR="00813B7A" w:rsidRPr="00CD6DFE">
        <w:rPr>
          <w:rFonts w:ascii="Arial" w:hAnsi="Arial" w:cs="Arial"/>
        </w:rPr>
        <w:t>-value</w:t>
      </w:r>
      <w:r w:rsidRPr="00CD6DFE">
        <w:rPr>
          <w:rFonts w:ascii="Arial" w:hAnsi="Arial" w:cs="Arial"/>
        </w:rPr>
        <w:t xml:space="preserve"> was centered by its mean (x̅) and auto scaled by its standard deviation(s). </w:t>
      </w:r>
      <w:r w:rsidR="00D00599" w:rsidRPr="00CD6DFE">
        <w:rPr>
          <w:rFonts w:ascii="Arial" w:hAnsi="Arial" w:cs="Arial"/>
        </w:rPr>
        <w:t>Q</w:t>
      </w:r>
      <w:r w:rsidRPr="00CD6DFE">
        <w:rPr>
          <w:rFonts w:ascii="Arial" w:hAnsi="Arial" w:cs="Arial"/>
        </w:rPr>
        <w:t>uantile normalization method was used to reduce sample-to-sample variation.</w:t>
      </w:r>
    </w:p>
    <w:p w14:paraId="3782824E" w14:textId="77777777" w:rsidR="009022B3" w:rsidRPr="00CD6DFE" w:rsidRDefault="009022B3" w:rsidP="00BD5CEE">
      <w:pPr>
        <w:pStyle w:val="ListParagraph"/>
        <w:numPr>
          <w:ilvl w:val="1"/>
          <w:numId w:val="1"/>
        </w:numPr>
        <w:spacing w:line="480" w:lineRule="auto"/>
        <w:jc w:val="both"/>
        <w:rPr>
          <w:rFonts w:ascii="Arial" w:hAnsi="Arial" w:cs="Arial"/>
        </w:rPr>
      </w:pPr>
      <w:r w:rsidRPr="00CD6DFE">
        <w:rPr>
          <w:rFonts w:ascii="Arial" w:hAnsi="Arial" w:cs="Arial"/>
          <w:b/>
        </w:rPr>
        <w:t>Artificial Intelligence Algorithms</w:t>
      </w:r>
    </w:p>
    <w:p w14:paraId="0E7D37BD" w14:textId="41709ADB" w:rsidR="00877555" w:rsidRPr="00CD6DFE" w:rsidRDefault="00877555" w:rsidP="00BD5CEE">
      <w:pPr>
        <w:spacing w:line="480" w:lineRule="auto"/>
        <w:contextualSpacing/>
        <w:jc w:val="both"/>
        <w:rPr>
          <w:rFonts w:ascii="Arial" w:hAnsi="Arial" w:cs="Arial"/>
        </w:rPr>
      </w:pPr>
      <w:r w:rsidRPr="00CD6DFE">
        <w:rPr>
          <w:rFonts w:ascii="Arial" w:hAnsi="Arial" w:cs="Arial"/>
          <w:b/>
        </w:rPr>
        <w:t>Deep Learning (DL):</w:t>
      </w:r>
      <w:r w:rsidR="008D0448" w:rsidRPr="00CD6DFE">
        <w:rPr>
          <w:rFonts w:ascii="Arial" w:hAnsi="Arial" w:cs="Arial"/>
          <w:b/>
        </w:rPr>
        <w:t xml:space="preserve"> </w:t>
      </w:r>
      <w:r w:rsidR="008D0448" w:rsidRPr="00A80154">
        <w:rPr>
          <w:rFonts w:ascii="Arial" w:hAnsi="Arial" w:cs="Arial"/>
        </w:rPr>
        <w:t xml:space="preserve">Classical machine learning techniques make predictions directly from a set of features that have been prespecified by the user, </w:t>
      </w:r>
      <w:r w:rsidR="00CD5B45" w:rsidRPr="00A80154">
        <w:rPr>
          <w:rFonts w:ascii="Arial" w:hAnsi="Arial" w:cs="Arial"/>
        </w:rPr>
        <w:t>however</w:t>
      </w:r>
      <w:r w:rsidR="008D0448" w:rsidRPr="00A80154">
        <w:rPr>
          <w:rFonts w:ascii="Arial" w:hAnsi="Arial" w:cs="Arial"/>
        </w:rPr>
        <w:t xml:space="preserve">, there is another type of machine learning technique called feature learning. </w:t>
      </w:r>
      <w:r w:rsidR="00D00599" w:rsidRPr="00A80154">
        <w:rPr>
          <w:rFonts w:ascii="Arial" w:hAnsi="Arial" w:cs="Arial"/>
          <w:bCs/>
        </w:rPr>
        <w:t>F</w:t>
      </w:r>
      <w:r w:rsidR="001A68A5" w:rsidRPr="00A80154">
        <w:rPr>
          <w:rFonts w:ascii="Arial" w:hAnsi="Arial" w:cs="Arial"/>
          <w:bCs/>
        </w:rPr>
        <w:t>eat</w:t>
      </w:r>
      <w:r w:rsidR="001A68A5" w:rsidRPr="00CD6DFE">
        <w:rPr>
          <w:rFonts w:ascii="Arial" w:hAnsi="Arial" w:cs="Arial"/>
          <w:bCs/>
        </w:rPr>
        <w:t>ure learning (representation learning) refers to techniques that enables the system to automatically</w:t>
      </w:r>
      <w:r w:rsidR="0085005C" w:rsidRPr="00CD6DFE">
        <w:rPr>
          <w:rFonts w:ascii="Arial" w:hAnsi="Arial" w:cs="Arial"/>
          <w:bCs/>
        </w:rPr>
        <w:t xml:space="preserve"> determine </w:t>
      </w:r>
      <w:r w:rsidR="001A68A5" w:rsidRPr="00CD6DFE">
        <w:rPr>
          <w:rFonts w:ascii="Arial" w:hAnsi="Arial" w:cs="Arial"/>
          <w:bCs/>
        </w:rPr>
        <w:t>representations required for feature detection or feature classification from large amounts of raw data.</w:t>
      </w:r>
      <w:r w:rsidR="001A68A5" w:rsidRPr="00CD6DFE">
        <w:rPr>
          <w:rFonts w:ascii="Arial" w:hAnsi="Arial" w:cs="Arial"/>
          <w:b/>
        </w:rPr>
        <w:t xml:space="preserve"> </w:t>
      </w:r>
      <w:r w:rsidR="0085005C" w:rsidRPr="00CD6DFE">
        <w:rPr>
          <w:rFonts w:ascii="Arial" w:hAnsi="Arial" w:cs="Arial"/>
          <w:bCs/>
        </w:rPr>
        <w:t xml:space="preserve">Feature learning algorithms, representation learning algorithms, attempt to preserve input information </w:t>
      </w:r>
      <w:r w:rsidR="004F6862" w:rsidRPr="00CD6DFE">
        <w:rPr>
          <w:rFonts w:ascii="Arial" w:hAnsi="Arial" w:cs="Arial"/>
          <w:bCs/>
        </w:rPr>
        <w:t>but transform</w:t>
      </w:r>
      <w:r w:rsidR="0085005C" w:rsidRPr="00CD6DFE">
        <w:rPr>
          <w:rFonts w:ascii="Arial" w:hAnsi="Arial" w:cs="Arial"/>
          <w:bCs/>
        </w:rPr>
        <w:t xml:space="preserve"> it in such a way that it can be used </w:t>
      </w:r>
      <w:r w:rsidR="000F11C1" w:rsidRPr="00CD6DFE">
        <w:rPr>
          <w:rFonts w:ascii="Arial" w:hAnsi="Arial" w:cs="Arial"/>
          <w:bCs/>
        </w:rPr>
        <w:t xml:space="preserve">as a pre-processing </w:t>
      </w:r>
      <w:r w:rsidR="00423B91" w:rsidRPr="00CD6DFE">
        <w:rPr>
          <w:rFonts w:ascii="Arial" w:hAnsi="Arial" w:cs="Arial"/>
          <w:bCs/>
        </w:rPr>
        <w:t>step for</w:t>
      </w:r>
      <w:r w:rsidR="000F11C1" w:rsidRPr="00CD6DFE">
        <w:rPr>
          <w:rFonts w:ascii="Arial" w:hAnsi="Arial" w:cs="Arial"/>
          <w:bCs/>
        </w:rPr>
        <w:t xml:space="preserve"> prediction of outcomes of interest.</w:t>
      </w:r>
      <w:r w:rsidR="000F11C1" w:rsidRPr="00CD6DFE">
        <w:rPr>
          <w:rFonts w:ascii="Arial" w:hAnsi="Arial" w:cs="Arial"/>
          <w:b/>
        </w:rPr>
        <w:t xml:space="preserve"> </w:t>
      </w:r>
      <w:r w:rsidR="003918AC" w:rsidRPr="00CD6DFE">
        <w:rPr>
          <w:rFonts w:ascii="Arial" w:hAnsi="Arial" w:cs="Arial"/>
        </w:rPr>
        <w:t xml:space="preserve">Deep-learning methods are representation-learning methods with multiple levels of representation, obtained by composing simple but non-linear modules that each transform the representation at one level (starting with the raw input) into a representation at a higher level. </w:t>
      </w:r>
      <w:r w:rsidR="000F11C1" w:rsidRPr="00CD6DFE">
        <w:rPr>
          <w:rFonts w:ascii="Arial" w:hAnsi="Arial" w:cs="Arial"/>
        </w:rPr>
        <w:t xml:space="preserve">With the compilation </w:t>
      </w:r>
      <w:r w:rsidR="003918AC" w:rsidRPr="00CD6DFE">
        <w:rPr>
          <w:rFonts w:ascii="Arial" w:hAnsi="Arial" w:cs="Arial"/>
        </w:rPr>
        <w:t xml:space="preserve">of enough such transformations, very complex functions can be learned. For classification tasks, higher layers of representation </w:t>
      </w:r>
      <w:r w:rsidR="000F11C1" w:rsidRPr="00CD6DFE">
        <w:rPr>
          <w:rFonts w:ascii="Arial" w:hAnsi="Arial" w:cs="Arial"/>
        </w:rPr>
        <w:t xml:space="preserve">further amplifies </w:t>
      </w:r>
      <w:r w:rsidR="003918AC" w:rsidRPr="00CD6DFE">
        <w:rPr>
          <w:rFonts w:ascii="Arial" w:hAnsi="Arial" w:cs="Arial"/>
        </w:rPr>
        <w:t xml:space="preserve">aspects of the input that are important for discrimination </w:t>
      </w:r>
      <w:r w:rsidR="000F11C1" w:rsidRPr="00CD6DFE">
        <w:rPr>
          <w:rFonts w:ascii="Arial" w:hAnsi="Arial" w:cs="Arial"/>
        </w:rPr>
        <w:t>while suppressing</w:t>
      </w:r>
      <w:r w:rsidR="003918AC" w:rsidRPr="00CD6DFE">
        <w:rPr>
          <w:rFonts w:ascii="Arial" w:hAnsi="Arial" w:cs="Arial"/>
        </w:rPr>
        <w:t xml:space="preserve"> irrelevant variations. </w:t>
      </w:r>
      <w:r w:rsidRPr="00CD6DFE">
        <w:rPr>
          <w:rFonts w:ascii="Arial" w:hAnsi="Arial" w:cs="Arial"/>
        </w:rPr>
        <w:t xml:space="preserve">This type of hierarchical learning process is very powerful as it allows a system </w:t>
      </w:r>
      <w:r w:rsidRPr="00CD6DFE">
        <w:rPr>
          <w:rFonts w:ascii="Arial" w:hAnsi="Arial" w:cs="Arial"/>
        </w:rPr>
        <w:lastRenderedPageBreak/>
        <w:t xml:space="preserve">to comprehend and learn complex representations directly from the raw data </w:t>
      </w:r>
      <w:r w:rsidR="00F02997">
        <w:rPr>
          <w:rFonts w:ascii="Arial" w:hAnsi="Arial" w:cs="Arial"/>
        </w:rPr>
        <w:fldChar w:fldCharType="begin"/>
      </w:r>
      <w:r w:rsidR="008C085F">
        <w:rPr>
          <w:rFonts w:ascii="Arial" w:hAnsi="Arial" w:cs="Arial"/>
        </w:rPr>
        <w:instrText xml:space="preserve"> ADDIN EN.CITE &lt;EndNote&gt;&lt;Cite&gt;&lt;Author&gt;Bengio&lt;/Author&gt;&lt;Year&gt;2009&lt;/Year&gt;&lt;RecNum&gt;39&lt;/RecNum&gt;&lt;DisplayText&gt;(5)&lt;/DisplayText&gt;&lt;record&gt;&lt;rec-number&gt;39&lt;/rec-number&gt;&lt;foreign-keys&gt;&lt;key app="EN" db-id="spxt5w2eftzazle9dd8vewpbrreweexz9est" timestamp="1563476227"&gt;39&lt;/key&gt;&lt;/foreign-keys&gt;&lt;ref-type name="Journal Article"&gt;17&lt;/ref-type&gt;&lt;contributors&gt;&lt;authors&gt;&lt;author&gt;Yoshua Bengio&lt;/author&gt;&lt;/authors&gt;&lt;/contributors&gt;&lt;titles&gt;&lt;title&gt;Learning Deep Architectures for AI&lt;/title&gt;&lt;secondary-title&gt;Found. Trends Mach. Learn.&lt;/secondary-title&gt;&lt;/titles&gt;&lt;periodical&gt;&lt;full-title&gt;Found. Trends Mach. Learn.&lt;/full-title&gt;&lt;/periodical&gt;&lt;pages&gt;1-127&lt;/pages&gt;&lt;volume&gt;2&lt;/volume&gt;&lt;number&gt;1&lt;/number&gt;&lt;dates&gt;&lt;year&gt;2009&lt;/year&gt;&lt;/dates&gt;&lt;isbn&gt;1935-8237&lt;/isbn&gt;&lt;urls&gt;&lt;/urls&gt;&lt;custom1&gt;1658424&lt;/custom1&gt;&lt;electronic-resource-num&gt;10.1561/2200000006&lt;/electronic-resource-num&gt;&lt;/record&gt;&lt;/Cite&gt;&lt;/EndNote&gt;</w:instrText>
      </w:r>
      <w:r w:rsidR="00F02997">
        <w:rPr>
          <w:rFonts w:ascii="Arial" w:hAnsi="Arial" w:cs="Arial"/>
        </w:rPr>
        <w:fldChar w:fldCharType="separate"/>
      </w:r>
      <w:r w:rsidR="008C085F">
        <w:rPr>
          <w:rFonts w:ascii="Arial" w:hAnsi="Arial" w:cs="Arial"/>
          <w:noProof/>
        </w:rPr>
        <w:t>(5)</w:t>
      </w:r>
      <w:r w:rsidR="00F02997">
        <w:rPr>
          <w:rFonts w:ascii="Arial" w:hAnsi="Arial" w:cs="Arial"/>
        </w:rPr>
        <w:fldChar w:fldCharType="end"/>
      </w:r>
      <w:r w:rsidRPr="00CD6DFE">
        <w:rPr>
          <w:rFonts w:ascii="Arial" w:hAnsi="Arial" w:cs="Arial"/>
        </w:rPr>
        <w:t>, making i</w:t>
      </w:r>
      <w:r w:rsidR="00E9023D">
        <w:rPr>
          <w:rFonts w:ascii="Arial" w:hAnsi="Arial" w:cs="Arial"/>
        </w:rPr>
        <w:t xml:space="preserve">t useful in many disciplines </w:t>
      </w:r>
      <w:r w:rsidR="00F02997">
        <w:rPr>
          <w:rFonts w:ascii="Arial" w:hAnsi="Arial" w:cs="Arial"/>
        </w:rPr>
        <w:fldChar w:fldCharType="begin"/>
      </w:r>
      <w:r w:rsidR="008C085F">
        <w:rPr>
          <w:rFonts w:ascii="Arial" w:hAnsi="Arial" w:cs="Arial"/>
        </w:rPr>
        <w:instrText xml:space="preserve"> ADDIN EN.CITE &lt;EndNote&gt;&lt;Cite&gt;&lt;Author&gt;Goodfellow&lt;/Author&gt;&lt;Year&gt;2016&lt;/Year&gt;&lt;RecNum&gt;40&lt;/RecNum&gt;&lt;DisplayText&gt;(6)&lt;/DisplayText&gt;&lt;record&gt;&lt;rec-number&gt;40&lt;/rec-number&gt;&lt;foreign-keys&gt;&lt;key app="EN" db-id="spxt5w2eftzazle9dd8vewpbrreweexz9est" timestamp="1563476382"&gt;40&lt;/key&gt;&lt;/foreign-keys&gt;&lt;ref-type name="Journal Article"&gt;17&lt;/ref-type&gt;&lt;contributors&gt;&lt;authors&gt;&lt;author&gt;Ian Goodfellow&lt;/author&gt;&lt;author&gt;Yoshua Bengio&lt;/author&gt;&lt;author&gt;Aaron Courville&lt;/author&gt;&lt;/authors&gt;&lt;/contributors&gt;&lt;titles&gt;&lt;title&gt;Deep Learning&lt;/title&gt;&lt;secondary-title&gt;MIT Press&lt;/secondary-title&gt;&lt;/titles&gt;&lt;periodical&gt;&lt;full-title&gt;MIT Press&lt;/full-title&gt;&lt;/periodical&gt;&lt;dates&gt;&lt;year&gt;2016&lt;/year&gt;&lt;/dates&gt;&lt;urls&gt;&lt;related-urls&gt;&lt;url&gt;\url{http://www.deeplearningbook.org&lt;/url&gt;&lt;/related-urls&gt;&lt;/urls&gt;&lt;/record&gt;&lt;/Cite&gt;&lt;/EndNote&gt;</w:instrText>
      </w:r>
      <w:r w:rsidR="00F02997">
        <w:rPr>
          <w:rFonts w:ascii="Arial" w:hAnsi="Arial" w:cs="Arial"/>
        </w:rPr>
        <w:fldChar w:fldCharType="separate"/>
      </w:r>
      <w:r w:rsidR="008C085F">
        <w:rPr>
          <w:rFonts w:ascii="Arial" w:hAnsi="Arial" w:cs="Arial"/>
          <w:noProof/>
        </w:rPr>
        <w:t>(6)</w:t>
      </w:r>
      <w:r w:rsidR="00F02997">
        <w:rPr>
          <w:rFonts w:ascii="Arial" w:hAnsi="Arial" w:cs="Arial"/>
        </w:rPr>
        <w:fldChar w:fldCharType="end"/>
      </w:r>
      <w:r w:rsidR="00FD42EC">
        <w:rPr>
          <w:rFonts w:ascii="Arial" w:hAnsi="Arial" w:cs="Arial"/>
        </w:rPr>
        <w:t>.</w:t>
      </w:r>
    </w:p>
    <w:p w14:paraId="77C2D133" w14:textId="22D7AA8F" w:rsidR="00165D64" w:rsidRPr="00CD6DFE" w:rsidRDefault="00165D64" w:rsidP="00BD5CEE">
      <w:pPr>
        <w:spacing w:line="480" w:lineRule="auto"/>
        <w:contextualSpacing/>
        <w:jc w:val="both"/>
        <w:rPr>
          <w:rFonts w:ascii="Arial" w:hAnsi="Arial" w:cs="Arial"/>
        </w:rPr>
      </w:pPr>
      <w:r w:rsidRPr="00CD6DFE">
        <w:rPr>
          <w:rFonts w:ascii="Arial" w:hAnsi="Arial" w:cs="Arial"/>
          <w:b/>
        </w:rPr>
        <w:t>Random Forest (RF</w:t>
      </w:r>
      <w:r w:rsidR="00605A5D" w:rsidRPr="00CD6DFE">
        <w:rPr>
          <w:rFonts w:ascii="Arial" w:hAnsi="Arial" w:cs="Arial"/>
          <w:b/>
        </w:rPr>
        <w:t xml:space="preserve">): </w:t>
      </w:r>
      <w:r w:rsidR="00605A5D" w:rsidRPr="00CD6DFE">
        <w:rPr>
          <w:rFonts w:ascii="Arial" w:hAnsi="Arial" w:cs="Arial"/>
        </w:rPr>
        <w:t>Recently,</w:t>
      </w:r>
      <w:r w:rsidR="002A2D14" w:rsidRPr="00CD6DFE">
        <w:rPr>
          <w:rFonts w:ascii="Arial" w:hAnsi="Arial" w:cs="Arial"/>
        </w:rPr>
        <w:t xml:space="preserve"> ensemble learning</w:t>
      </w:r>
      <w:r w:rsidR="00605A5D" w:rsidRPr="00CD6DFE">
        <w:rPr>
          <w:rFonts w:ascii="Arial" w:hAnsi="Arial" w:cs="Arial"/>
        </w:rPr>
        <w:t xml:space="preserve"> </w:t>
      </w:r>
      <w:r w:rsidR="002A2D14" w:rsidRPr="00CD6DFE">
        <w:rPr>
          <w:rFonts w:ascii="Arial" w:hAnsi="Arial" w:cs="Arial"/>
        </w:rPr>
        <w:t>methods</w:t>
      </w:r>
      <w:r w:rsidR="00423B91" w:rsidRPr="00CD6DFE">
        <w:rPr>
          <w:rFonts w:ascii="Arial" w:hAnsi="Arial" w:cs="Arial"/>
        </w:rPr>
        <w:t xml:space="preserve"> which generate many classifiers and aggregate their results</w:t>
      </w:r>
      <w:r w:rsidR="00605A5D" w:rsidRPr="00CD6DFE">
        <w:rPr>
          <w:rFonts w:ascii="Arial" w:hAnsi="Arial" w:cs="Arial"/>
        </w:rPr>
        <w:t xml:space="preserve"> are very popular. </w:t>
      </w:r>
      <w:r w:rsidR="00DF4833" w:rsidRPr="00CD6DFE">
        <w:rPr>
          <w:rFonts w:ascii="Arial" w:hAnsi="Arial" w:cs="Arial"/>
        </w:rPr>
        <w:t>One of the</w:t>
      </w:r>
      <w:r w:rsidR="002A2D14" w:rsidRPr="00CD6DFE">
        <w:rPr>
          <w:rFonts w:ascii="Arial" w:hAnsi="Arial" w:cs="Arial"/>
        </w:rPr>
        <w:t xml:space="preserve"> well-known</w:t>
      </w:r>
      <w:r w:rsidR="00423B91" w:rsidRPr="00CD6DFE">
        <w:rPr>
          <w:rFonts w:ascii="Arial" w:hAnsi="Arial" w:cs="Arial"/>
        </w:rPr>
        <w:t xml:space="preserve"> ensemble learning</w:t>
      </w:r>
      <w:r w:rsidR="002A2D14" w:rsidRPr="00CD6DFE">
        <w:rPr>
          <w:rFonts w:ascii="Arial" w:hAnsi="Arial" w:cs="Arial"/>
        </w:rPr>
        <w:t xml:space="preserve"> methods </w:t>
      </w:r>
      <w:r w:rsidR="00DF4833" w:rsidRPr="00CD6DFE">
        <w:rPr>
          <w:rFonts w:ascii="Arial" w:hAnsi="Arial" w:cs="Arial"/>
        </w:rPr>
        <w:t>is</w:t>
      </w:r>
      <w:r w:rsidR="002A2D14" w:rsidRPr="00CD6DFE">
        <w:rPr>
          <w:rFonts w:ascii="Arial" w:hAnsi="Arial" w:cs="Arial"/>
        </w:rPr>
        <w:t xml:space="preserve"> bagging</w:t>
      </w:r>
      <w:r w:rsidR="00605A5D" w:rsidRPr="00CD6DFE">
        <w:rPr>
          <w:rFonts w:ascii="Arial" w:hAnsi="Arial" w:cs="Arial"/>
        </w:rPr>
        <w:t xml:space="preserve"> </w:t>
      </w:r>
      <w:r w:rsidR="00245B46">
        <w:rPr>
          <w:rFonts w:ascii="Arial" w:hAnsi="Arial" w:cs="Arial"/>
        </w:rPr>
        <w:fldChar w:fldCharType="begin"/>
      </w:r>
      <w:r w:rsidR="008C085F">
        <w:rPr>
          <w:rFonts w:ascii="Arial" w:hAnsi="Arial" w:cs="Arial"/>
        </w:rPr>
        <w:instrText xml:space="preserve"> ADDIN EN.CITE &lt;EndNote&gt;&lt;Cite&gt;&lt;Author&gt;Breiman&lt;/Author&gt;&lt;Year&gt;1996&lt;/Year&gt;&lt;RecNum&gt;41&lt;/RecNum&gt;&lt;DisplayText&gt;(7)&lt;/DisplayText&gt;&lt;record&gt;&lt;rec-number&gt;41&lt;/rec-number&gt;&lt;foreign-keys&gt;&lt;key app="EN" db-id="spxt5w2eftzazle9dd8vewpbrreweexz9est" timestamp="1563476612"&gt;41&lt;/key&gt;&lt;/foreign-keys&gt;&lt;ref-type name="Journal Article"&gt;17&lt;/ref-type&gt;&lt;contributors&gt;&lt;authors&gt;&lt;author&gt;Breiman, Leo&lt;/author&gt;&lt;/authors&gt;&lt;/contributors&gt;&lt;titles&gt;&lt;title&gt;Bagging predictors&lt;/title&gt;&lt;secondary-title&gt;Machine Learning&lt;/secondary-title&gt;&lt;/titles&gt;&lt;periodical&gt;&lt;full-title&gt;Machine Learning&lt;/full-title&gt;&lt;/periodical&gt;&lt;pages&gt;123-140&lt;/pages&gt;&lt;volume&gt;24&lt;/volume&gt;&lt;number&gt;2&lt;/number&gt;&lt;dates&gt;&lt;year&gt;1996&lt;/year&gt;&lt;pub-dates&gt;&lt;date&gt;August 01&lt;/date&gt;&lt;/pub-dates&gt;&lt;/dates&gt;&lt;isbn&gt;1573-0565&lt;/isbn&gt;&lt;label&gt;Breiman1996&lt;/label&gt;&lt;work-type&gt;journal article&lt;/work-type&gt;&lt;urls&gt;&lt;related-urls&gt;&lt;url&gt;https://doi.org/10.1007/BF00058655&lt;/url&gt;&lt;/related-urls&gt;&lt;/urls&gt;&lt;electronic-resource-num&gt;10.1007/bf00058655&lt;/electronic-resource-num&gt;&lt;/record&gt;&lt;/Cite&gt;&lt;/EndNote&gt;</w:instrText>
      </w:r>
      <w:r w:rsidR="00245B46">
        <w:rPr>
          <w:rFonts w:ascii="Arial" w:hAnsi="Arial" w:cs="Arial"/>
        </w:rPr>
        <w:fldChar w:fldCharType="separate"/>
      </w:r>
      <w:r w:rsidR="008C085F">
        <w:rPr>
          <w:rFonts w:ascii="Arial" w:hAnsi="Arial" w:cs="Arial"/>
          <w:noProof/>
        </w:rPr>
        <w:t>(7)</w:t>
      </w:r>
      <w:r w:rsidR="00245B46">
        <w:rPr>
          <w:rFonts w:ascii="Arial" w:hAnsi="Arial" w:cs="Arial"/>
        </w:rPr>
        <w:fldChar w:fldCharType="end"/>
      </w:r>
      <w:r w:rsidR="002A2D14" w:rsidRPr="00CD6DFE">
        <w:rPr>
          <w:rFonts w:ascii="Arial" w:hAnsi="Arial" w:cs="Arial"/>
        </w:rPr>
        <w:t xml:space="preserve"> of classification trees. In bagging, successive trees </w:t>
      </w:r>
      <w:r w:rsidR="00CD5B45" w:rsidRPr="00CD6DFE">
        <w:rPr>
          <w:rFonts w:ascii="Arial" w:hAnsi="Arial" w:cs="Arial"/>
        </w:rPr>
        <w:t>do not depend on earlier trees -</w:t>
      </w:r>
      <w:r w:rsidR="002A2D14" w:rsidRPr="00CD6DFE">
        <w:rPr>
          <w:rFonts w:ascii="Arial" w:hAnsi="Arial" w:cs="Arial"/>
        </w:rPr>
        <w:t xml:space="preserve"> each is independently constructed using</w:t>
      </w:r>
      <w:r w:rsidR="00DF4833" w:rsidRPr="00CD6DFE">
        <w:rPr>
          <w:rFonts w:ascii="Arial" w:hAnsi="Arial" w:cs="Arial"/>
        </w:rPr>
        <w:t xml:space="preserve"> a different sample</w:t>
      </w:r>
      <w:r w:rsidR="00884957" w:rsidRPr="00CD6DFE">
        <w:rPr>
          <w:rFonts w:ascii="Arial" w:hAnsi="Arial" w:cs="Arial"/>
        </w:rPr>
        <w:t xml:space="preserve"> of</w:t>
      </w:r>
      <w:r w:rsidR="002A2D14" w:rsidRPr="00CD6DFE">
        <w:rPr>
          <w:rFonts w:ascii="Arial" w:hAnsi="Arial" w:cs="Arial"/>
        </w:rPr>
        <w:t xml:space="preserve"> the data set. </w:t>
      </w:r>
      <w:r w:rsidR="00605A5D" w:rsidRPr="00CD6DFE">
        <w:rPr>
          <w:rFonts w:ascii="Arial" w:hAnsi="Arial" w:cs="Arial"/>
        </w:rPr>
        <w:t>R</w:t>
      </w:r>
      <w:r w:rsidR="002A2D14" w:rsidRPr="00CD6DFE">
        <w:rPr>
          <w:rFonts w:ascii="Arial" w:hAnsi="Arial" w:cs="Arial"/>
        </w:rPr>
        <w:t>andom forests</w:t>
      </w:r>
      <w:r w:rsidR="00605A5D" w:rsidRPr="00CD6DFE">
        <w:rPr>
          <w:rFonts w:ascii="Arial" w:hAnsi="Arial" w:cs="Arial"/>
        </w:rPr>
        <w:t xml:space="preserve"> </w:t>
      </w:r>
      <w:r w:rsidR="002A2D14" w:rsidRPr="00CD6DFE">
        <w:rPr>
          <w:rFonts w:ascii="Arial" w:hAnsi="Arial" w:cs="Arial"/>
        </w:rPr>
        <w:t>add an additional layer of randomness to bagging</w:t>
      </w:r>
      <w:r w:rsidR="001F32AA" w:rsidRPr="00CD6DFE">
        <w:rPr>
          <w:rFonts w:ascii="Arial" w:hAnsi="Arial" w:cs="Arial"/>
        </w:rPr>
        <w:t xml:space="preserve"> </w:t>
      </w:r>
      <w:r w:rsidR="00245B46">
        <w:rPr>
          <w:rFonts w:ascii="Arial" w:hAnsi="Arial" w:cs="Arial"/>
        </w:rPr>
        <w:fldChar w:fldCharType="begin"/>
      </w:r>
      <w:r w:rsidR="008C085F">
        <w:rPr>
          <w:rFonts w:ascii="Arial" w:hAnsi="Arial" w:cs="Arial"/>
        </w:rPr>
        <w:instrText xml:space="preserve"> ADDIN EN.CITE &lt;EndNote&gt;&lt;Cite&gt;&lt;Author&gt;Breiman&lt;/Author&gt;&lt;Year&gt;2001&lt;/Year&gt;&lt;RecNum&gt;42&lt;/RecNum&gt;&lt;DisplayText&gt;(8)&lt;/DisplayText&gt;&lt;record&gt;&lt;rec-number&gt;42&lt;/rec-number&gt;&lt;foreign-keys&gt;&lt;key app="EN" db-id="spxt5w2eftzazle9dd8vewpbrreweexz9est" timestamp="1563476681"&gt;42&lt;/key&gt;&lt;/foreign-keys&gt;&lt;ref-type name="Journal Article"&gt;17&lt;/ref-type&gt;&lt;contributors&gt;&lt;authors&gt;&lt;author&gt;Breiman, Leo&lt;/author&gt;&lt;/authors&gt;&lt;/contributors&gt;&lt;titles&gt;&lt;title&gt;Random Forests&lt;/title&gt;&lt;secondary-title&gt;Machine Learning&lt;/secondary-title&gt;&lt;/titles&gt;&lt;periodical&gt;&lt;full-title&gt;Machine Learning&lt;/full-title&gt;&lt;/periodical&gt;&lt;pages&gt;5-32&lt;/pages&gt;&lt;volume&gt;45&lt;/volume&gt;&lt;number&gt;1&lt;/number&gt;&lt;dates&gt;&lt;year&gt;2001&lt;/year&gt;&lt;pub-dates&gt;&lt;date&gt;October 01&lt;/date&gt;&lt;/pub-dates&gt;&lt;/dates&gt;&lt;isbn&gt;1573-0565&lt;/isbn&gt;&lt;label&gt;Breiman2001&lt;/label&gt;&lt;work-type&gt;journal article&lt;/work-type&gt;&lt;urls&gt;&lt;related-urls&gt;&lt;url&gt;https://doi.org/10.1023/A:1010933404324&lt;/url&gt;&lt;/related-urls&gt;&lt;/urls&gt;&lt;electronic-resource-num&gt;10.1023/a:1010933404324&lt;/electronic-resource-num&gt;&lt;/record&gt;&lt;/Cite&gt;&lt;/EndNote&gt;</w:instrText>
      </w:r>
      <w:r w:rsidR="00245B46">
        <w:rPr>
          <w:rFonts w:ascii="Arial" w:hAnsi="Arial" w:cs="Arial"/>
        </w:rPr>
        <w:fldChar w:fldCharType="separate"/>
      </w:r>
      <w:r w:rsidR="008C085F">
        <w:rPr>
          <w:rFonts w:ascii="Arial" w:hAnsi="Arial" w:cs="Arial"/>
          <w:noProof/>
        </w:rPr>
        <w:t>(8)</w:t>
      </w:r>
      <w:r w:rsidR="00245B46">
        <w:rPr>
          <w:rFonts w:ascii="Arial" w:hAnsi="Arial" w:cs="Arial"/>
        </w:rPr>
        <w:fldChar w:fldCharType="end"/>
      </w:r>
      <w:r w:rsidR="002A2D14" w:rsidRPr="00CD6DFE">
        <w:rPr>
          <w:rFonts w:ascii="Arial" w:hAnsi="Arial" w:cs="Arial"/>
        </w:rPr>
        <w:t>. In addition to constructing each tree using a different sample of the data, random forests change how the classification or regression trees are constructed. In standard trees, each node is split using the best split among all variables. In a random forest, each node is split using the best among a subset of predictors randomly chosen at that node. Thi</w:t>
      </w:r>
      <w:r w:rsidR="00146AA8" w:rsidRPr="00CD6DFE">
        <w:rPr>
          <w:rFonts w:ascii="Arial" w:hAnsi="Arial" w:cs="Arial"/>
        </w:rPr>
        <w:t>s</w:t>
      </w:r>
      <w:r w:rsidR="002A2D14" w:rsidRPr="00CD6DFE">
        <w:rPr>
          <w:rFonts w:ascii="Arial" w:hAnsi="Arial" w:cs="Arial"/>
        </w:rPr>
        <w:t xml:space="preserve"> strategy perform</w:t>
      </w:r>
      <w:r w:rsidR="000F11C1" w:rsidRPr="00CD6DFE">
        <w:rPr>
          <w:rFonts w:ascii="Arial" w:hAnsi="Arial" w:cs="Arial"/>
        </w:rPr>
        <w:t>s</w:t>
      </w:r>
      <w:r w:rsidR="002A2D14" w:rsidRPr="00CD6DFE">
        <w:rPr>
          <w:rFonts w:ascii="Arial" w:hAnsi="Arial" w:cs="Arial"/>
        </w:rPr>
        <w:t xml:space="preserve"> very well compared to many other classifiers</w:t>
      </w:r>
      <w:r w:rsidR="00605A5D" w:rsidRPr="00CD6DFE">
        <w:rPr>
          <w:rFonts w:ascii="Arial" w:hAnsi="Arial" w:cs="Arial"/>
        </w:rPr>
        <w:t xml:space="preserve"> </w:t>
      </w:r>
      <w:r w:rsidR="002A2D14" w:rsidRPr="00CD6DFE">
        <w:rPr>
          <w:rFonts w:ascii="Arial" w:hAnsi="Arial" w:cs="Arial"/>
        </w:rPr>
        <w:t>and is robust against overfitting</w:t>
      </w:r>
      <w:r w:rsidR="001F32AA" w:rsidRPr="00CD6DFE">
        <w:rPr>
          <w:rFonts w:ascii="Arial" w:hAnsi="Arial" w:cs="Arial"/>
        </w:rPr>
        <w:t xml:space="preserve"> </w:t>
      </w:r>
      <w:r w:rsidR="00245B46">
        <w:rPr>
          <w:rFonts w:ascii="Arial" w:hAnsi="Arial" w:cs="Arial"/>
        </w:rPr>
        <w:fldChar w:fldCharType="begin"/>
      </w:r>
      <w:r w:rsidR="008C085F">
        <w:rPr>
          <w:rFonts w:ascii="Arial" w:hAnsi="Arial" w:cs="Arial"/>
        </w:rPr>
        <w:instrText xml:space="preserve"> ADDIN EN.CITE &lt;EndNote&gt;&lt;Cite&gt;&lt;Author&gt;Breiman&lt;/Author&gt;&lt;Year&gt;2001&lt;/Year&gt;&lt;RecNum&gt;42&lt;/RecNum&gt;&lt;DisplayText&gt;(8)&lt;/DisplayText&gt;&lt;record&gt;&lt;rec-number&gt;42&lt;/rec-number&gt;&lt;foreign-keys&gt;&lt;key app="EN" db-id="spxt5w2eftzazle9dd8vewpbrreweexz9est" timestamp="1563476681"&gt;42&lt;/key&gt;&lt;/foreign-keys&gt;&lt;ref-type name="Journal Article"&gt;17&lt;/ref-type&gt;&lt;contributors&gt;&lt;authors&gt;&lt;author&gt;Breiman, Leo&lt;/author&gt;&lt;/authors&gt;&lt;/contributors&gt;&lt;titles&gt;&lt;title&gt;Random Forests&lt;/title&gt;&lt;secondary-title&gt;Machine Learning&lt;/secondary-title&gt;&lt;/titles&gt;&lt;periodical&gt;&lt;full-title&gt;Machine Learning&lt;/full-title&gt;&lt;/periodical&gt;&lt;pages&gt;5-32&lt;/pages&gt;&lt;volume&gt;45&lt;/volume&gt;&lt;number&gt;1&lt;/number&gt;&lt;dates&gt;&lt;year&gt;2001&lt;/year&gt;&lt;pub-dates&gt;&lt;date&gt;October 01&lt;/date&gt;&lt;/pub-dates&gt;&lt;/dates&gt;&lt;isbn&gt;1573-0565&lt;/isbn&gt;&lt;label&gt;Breiman2001&lt;/label&gt;&lt;work-type&gt;journal article&lt;/work-type&gt;&lt;urls&gt;&lt;related-urls&gt;&lt;url&gt;https://doi.org/10.1023/A:1010933404324&lt;/url&gt;&lt;/related-urls&gt;&lt;/urls&gt;&lt;electronic-resource-num&gt;10.1023/a:1010933404324&lt;/electronic-resource-num&gt;&lt;/record&gt;&lt;/Cite&gt;&lt;/EndNote&gt;</w:instrText>
      </w:r>
      <w:r w:rsidR="00245B46">
        <w:rPr>
          <w:rFonts w:ascii="Arial" w:hAnsi="Arial" w:cs="Arial"/>
        </w:rPr>
        <w:fldChar w:fldCharType="separate"/>
      </w:r>
      <w:r w:rsidR="008C085F">
        <w:rPr>
          <w:rFonts w:ascii="Arial" w:hAnsi="Arial" w:cs="Arial"/>
          <w:noProof/>
        </w:rPr>
        <w:t>(8)</w:t>
      </w:r>
      <w:r w:rsidR="00245B46">
        <w:rPr>
          <w:rFonts w:ascii="Arial" w:hAnsi="Arial" w:cs="Arial"/>
        </w:rPr>
        <w:fldChar w:fldCharType="end"/>
      </w:r>
      <w:r w:rsidR="001F32AA" w:rsidRPr="00CD6DFE">
        <w:rPr>
          <w:rFonts w:ascii="Arial" w:hAnsi="Arial" w:cs="Arial"/>
        </w:rPr>
        <w:t xml:space="preserve">. </w:t>
      </w:r>
      <w:r w:rsidR="002A2D14" w:rsidRPr="00CD6DFE">
        <w:rPr>
          <w:rFonts w:ascii="Arial" w:hAnsi="Arial" w:cs="Arial"/>
        </w:rPr>
        <w:t>In addition, it has only two parameters (the number of variables in the random subset at each node and the number of trees in the forest</w:t>
      </w:r>
      <w:r w:rsidR="00186903" w:rsidRPr="00CD6DFE">
        <w:rPr>
          <w:rFonts w:ascii="Arial" w:hAnsi="Arial" w:cs="Arial"/>
        </w:rPr>
        <w:t>) and</w:t>
      </w:r>
      <w:r w:rsidR="002A2D14" w:rsidRPr="00CD6DFE">
        <w:rPr>
          <w:rFonts w:ascii="Arial" w:hAnsi="Arial" w:cs="Arial"/>
        </w:rPr>
        <w:t xml:space="preserve"> is usually not very sensitive to </w:t>
      </w:r>
      <w:r w:rsidR="000F11C1" w:rsidRPr="00CD6DFE">
        <w:rPr>
          <w:rFonts w:ascii="Arial" w:hAnsi="Arial" w:cs="Arial"/>
        </w:rPr>
        <w:t xml:space="preserve">or influenced by </w:t>
      </w:r>
      <w:r w:rsidR="002A2D14" w:rsidRPr="00CD6DFE">
        <w:rPr>
          <w:rFonts w:ascii="Arial" w:hAnsi="Arial" w:cs="Arial"/>
        </w:rPr>
        <w:t>their values.</w:t>
      </w:r>
    </w:p>
    <w:p w14:paraId="257E2ECA" w14:textId="5390ABC1" w:rsidR="0005716B" w:rsidRPr="00CD6DFE" w:rsidRDefault="0005716B" w:rsidP="00BD5CEE">
      <w:pPr>
        <w:spacing w:line="480" w:lineRule="auto"/>
        <w:contextualSpacing/>
        <w:jc w:val="both"/>
        <w:rPr>
          <w:rFonts w:ascii="Arial" w:hAnsi="Arial" w:cs="Arial"/>
        </w:rPr>
      </w:pPr>
      <w:r w:rsidRPr="00CD6DFE">
        <w:rPr>
          <w:rFonts w:ascii="Arial" w:hAnsi="Arial" w:cs="Arial"/>
          <w:b/>
        </w:rPr>
        <w:t xml:space="preserve">Support vector machine (SVM): </w:t>
      </w:r>
      <w:r w:rsidR="00250209" w:rsidRPr="00CD6DFE">
        <w:rPr>
          <w:rFonts w:ascii="Arial" w:hAnsi="Arial" w:cs="Arial"/>
        </w:rPr>
        <w:t xml:space="preserve">SVMs </w:t>
      </w:r>
      <w:r w:rsidR="00B81B6A">
        <w:rPr>
          <w:rFonts w:ascii="Arial" w:hAnsi="Arial" w:cs="Arial"/>
        </w:rPr>
        <w:fldChar w:fldCharType="begin"/>
      </w:r>
      <w:r w:rsidR="008C085F">
        <w:rPr>
          <w:rFonts w:ascii="Arial" w:hAnsi="Arial" w:cs="Arial"/>
        </w:rPr>
        <w:instrText xml:space="preserve"> ADDIN EN.CITE &lt;EndNote&gt;&lt;Cite&gt;&lt;Author&gt;Cristianini&lt;/Author&gt;&lt;Year&gt;2000&lt;/Year&gt;&lt;RecNum&gt;43&lt;/RecNum&gt;&lt;DisplayText&gt;(9)&lt;/DisplayText&gt;&lt;record&gt;&lt;rec-number&gt;43&lt;/rec-number&gt;&lt;foreign-keys&gt;&lt;key app="EN" db-id="spxt5w2eftzazle9dd8vewpbrreweexz9est" timestamp="1563476736"&gt;43&lt;/key&gt;&lt;/foreign-keys&gt;&lt;ref-type name="Book"&gt;6&lt;/ref-type&gt;&lt;contributors&gt;&lt;authors&gt;&lt;author&gt;Nello Cristianini&lt;/author&gt;&lt;author&gt;John Shawe-Taylor&lt;/author&gt;&lt;/authors&gt;&lt;/contributors&gt;&lt;titles&gt;&lt;title&gt;An introduction to support Vector Machines: and other kernel-based learning methods&lt;/title&gt;&lt;/titles&gt;&lt;pages&gt;189&lt;/pages&gt;&lt;dates&gt;&lt;year&gt;2000&lt;/year&gt;&lt;/dates&gt;&lt;publisher&gt;Cambridge University Press&lt;/publisher&gt;&lt;isbn&gt;0-521-78019-5&lt;/isbn&gt;&lt;urls&gt;&lt;/urls&gt;&lt;/record&gt;&lt;/Cite&gt;&lt;/EndNote&gt;</w:instrText>
      </w:r>
      <w:r w:rsidR="00B81B6A">
        <w:rPr>
          <w:rFonts w:ascii="Arial" w:hAnsi="Arial" w:cs="Arial"/>
        </w:rPr>
        <w:fldChar w:fldCharType="separate"/>
      </w:r>
      <w:r w:rsidR="008C085F">
        <w:rPr>
          <w:rFonts w:ascii="Arial" w:hAnsi="Arial" w:cs="Arial"/>
          <w:noProof/>
        </w:rPr>
        <w:t>(9)</w:t>
      </w:r>
      <w:r w:rsidR="00B81B6A">
        <w:rPr>
          <w:rFonts w:ascii="Arial" w:hAnsi="Arial" w:cs="Arial"/>
        </w:rPr>
        <w:fldChar w:fldCharType="end"/>
      </w:r>
      <w:r w:rsidR="00B81B6A" w:rsidRPr="00B81B6A">
        <w:rPr>
          <w:rFonts w:ascii="Arial" w:hAnsi="Arial" w:cs="Arial"/>
        </w:rPr>
        <w:t xml:space="preserve"> </w:t>
      </w:r>
      <w:r w:rsidR="00250209" w:rsidRPr="00CD6DFE">
        <w:rPr>
          <w:rFonts w:ascii="Arial" w:hAnsi="Arial" w:cs="Arial"/>
        </w:rPr>
        <w:t>are a relatively new type of learning algorithm</w:t>
      </w:r>
      <w:r w:rsidR="00323EA5" w:rsidRPr="00CD6DFE">
        <w:rPr>
          <w:rFonts w:ascii="Arial" w:hAnsi="Arial" w:cs="Arial"/>
        </w:rPr>
        <w:t xml:space="preserve">. </w:t>
      </w:r>
      <w:r w:rsidR="00250209" w:rsidRPr="00CD6DFE">
        <w:rPr>
          <w:rFonts w:ascii="Arial" w:hAnsi="Arial" w:cs="Arial"/>
        </w:rPr>
        <w:t xml:space="preserve">Their </w:t>
      </w:r>
      <w:r w:rsidR="00183894" w:rsidRPr="00CD6DFE">
        <w:rPr>
          <w:rFonts w:ascii="Arial" w:hAnsi="Arial" w:cs="Arial"/>
        </w:rPr>
        <w:t xml:space="preserve">very </w:t>
      </w:r>
      <w:r w:rsidR="00250209" w:rsidRPr="00CD6DFE">
        <w:rPr>
          <w:rFonts w:ascii="Arial" w:hAnsi="Arial" w:cs="Arial"/>
        </w:rPr>
        <w:t xml:space="preserve">robust performance with respect to sparse and noisy data </w:t>
      </w:r>
      <w:r w:rsidR="00183894" w:rsidRPr="00CD6DFE">
        <w:rPr>
          <w:rFonts w:ascii="Arial" w:hAnsi="Arial" w:cs="Arial"/>
        </w:rPr>
        <w:t>makes</w:t>
      </w:r>
      <w:r w:rsidR="00250209" w:rsidRPr="00CD6DFE">
        <w:rPr>
          <w:rFonts w:ascii="Arial" w:hAnsi="Arial" w:cs="Arial"/>
        </w:rPr>
        <w:t xml:space="preserve"> them the system of choice in a number of applications from text categorization to the field of bioinformatics.</w:t>
      </w:r>
      <w:r w:rsidR="00A32BDB" w:rsidRPr="00CD6DFE">
        <w:rPr>
          <w:rFonts w:ascii="Arial" w:hAnsi="Arial" w:cs="Arial"/>
        </w:rPr>
        <w:t xml:space="preserve"> </w:t>
      </w:r>
      <w:r w:rsidR="00250209" w:rsidRPr="00CD6DFE">
        <w:rPr>
          <w:rFonts w:ascii="Arial" w:hAnsi="Arial" w:cs="Arial"/>
        </w:rPr>
        <w:t xml:space="preserve">When used for classification, they separate a given set of binary labeled training data with a hyper-plane that </w:t>
      </w:r>
      <w:r w:rsidR="00D8206F" w:rsidRPr="00CD6DFE">
        <w:rPr>
          <w:rFonts w:ascii="Arial" w:hAnsi="Arial" w:cs="Arial"/>
        </w:rPr>
        <w:t>creates maximal</w:t>
      </w:r>
      <w:r w:rsidR="00250209" w:rsidRPr="00CD6DFE">
        <w:rPr>
          <w:rFonts w:ascii="Arial" w:hAnsi="Arial" w:cs="Arial"/>
        </w:rPr>
        <w:t xml:space="preserve"> </w:t>
      </w:r>
      <w:r w:rsidR="00D8206F" w:rsidRPr="00CD6DFE">
        <w:rPr>
          <w:rFonts w:ascii="Arial" w:hAnsi="Arial" w:cs="Arial"/>
        </w:rPr>
        <w:t>distance between groups</w:t>
      </w:r>
      <w:r w:rsidR="00250209" w:rsidRPr="00CD6DFE">
        <w:rPr>
          <w:rFonts w:ascii="Arial" w:hAnsi="Arial" w:cs="Arial"/>
        </w:rPr>
        <w:t xml:space="preserve"> (known as ‘the maximal margin hyper-plane’)</w:t>
      </w:r>
      <w:r w:rsidR="00323EA5" w:rsidRPr="00CD6DFE">
        <w:rPr>
          <w:rFonts w:ascii="Arial" w:hAnsi="Arial" w:cs="Arial"/>
        </w:rPr>
        <w:t xml:space="preserve"> </w:t>
      </w:r>
      <w:r w:rsidR="00656008">
        <w:rPr>
          <w:rFonts w:ascii="Arial" w:hAnsi="Arial" w:cs="Arial"/>
        </w:rPr>
        <w:fldChar w:fldCharType="begin"/>
      </w:r>
      <w:r w:rsidR="008C085F">
        <w:rPr>
          <w:rFonts w:ascii="Arial" w:hAnsi="Arial" w:cs="Arial"/>
        </w:rPr>
        <w:instrText xml:space="preserve"> ADDIN EN.CITE &lt;EndNote&gt;&lt;Cite&gt;&lt;Author&gt;Boser&lt;/Author&gt;&lt;Year&gt;1992&lt;/Year&gt;&lt;RecNum&gt;44&lt;/RecNum&gt;&lt;DisplayText&gt;(10)&lt;/DisplayText&gt;&lt;record&gt;&lt;rec-number&gt;44&lt;/rec-number&gt;&lt;foreign-keys&gt;&lt;key app="EN" db-id="spxt5w2eftzazle9dd8vewpbrreweexz9est" timestamp="1563476874"&gt;44&lt;/key&gt;&lt;/foreign-keys&gt;&lt;ref-type name="Book"&gt;6&lt;/ref-type&gt;&lt;contributors&gt;&lt;authors&gt;&lt;author&gt;Bernhard E. Boser&lt;/author&gt;&lt;author&gt;Isabelle M. Guyon&lt;/author&gt;&lt;author&gt;Vladimir N. Vapnik&lt;/author&gt;&lt;/authors&gt;&lt;/contributors&gt;&lt;titles&gt;&lt;title&gt;A Training Algorithm for Optimal Margin Classifiers&lt;/title&gt;&lt;secondary-title&gt;Proceedings of the 5th Annual ACM Workshop on Computational Learning Theory&lt;/secondary-title&gt;&lt;/titles&gt;&lt;section&gt;144--152&lt;/section&gt;&lt;dates&gt;&lt;year&gt;1992&lt;/year&gt;&lt;/dates&gt;&lt;publisher&gt;ACM Press&lt;/publisher&gt;&lt;urls&gt;&lt;/urls&gt;&lt;/record&gt;&lt;/Cite&gt;&lt;/EndNote&gt;</w:instrText>
      </w:r>
      <w:r w:rsidR="00656008">
        <w:rPr>
          <w:rFonts w:ascii="Arial" w:hAnsi="Arial" w:cs="Arial"/>
        </w:rPr>
        <w:fldChar w:fldCharType="separate"/>
      </w:r>
      <w:r w:rsidR="008C085F">
        <w:rPr>
          <w:rFonts w:ascii="Arial" w:hAnsi="Arial" w:cs="Arial"/>
          <w:noProof/>
        </w:rPr>
        <w:t>(10)</w:t>
      </w:r>
      <w:r w:rsidR="00656008">
        <w:rPr>
          <w:rFonts w:ascii="Arial" w:hAnsi="Arial" w:cs="Arial"/>
        </w:rPr>
        <w:fldChar w:fldCharType="end"/>
      </w:r>
      <w:r w:rsidR="00250209" w:rsidRPr="00CD6DFE">
        <w:rPr>
          <w:rFonts w:ascii="Arial" w:hAnsi="Arial" w:cs="Arial"/>
        </w:rPr>
        <w:t>. For cases in which no linear separation is possible, combination with the technique of ‘kernels’, that automatically realizes a non-linear mapping to a feature space</w:t>
      </w:r>
      <w:r w:rsidR="00D8206F" w:rsidRPr="00CD6DFE">
        <w:rPr>
          <w:rFonts w:ascii="Arial" w:hAnsi="Arial" w:cs="Arial"/>
        </w:rPr>
        <w:t xml:space="preserve"> can be employed</w:t>
      </w:r>
      <w:r w:rsidR="00250209" w:rsidRPr="00CD6DFE">
        <w:rPr>
          <w:rFonts w:ascii="Arial" w:hAnsi="Arial" w:cs="Arial"/>
        </w:rPr>
        <w:t xml:space="preserve">. </w:t>
      </w:r>
    </w:p>
    <w:p w14:paraId="5F0FAACA" w14:textId="6EE8AC9C" w:rsidR="00C55844" w:rsidRPr="00CD6DFE" w:rsidRDefault="00C55844" w:rsidP="00BD5CEE">
      <w:pPr>
        <w:spacing w:line="480" w:lineRule="auto"/>
        <w:contextualSpacing/>
        <w:jc w:val="both"/>
        <w:rPr>
          <w:rFonts w:ascii="Arial" w:hAnsi="Arial" w:cs="Arial"/>
        </w:rPr>
      </w:pPr>
      <w:r w:rsidRPr="00CD6DFE">
        <w:rPr>
          <w:rFonts w:ascii="Arial" w:hAnsi="Arial" w:cs="Arial"/>
          <w:b/>
        </w:rPr>
        <w:lastRenderedPageBreak/>
        <w:t xml:space="preserve">Linear Discriminant Analysis (LDA): </w:t>
      </w:r>
      <w:r w:rsidR="00386636" w:rsidRPr="00CD6DFE">
        <w:rPr>
          <w:rFonts w:ascii="Arial" w:hAnsi="Arial" w:cs="Arial"/>
        </w:rPr>
        <w:t xml:space="preserve">Linear Discriminant Analysis (LDA) </w:t>
      </w:r>
      <w:r w:rsidR="00752B6B" w:rsidRPr="00CD6DFE">
        <w:rPr>
          <w:rFonts w:ascii="Arial" w:hAnsi="Arial" w:cs="Arial"/>
        </w:rPr>
        <w:t>is one of the techniques</w:t>
      </w:r>
      <w:r w:rsidR="00386636" w:rsidRPr="00CD6DFE">
        <w:rPr>
          <w:rFonts w:ascii="Arial" w:hAnsi="Arial" w:cs="Arial"/>
        </w:rPr>
        <w:t xml:space="preserve"> used for data classification and dimensionality reduction. </w:t>
      </w:r>
      <w:r w:rsidR="00752B6B" w:rsidRPr="00CD6DFE">
        <w:rPr>
          <w:rFonts w:ascii="Arial" w:hAnsi="Arial" w:cs="Arial"/>
        </w:rPr>
        <w:t xml:space="preserve">LDA </w:t>
      </w:r>
      <w:r w:rsidR="00386636" w:rsidRPr="00CD6DFE">
        <w:rPr>
          <w:rFonts w:ascii="Arial" w:hAnsi="Arial" w:cs="Arial"/>
        </w:rPr>
        <w:t xml:space="preserve">easily handles </w:t>
      </w:r>
      <w:r w:rsidR="00E451A5" w:rsidRPr="00CD6DFE">
        <w:rPr>
          <w:rFonts w:ascii="Arial" w:hAnsi="Arial" w:cs="Arial"/>
        </w:rPr>
        <w:t>circumstances</w:t>
      </w:r>
      <w:r w:rsidR="00386636" w:rsidRPr="00CD6DFE">
        <w:rPr>
          <w:rFonts w:ascii="Arial" w:hAnsi="Arial" w:cs="Arial"/>
        </w:rPr>
        <w:t xml:space="preserve"> where the within-class frequencies are </w:t>
      </w:r>
      <w:r w:rsidR="000E1CD1" w:rsidRPr="00CD6DFE">
        <w:rPr>
          <w:rFonts w:ascii="Arial" w:hAnsi="Arial" w:cs="Arial"/>
        </w:rPr>
        <w:t>unequal</w:t>
      </w:r>
      <w:r w:rsidR="00386636" w:rsidRPr="00CD6DFE">
        <w:rPr>
          <w:rFonts w:ascii="Arial" w:hAnsi="Arial" w:cs="Arial"/>
        </w:rPr>
        <w:t xml:space="preserve">. </w:t>
      </w:r>
      <w:r w:rsidR="00E451A5" w:rsidRPr="00CD6DFE">
        <w:rPr>
          <w:rFonts w:ascii="Arial" w:hAnsi="Arial" w:cs="Arial"/>
        </w:rPr>
        <w:t xml:space="preserve">The </w:t>
      </w:r>
      <w:r w:rsidR="00386636" w:rsidRPr="00CD6DFE">
        <w:rPr>
          <w:rFonts w:ascii="Arial" w:hAnsi="Arial" w:cs="Arial"/>
        </w:rPr>
        <w:t xml:space="preserve">method maximizes the ratio of between-class variance to the within-class variance in any particular data set thereby guaranteeing maximal </w:t>
      </w:r>
      <w:proofErr w:type="spellStart"/>
      <w:r w:rsidR="00386636" w:rsidRPr="00CD6DFE">
        <w:rPr>
          <w:rFonts w:ascii="Arial" w:hAnsi="Arial" w:cs="Arial"/>
        </w:rPr>
        <w:t>separability</w:t>
      </w:r>
      <w:proofErr w:type="spellEnd"/>
      <w:r w:rsidR="00E94A06" w:rsidRPr="00CD6DFE">
        <w:rPr>
          <w:rFonts w:ascii="Arial" w:hAnsi="Arial" w:cs="Arial"/>
        </w:rPr>
        <w:t xml:space="preserve"> </w:t>
      </w:r>
      <w:r w:rsidR="007374CD">
        <w:rPr>
          <w:rFonts w:ascii="Arial" w:hAnsi="Arial" w:cs="Arial"/>
        </w:rPr>
        <w:fldChar w:fldCharType="begin"/>
      </w:r>
      <w:r w:rsidR="008C085F">
        <w:rPr>
          <w:rFonts w:ascii="Arial" w:hAnsi="Arial" w:cs="Arial"/>
        </w:rPr>
        <w:instrText xml:space="preserve"> ADDIN EN.CITE &lt;EndNote&gt;&lt;Cite&gt;&lt;Author&gt;Balakrishnama&lt;/Author&gt;&lt;Year&gt;1998&lt;/Year&gt;&lt;RecNum&gt;45&lt;/RecNum&gt;&lt;DisplayText&gt;(11)&lt;/DisplayText&gt;&lt;record&gt;&lt;rec-number&gt;45&lt;/rec-number&gt;&lt;foreign-keys&gt;&lt;key app="EN" db-id="spxt5w2eftzazle9dd8vewpbrreweexz9est" timestamp="1563477177"&gt;45&lt;/key&gt;&lt;/foreign-keys&gt;&lt;ref-type name="Journal Article"&gt;17&lt;/ref-type&gt;&lt;contributors&gt;&lt;authors&gt;&lt;author&gt;Balakrishnama, Suresh&lt;/author&gt;&lt;author&gt;Aravind Ganapathiraju&lt;/author&gt;&lt;/authors&gt;&lt;/contributors&gt;&lt;titles&gt;&lt;title&gt;Linear discriminant analysis-a brief tutorial&lt;/title&gt;&lt;secondary-title&gt;Institute for Signal and information Processing 18 &lt;/secondary-title&gt;&lt;/titles&gt;&lt;periodical&gt;&lt;full-title&gt;Institute for Signal and information Processing 18&lt;/full-title&gt;&lt;/periodical&gt;&lt;pages&gt;1-8&lt;/pages&gt;&lt;dates&gt;&lt;year&gt;1998&lt;/year&gt;&lt;/dates&gt;&lt;urls&gt;&lt;related-urls&gt;&lt;url&gt;https://datajobs.com/data-science-repo/LDA-Primer-[Balakrishnama-and-Ganapathiraju].pdf&lt;/url&gt;&lt;/related-urls&gt;&lt;/urls&gt;&lt;/record&gt;&lt;/Cite&gt;&lt;/EndNote&gt;</w:instrText>
      </w:r>
      <w:r w:rsidR="007374CD">
        <w:rPr>
          <w:rFonts w:ascii="Arial" w:hAnsi="Arial" w:cs="Arial"/>
        </w:rPr>
        <w:fldChar w:fldCharType="separate"/>
      </w:r>
      <w:r w:rsidR="008C085F">
        <w:rPr>
          <w:rFonts w:ascii="Arial" w:hAnsi="Arial" w:cs="Arial"/>
          <w:noProof/>
        </w:rPr>
        <w:t>(11)</w:t>
      </w:r>
      <w:r w:rsidR="007374CD">
        <w:rPr>
          <w:rFonts w:ascii="Arial" w:hAnsi="Arial" w:cs="Arial"/>
        </w:rPr>
        <w:fldChar w:fldCharType="end"/>
      </w:r>
      <w:r w:rsidR="00386636" w:rsidRPr="00CD6DFE">
        <w:rPr>
          <w:rFonts w:ascii="Arial" w:hAnsi="Arial" w:cs="Arial"/>
        </w:rPr>
        <w:t>.</w:t>
      </w:r>
    </w:p>
    <w:p w14:paraId="30FF2AF8" w14:textId="0E2EB330" w:rsidR="005F0EF2" w:rsidRPr="00CD6DFE" w:rsidRDefault="005F0EF2" w:rsidP="00BD5CEE">
      <w:pPr>
        <w:spacing w:line="480" w:lineRule="auto"/>
        <w:contextualSpacing/>
        <w:jc w:val="both"/>
        <w:rPr>
          <w:rFonts w:ascii="Arial" w:hAnsi="Arial" w:cs="Arial"/>
        </w:rPr>
      </w:pPr>
      <w:r w:rsidRPr="00CD6DFE">
        <w:rPr>
          <w:rFonts w:ascii="Arial" w:hAnsi="Arial" w:cs="Arial"/>
          <w:b/>
        </w:rPr>
        <w:t>Prediction Analysis for Microarrays (PAM):</w:t>
      </w:r>
      <w:r w:rsidR="00036FEF" w:rsidRPr="00CD6DFE">
        <w:rPr>
          <w:rFonts w:ascii="Arial" w:hAnsi="Arial" w:cs="Arial"/>
          <w:b/>
        </w:rPr>
        <w:t xml:space="preserve"> </w:t>
      </w:r>
      <w:r w:rsidR="00036FEF" w:rsidRPr="00CD6DFE">
        <w:rPr>
          <w:rFonts w:ascii="Arial" w:hAnsi="Arial" w:cs="Arial"/>
        </w:rPr>
        <w:t xml:space="preserve">is a statistical technique for class prediction from gene expression data using nearest shrunken centroids. This method identifies the subsets of genes that best characterize each </w:t>
      </w:r>
      <w:r w:rsidR="00E451A5" w:rsidRPr="00CD6DFE">
        <w:rPr>
          <w:rFonts w:ascii="Arial" w:hAnsi="Arial" w:cs="Arial"/>
        </w:rPr>
        <w:t>disease</w:t>
      </w:r>
      <w:r w:rsidR="00036FEF" w:rsidRPr="00CD6DFE">
        <w:rPr>
          <w:rFonts w:ascii="Arial" w:hAnsi="Arial" w:cs="Arial"/>
        </w:rPr>
        <w:t>.</w:t>
      </w:r>
    </w:p>
    <w:p w14:paraId="4050AF42" w14:textId="5605ED04" w:rsidR="00036FEF" w:rsidRPr="00CD6DFE" w:rsidRDefault="00036FEF" w:rsidP="00BD5CEE">
      <w:pPr>
        <w:spacing w:line="480" w:lineRule="auto"/>
        <w:contextualSpacing/>
        <w:jc w:val="both"/>
        <w:rPr>
          <w:rFonts w:ascii="Arial" w:hAnsi="Arial" w:cs="Arial"/>
        </w:rPr>
      </w:pPr>
      <w:r w:rsidRPr="00CD6DFE">
        <w:rPr>
          <w:rFonts w:ascii="Arial" w:hAnsi="Arial" w:cs="Arial"/>
          <w:b/>
        </w:rPr>
        <w:t xml:space="preserve">Generalized Linear Model (GLM): </w:t>
      </w:r>
      <w:r w:rsidRPr="00CD6DFE">
        <w:rPr>
          <w:rFonts w:ascii="Arial" w:hAnsi="Arial" w:cs="Arial"/>
        </w:rPr>
        <w:t xml:space="preserve">The generalized linear models (GLMs) </w:t>
      </w:r>
      <w:r w:rsidR="00E451A5" w:rsidRPr="00CD6DFE">
        <w:rPr>
          <w:rFonts w:ascii="Arial" w:hAnsi="Arial" w:cs="Arial"/>
        </w:rPr>
        <w:t xml:space="preserve">are an extension </w:t>
      </w:r>
      <w:r w:rsidR="005B30C3" w:rsidRPr="00CD6DFE">
        <w:rPr>
          <w:rFonts w:ascii="Arial" w:hAnsi="Arial" w:cs="Arial"/>
        </w:rPr>
        <w:t xml:space="preserve">or generalization </w:t>
      </w:r>
      <w:r w:rsidR="00E451A5" w:rsidRPr="00CD6DFE">
        <w:rPr>
          <w:rFonts w:ascii="Arial" w:hAnsi="Arial" w:cs="Arial"/>
        </w:rPr>
        <w:t>of ‘simple’ linear regression.</w:t>
      </w:r>
      <w:r w:rsidR="004B4589" w:rsidRPr="00CD6DFE">
        <w:rPr>
          <w:rFonts w:ascii="Arial" w:hAnsi="Arial" w:cs="Arial"/>
        </w:rPr>
        <w:t xml:space="preserve"> They </w:t>
      </w:r>
      <w:r w:rsidRPr="00CD6DFE">
        <w:rPr>
          <w:rFonts w:ascii="Arial" w:hAnsi="Arial" w:cs="Arial"/>
        </w:rPr>
        <w:t xml:space="preserve">are a broad class of models that include linear regression, ANOVA, Poisson regression, log-linear models etc. </w:t>
      </w:r>
      <w:r w:rsidR="00FE0C8A" w:rsidRPr="00CD6DFE">
        <w:rPr>
          <w:rFonts w:ascii="Arial" w:hAnsi="Arial" w:cs="Arial"/>
        </w:rPr>
        <w:t>In contrast to multiple regression t</w:t>
      </w:r>
      <w:r w:rsidR="004B4589" w:rsidRPr="00CD6DFE">
        <w:rPr>
          <w:rFonts w:ascii="Arial" w:hAnsi="Arial" w:cs="Arial"/>
        </w:rPr>
        <w:t xml:space="preserve">he distribution of the </w:t>
      </w:r>
      <w:r w:rsidR="005B30C3" w:rsidRPr="00CD6DFE">
        <w:rPr>
          <w:rFonts w:ascii="Arial" w:hAnsi="Arial" w:cs="Arial"/>
        </w:rPr>
        <w:t>response/</w:t>
      </w:r>
      <w:r w:rsidR="004B4589" w:rsidRPr="00CD6DFE">
        <w:rPr>
          <w:rFonts w:ascii="Arial" w:hAnsi="Arial" w:cs="Arial"/>
        </w:rPr>
        <w:t xml:space="preserve">dependent variable can be non-normal </w:t>
      </w:r>
      <w:r w:rsidR="00FE0C8A" w:rsidRPr="00CD6DFE">
        <w:rPr>
          <w:rFonts w:ascii="Arial" w:hAnsi="Arial" w:cs="Arial"/>
        </w:rPr>
        <w:t xml:space="preserve">nor does it have to be continuous. </w:t>
      </w:r>
      <w:r w:rsidR="005B30C3" w:rsidRPr="00CD6DFE">
        <w:rPr>
          <w:rFonts w:ascii="Arial" w:hAnsi="Arial" w:cs="Arial"/>
        </w:rPr>
        <w:t>T</w:t>
      </w:r>
      <w:r w:rsidR="004B4589" w:rsidRPr="00CD6DFE">
        <w:rPr>
          <w:rFonts w:ascii="Arial" w:hAnsi="Arial" w:cs="Arial"/>
        </w:rPr>
        <w:t xml:space="preserve">he </w:t>
      </w:r>
      <w:r w:rsidR="005B30C3" w:rsidRPr="00CD6DFE">
        <w:rPr>
          <w:rFonts w:ascii="Arial" w:hAnsi="Arial" w:cs="Arial"/>
        </w:rPr>
        <w:t xml:space="preserve">response </w:t>
      </w:r>
      <w:r w:rsidR="004B4589" w:rsidRPr="00CD6DFE">
        <w:rPr>
          <w:rFonts w:ascii="Arial" w:hAnsi="Arial" w:cs="Arial"/>
        </w:rPr>
        <w:t xml:space="preserve">variable value can be predicted </w:t>
      </w:r>
      <w:r w:rsidR="00FE0C8A" w:rsidRPr="00CD6DFE">
        <w:rPr>
          <w:rFonts w:ascii="Arial" w:hAnsi="Arial" w:cs="Arial"/>
        </w:rPr>
        <w:t xml:space="preserve">from a linear combination of predictor values that are connected to the </w:t>
      </w:r>
      <w:r w:rsidR="005B30C3" w:rsidRPr="00CD6DFE">
        <w:rPr>
          <w:rFonts w:ascii="Arial" w:hAnsi="Arial" w:cs="Arial"/>
        </w:rPr>
        <w:t>response</w:t>
      </w:r>
      <w:r w:rsidR="00FE0C8A" w:rsidRPr="00CD6DFE">
        <w:rPr>
          <w:rFonts w:ascii="Arial" w:hAnsi="Arial" w:cs="Arial"/>
        </w:rPr>
        <w:t xml:space="preserve"> variable by a link function.</w:t>
      </w:r>
      <w:r w:rsidR="005B30C3" w:rsidRPr="00CD6DFE">
        <w:rPr>
          <w:rFonts w:ascii="Arial" w:hAnsi="Arial" w:cs="Arial"/>
        </w:rPr>
        <w:t xml:space="preserve"> However, </w:t>
      </w:r>
      <w:r w:rsidRPr="00CD6DFE">
        <w:rPr>
          <w:rFonts w:ascii="Arial" w:hAnsi="Arial" w:cs="Arial"/>
        </w:rPr>
        <w:t xml:space="preserve">there are some limitations </w:t>
      </w:r>
      <w:r w:rsidR="00813B7A" w:rsidRPr="00CD6DFE">
        <w:rPr>
          <w:rFonts w:ascii="Arial" w:hAnsi="Arial" w:cs="Arial"/>
        </w:rPr>
        <w:t>to</w:t>
      </w:r>
      <w:r w:rsidRPr="00CD6DFE">
        <w:rPr>
          <w:rFonts w:ascii="Arial" w:hAnsi="Arial" w:cs="Arial"/>
        </w:rPr>
        <w:t xml:space="preserve"> GLM, such as </w:t>
      </w:r>
      <w:r w:rsidR="00B40BC2" w:rsidRPr="00CD6DFE">
        <w:rPr>
          <w:rFonts w:ascii="Arial" w:hAnsi="Arial" w:cs="Arial"/>
        </w:rPr>
        <w:t xml:space="preserve">it </w:t>
      </w:r>
      <w:r w:rsidRPr="00CD6DFE">
        <w:rPr>
          <w:rFonts w:ascii="Arial" w:hAnsi="Arial" w:cs="Arial"/>
        </w:rPr>
        <w:t xml:space="preserve">can have only a linear predictor, and </w:t>
      </w:r>
      <w:r w:rsidR="00B40BC2" w:rsidRPr="00CD6DFE">
        <w:rPr>
          <w:rFonts w:ascii="Arial" w:hAnsi="Arial" w:cs="Arial"/>
        </w:rPr>
        <w:t xml:space="preserve">all the </w:t>
      </w:r>
      <w:r w:rsidR="00CD5B45" w:rsidRPr="00CD6DFE">
        <w:rPr>
          <w:rFonts w:ascii="Arial" w:hAnsi="Arial" w:cs="Arial"/>
        </w:rPr>
        <w:t>predictors</w:t>
      </w:r>
      <w:r w:rsidRPr="00CD6DFE">
        <w:rPr>
          <w:rFonts w:ascii="Arial" w:hAnsi="Arial" w:cs="Arial"/>
        </w:rPr>
        <w:t xml:space="preserve"> must be independent</w:t>
      </w:r>
      <w:r w:rsidR="00537DF4" w:rsidRPr="00CD6DFE">
        <w:rPr>
          <w:rFonts w:ascii="Arial" w:hAnsi="Arial" w:cs="Arial"/>
        </w:rPr>
        <w:t>.</w:t>
      </w:r>
    </w:p>
    <w:p w14:paraId="40C8DC6A" w14:textId="7ECABCC3" w:rsidR="008D0ED1" w:rsidRPr="00CD6DFE" w:rsidRDefault="008D0ED1" w:rsidP="00BD5CEE">
      <w:pPr>
        <w:pStyle w:val="ListParagraph"/>
        <w:numPr>
          <w:ilvl w:val="1"/>
          <w:numId w:val="1"/>
        </w:numPr>
        <w:spacing w:line="480" w:lineRule="auto"/>
        <w:jc w:val="both"/>
        <w:rPr>
          <w:rFonts w:ascii="Arial" w:hAnsi="Arial" w:cs="Arial"/>
        </w:rPr>
      </w:pPr>
      <w:r w:rsidRPr="00CD6DFE">
        <w:rPr>
          <w:rFonts w:ascii="Arial" w:hAnsi="Arial" w:cs="Arial"/>
          <w:b/>
        </w:rPr>
        <w:t>Software Tools</w:t>
      </w:r>
    </w:p>
    <w:p w14:paraId="74BCA38C" w14:textId="04480928" w:rsidR="008D0ED1" w:rsidRPr="00CD6DFE" w:rsidRDefault="008D0ED1" w:rsidP="00BD5CEE">
      <w:pPr>
        <w:pStyle w:val="NormalWeb"/>
        <w:spacing w:before="0" w:beforeAutospacing="0" w:after="0" w:afterAutospacing="0" w:line="480" w:lineRule="auto"/>
        <w:contextualSpacing/>
        <w:jc w:val="both"/>
        <w:rPr>
          <w:rFonts w:ascii="Arial" w:hAnsi="Arial" w:cs="Arial"/>
          <w:color w:val="000000"/>
        </w:rPr>
      </w:pPr>
      <w:r w:rsidRPr="00CD6DFE">
        <w:rPr>
          <w:rFonts w:ascii="Arial" w:hAnsi="Arial" w:cs="Arial"/>
        </w:rPr>
        <w:t>We used h2o R package</w:t>
      </w:r>
      <w:r w:rsidR="000F3611" w:rsidRPr="00CD6DFE">
        <w:rPr>
          <w:rFonts w:ascii="Arial" w:hAnsi="Arial" w:cs="Arial"/>
        </w:rPr>
        <w:t xml:space="preserve"> </w:t>
      </w:r>
      <w:r w:rsidR="00622C46">
        <w:rPr>
          <w:rFonts w:ascii="Arial" w:hAnsi="Arial" w:cs="Arial"/>
        </w:rPr>
        <w:fldChar w:fldCharType="begin"/>
      </w:r>
      <w:r w:rsidR="008C085F">
        <w:rPr>
          <w:rFonts w:ascii="Arial" w:hAnsi="Arial" w:cs="Arial"/>
        </w:rPr>
        <w:instrText xml:space="preserve"> ADDIN EN.CITE &lt;EndNote&gt;&lt;Cite&gt;&lt;Author&gt;Candel&lt;/Author&gt;&lt;Year&gt;2018&lt;/Year&gt;&lt;RecNum&gt;48&lt;/RecNum&gt;&lt;DisplayText&gt;(3)&lt;/DisplayText&gt;&lt;record&gt;&lt;rec-number&gt;48&lt;/rec-number&gt;&lt;foreign-keys&gt;&lt;key app="EN" db-id="spxt5w2eftzazle9dd8vewpbrreweexz9est" timestamp="1563478086"&gt;48&lt;/key&gt;&lt;/foreign-keys&gt;&lt;ref-type name="Book"&gt;6&lt;/ref-type&gt;&lt;contributors&gt;&lt;authors&gt;&lt;author&gt;Candel, A&lt;/author&gt;&lt;author&gt;Parmar, V&lt;/author&gt;&lt;author&gt;LeDell, E&lt;/author&gt;&lt;author&gt;Arora, A&lt;/author&gt;&lt;/authors&gt;&lt;/contributors&gt;&lt;titles&gt;&lt;title&gt;Deep Learning with H2O&lt;/title&gt;&lt;/titles&gt;&lt;dates&gt;&lt;year&gt;2018&lt;/year&gt;&lt;/dates&gt;&lt;urls&gt;&lt;related-urls&gt;&lt;url&gt;https://www.h2o.ai/resources/&lt;/url&gt;&lt;/related-urls&gt;&lt;/urls&gt;&lt;/record&gt;&lt;/Cite&gt;&lt;/EndNote&gt;</w:instrText>
      </w:r>
      <w:r w:rsidR="00622C46">
        <w:rPr>
          <w:rFonts w:ascii="Arial" w:hAnsi="Arial" w:cs="Arial"/>
        </w:rPr>
        <w:fldChar w:fldCharType="separate"/>
      </w:r>
      <w:r w:rsidR="008C085F">
        <w:rPr>
          <w:rFonts w:ascii="Arial" w:hAnsi="Arial" w:cs="Arial"/>
          <w:noProof/>
        </w:rPr>
        <w:t>(3)</w:t>
      </w:r>
      <w:r w:rsidR="00622C46">
        <w:rPr>
          <w:rFonts w:ascii="Arial" w:hAnsi="Arial" w:cs="Arial"/>
        </w:rPr>
        <w:fldChar w:fldCharType="end"/>
      </w:r>
      <w:r w:rsidRPr="00CD6DFE">
        <w:rPr>
          <w:rFonts w:ascii="Arial" w:hAnsi="Arial" w:cs="Arial"/>
        </w:rPr>
        <w:t xml:space="preserve"> (</w:t>
      </w:r>
      <w:hyperlink r:id="rId5" w:history="1">
        <w:r w:rsidRPr="00CD6DFE">
          <w:rPr>
            <w:rStyle w:val="Hyperlink"/>
            <w:rFonts w:ascii="Arial" w:hAnsi="Arial" w:cs="Arial"/>
          </w:rPr>
          <w:t>https://cran.r-project.org/web/packages/h2o/h2o.pdf</w:t>
        </w:r>
      </w:hyperlink>
      <w:r w:rsidRPr="00CD6DFE">
        <w:rPr>
          <w:rFonts w:ascii="Arial" w:hAnsi="Arial" w:cs="Arial"/>
        </w:rPr>
        <w:t xml:space="preserve">, Author The H2O.ai team Maintainer Tom </w:t>
      </w:r>
      <w:proofErr w:type="spellStart"/>
      <w:r w:rsidRPr="00CD6DFE">
        <w:rPr>
          <w:rFonts w:ascii="Arial" w:hAnsi="Arial" w:cs="Arial"/>
        </w:rPr>
        <w:t>Kraljevic</w:t>
      </w:r>
      <w:proofErr w:type="spellEnd"/>
      <w:r w:rsidRPr="00CD6DFE">
        <w:rPr>
          <w:rFonts w:ascii="Arial" w:hAnsi="Arial" w:cs="Arial"/>
        </w:rPr>
        <w:t xml:space="preserve"> &lt;tomk@0xdata.com&gt;) to tune the parameters of the DL model and </w:t>
      </w:r>
      <w:r w:rsidRPr="00CD6DFE">
        <w:rPr>
          <w:rFonts w:ascii="Arial" w:hAnsi="Arial" w:cs="Arial"/>
          <w:color w:val="000000"/>
        </w:rPr>
        <w:t>the caret R package</w:t>
      </w:r>
      <w:r w:rsidRPr="00CD6DFE">
        <w:rPr>
          <w:rFonts w:ascii="Arial" w:hAnsi="Arial" w:cs="Arial"/>
          <w:color w:val="082EFF"/>
        </w:rPr>
        <w:t xml:space="preserve"> </w:t>
      </w:r>
      <w:r w:rsidRPr="00CD6DFE">
        <w:rPr>
          <w:rFonts w:ascii="Arial" w:hAnsi="Arial" w:cs="Arial"/>
        </w:rPr>
        <w:t>(</w:t>
      </w:r>
      <w:hyperlink r:id="rId6" w:history="1">
        <w:r w:rsidRPr="00CD6DFE">
          <w:rPr>
            <w:rStyle w:val="Hyperlink"/>
            <w:rFonts w:ascii="Arial" w:hAnsi="Arial" w:cs="Arial"/>
          </w:rPr>
          <w:t>https://cran.r-project.org/web/packages/caret/caret.pdf</w:t>
        </w:r>
      </w:hyperlink>
      <w:r w:rsidRPr="00CD6DFE">
        <w:rPr>
          <w:rFonts w:ascii="Arial" w:hAnsi="Arial" w:cs="Arial"/>
        </w:rPr>
        <w:t xml:space="preserve">, Maintainer Max Kuhn &lt;mxkuhn@gmail.com&gt; , December 10, 2017 ) </w:t>
      </w:r>
      <w:r w:rsidRPr="00CD6DFE">
        <w:rPr>
          <w:rFonts w:ascii="Arial" w:hAnsi="Arial" w:cs="Arial"/>
          <w:color w:val="000000"/>
        </w:rPr>
        <w:t>to tune the parameters in the other artificial intelligence models</w:t>
      </w:r>
      <w:r w:rsidR="000F3611" w:rsidRPr="00CD6DFE">
        <w:rPr>
          <w:rFonts w:ascii="Arial" w:hAnsi="Arial" w:cs="Arial"/>
          <w:color w:val="000000"/>
        </w:rPr>
        <w:t xml:space="preserve"> </w:t>
      </w:r>
      <w:r w:rsidR="00D64A7D">
        <w:rPr>
          <w:rFonts w:ascii="Arial" w:hAnsi="Arial" w:cs="Arial"/>
          <w:color w:val="000000"/>
        </w:rPr>
        <w:fldChar w:fldCharType="begin"/>
      </w:r>
      <w:r w:rsidR="008C085F">
        <w:rPr>
          <w:rFonts w:ascii="Arial" w:hAnsi="Arial" w:cs="Arial"/>
          <w:color w:val="000000"/>
        </w:rPr>
        <w:instrText xml:space="preserve"> ADDIN EN.CITE &lt;EndNote&gt;&lt;Cite&gt;&lt;Author&gt;Kuhn&lt;/Author&gt;&lt;Year&gt;2008&lt;/Year&gt;&lt;RecNum&gt;47&lt;/RecNum&gt;&lt;DisplayText&gt;(12)&lt;/DisplayText&gt;&lt;record&gt;&lt;rec-number&gt;47&lt;/rec-number&gt;&lt;foreign-keys&gt;&lt;key app="EN" db-id="spxt5w2eftzazle9dd8vewpbrreweexz9est" timestamp="1563477628"&gt;47&lt;/key&gt;&lt;/foreign-keys&gt;&lt;ref-type name="Journal Article"&gt;17&lt;/ref-type&gt;&lt;contributors&gt;&lt;authors&gt;&lt;author&gt;Max Kuhn&lt;/author&gt;&lt;/authors&gt;&lt;/contributors&gt;&lt;titles&gt;&lt;title&gt;Building Predictive Models in R Using the caret Package&lt;/title&gt;&lt;secondary-title&gt;Journal of statistical software&lt;/secondary-title&gt;&lt;/titles&gt;&lt;periodical&gt;&lt;full-title&gt;Journal of statistical software&lt;/full-title&gt;&lt;/periodical&gt;&lt;pages&gt;1-26&lt;/pages&gt;&lt;volume&gt;28&lt;/volume&gt;&lt;number&gt;5&lt;/number&gt;&lt;dates&gt;&lt;year&gt;2008&lt;/year&gt;&lt;/dates&gt;&lt;urls&gt;&lt;/urls&gt;&lt;/record&gt;&lt;/Cite&gt;&lt;/EndNote&gt;</w:instrText>
      </w:r>
      <w:r w:rsidR="00D64A7D">
        <w:rPr>
          <w:rFonts w:ascii="Arial" w:hAnsi="Arial" w:cs="Arial"/>
          <w:color w:val="000000"/>
        </w:rPr>
        <w:fldChar w:fldCharType="separate"/>
      </w:r>
      <w:r w:rsidR="008C085F">
        <w:rPr>
          <w:rFonts w:ascii="Arial" w:hAnsi="Arial" w:cs="Arial"/>
          <w:noProof/>
          <w:color w:val="000000"/>
        </w:rPr>
        <w:t>(12)</w:t>
      </w:r>
      <w:r w:rsidR="00D64A7D">
        <w:rPr>
          <w:rFonts w:ascii="Arial" w:hAnsi="Arial" w:cs="Arial"/>
          <w:color w:val="000000"/>
        </w:rPr>
        <w:fldChar w:fldCharType="end"/>
      </w:r>
      <w:r w:rsidRPr="00CD6DFE">
        <w:rPr>
          <w:rFonts w:ascii="Arial" w:hAnsi="Arial" w:cs="Arial"/>
          <w:color w:val="000000"/>
        </w:rPr>
        <w:t>.</w:t>
      </w:r>
    </w:p>
    <w:p w14:paraId="03DB3849" w14:textId="77777777" w:rsidR="008D0ED1" w:rsidRPr="00CD6DFE" w:rsidRDefault="008D0ED1" w:rsidP="00BD5CEE">
      <w:pPr>
        <w:pStyle w:val="NormalWeb"/>
        <w:spacing w:before="0" w:beforeAutospacing="0" w:after="0" w:afterAutospacing="0" w:line="480" w:lineRule="auto"/>
        <w:contextualSpacing/>
        <w:jc w:val="both"/>
        <w:rPr>
          <w:rFonts w:ascii="Arial" w:hAnsi="Arial" w:cs="Arial"/>
        </w:rPr>
      </w:pPr>
      <w:r w:rsidRPr="00CD6DFE">
        <w:rPr>
          <w:rFonts w:ascii="Arial" w:hAnsi="Arial" w:cs="Arial"/>
        </w:rPr>
        <w:lastRenderedPageBreak/>
        <w:t xml:space="preserve">The variable importance functions </w:t>
      </w:r>
      <w:proofErr w:type="spellStart"/>
      <w:r w:rsidRPr="00CD6DFE">
        <w:rPr>
          <w:rFonts w:ascii="Arial" w:hAnsi="Arial" w:cs="Arial"/>
          <w:i/>
        </w:rPr>
        <w:t>varimp</w:t>
      </w:r>
      <w:proofErr w:type="spellEnd"/>
      <w:r w:rsidRPr="00CD6DFE">
        <w:rPr>
          <w:rFonts w:ascii="Arial" w:hAnsi="Arial" w:cs="Arial"/>
        </w:rPr>
        <w:t xml:space="preserve"> in h2o and </w:t>
      </w:r>
      <w:proofErr w:type="spellStart"/>
      <w:r w:rsidRPr="00CD6DFE">
        <w:rPr>
          <w:rFonts w:ascii="Arial" w:hAnsi="Arial" w:cs="Arial"/>
          <w:i/>
        </w:rPr>
        <w:t>varImp</w:t>
      </w:r>
      <w:proofErr w:type="spellEnd"/>
      <w:r w:rsidRPr="00CD6DFE">
        <w:rPr>
          <w:rFonts w:ascii="Arial" w:hAnsi="Arial" w:cs="Arial"/>
        </w:rPr>
        <w:t xml:space="preserve"> in caret R packages were utilized to rank the models features in each of the predictive algorithms.</w:t>
      </w:r>
    </w:p>
    <w:p w14:paraId="05B9B7B2" w14:textId="2C775B55" w:rsidR="008D0ED1" w:rsidRPr="00CD6DFE" w:rsidRDefault="008D0ED1" w:rsidP="00BD5CEE">
      <w:pPr>
        <w:pStyle w:val="NormalWeb"/>
        <w:spacing w:before="0" w:beforeAutospacing="0" w:after="0" w:afterAutospacing="0" w:line="480" w:lineRule="auto"/>
        <w:contextualSpacing/>
        <w:jc w:val="both"/>
        <w:rPr>
          <w:rFonts w:ascii="Arial" w:hAnsi="Arial" w:cs="Arial"/>
        </w:rPr>
      </w:pPr>
      <w:r w:rsidRPr="00CD6DFE">
        <w:rPr>
          <w:rFonts w:ascii="Arial" w:hAnsi="Arial" w:cs="Arial"/>
        </w:rPr>
        <w:t xml:space="preserve">We used </w:t>
      </w:r>
      <w:proofErr w:type="spellStart"/>
      <w:r w:rsidRPr="00CD6DFE">
        <w:rPr>
          <w:rFonts w:ascii="Arial" w:hAnsi="Arial" w:cs="Arial"/>
        </w:rPr>
        <w:t>pROC</w:t>
      </w:r>
      <w:proofErr w:type="spellEnd"/>
      <w:r w:rsidRPr="00CD6DFE">
        <w:rPr>
          <w:rFonts w:ascii="Arial" w:hAnsi="Arial" w:cs="Arial"/>
        </w:rPr>
        <w:t xml:space="preserve"> R package to compute area under the curve (AUC)</w:t>
      </w:r>
      <w:r w:rsidR="00813B7A" w:rsidRPr="00CD6DFE">
        <w:rPr>
          <w:rFonts w:ascii="Arial" w:hAnsi="Arial" w:cs="Arial"/>
        </w:rPr>
        <w:t xml:space="preserve"> </w:t>
      </w:r>
      <w:r w:rsidRPr="00CD6DFE">
        <w:rPr>
          <w:rFonts w:ascii="Arial" w:hAnsi="Arial" w:cs="Arial"/>
        </w:rPr>
        <w:t>of a receiver-operating characteristic (ROC) curve, specificity and sensitivity to assess the overall performance of the models</w:t>
      </w:r>
      <w:r w:rsidR="000F3611" w:rsidRPr="00CD6DFE">
        <w:rPr>
          <w:rFonts w:ascii="Arial" w:hAnsi="Arial" w:cs="Arial"/>
        </w:rPr>
        <w:t xml:space="preserve"> </w:t>
      </w:r>
      <w:r w:rsidR="00622C46">
        <w:rPr>
          <w:rFonts w:ascii="Arial" w:hAnsi="Arial" w:cs="Arial"/>
        </w:rPr>
        <w:fldChar w:fldCharType="begin"/>
      </w:r>
      <w:r w:rsidR="008C085F">
        <w:rPr>
          <w:rFonts w:ascii="Arial" w:hAnsi="Arial" w:cs="Arial"/>
        </w:rPr>
        <w:instrText xml:space="preserve"> ADDIN EN.CITE &lt;EndNote&gt;&lt;Cite&gt;&lt;Author&gt;Robin&lt;/Author&gt;&lt;Year&gt;2011&lt;/Year&gt;&lt;RecNum&gt;49&lt;/RecNum&gt;&lt;DisplayText&gt;(13)&lt;/DisplayText&gt;&lt;record&gt;&lt;rec-number&gt;49&lt;/rec-number&gt;&lt;foreign-keys&gt;&lt;key app="EN" db-id="spxt5w2eftzazle9dd8vewpbrreweexz9est" timestamp="1563478174"&gt;49&lt;/key&gt;&lt;/foreign-keys&gt;&lt;ref-type name="Journal Article"&gt;17&lt;/ref-type&gt;&lt;contributors&gt;&lt;authors&gt;&lt;author&gt;Robin, Xavier&lt;/author&gt;&lt;author&gt;Turck, Natacha&lt;/author&gt;&lt;author&gt;Hainard, Alexandre&lt;/author&gt;&lt;author&gt;Tiberti, Natalia&lt;/author&gt;&lt;author&gt;Lisacek, Frédérique&lt;/author&gt;&lt;author&gt;Sanchez, Jean-Charles&lt;/author&gt;&lt;author&gt;Müller, Markus&lt;/author&gt;&lt;/authors&gt;&lt;/contributors&gt;&lt;titles&gt;&lt;title&gt;pROC: an open-source package for R and S+ to analyze and compare ROC curves&lt;/title&gt;&lt;secondary-title&gt;BMC Bioinformatics&lt;/secondary-title&gt;&lt;/titles&gt;&lt;periodical&gt;&lt;full-title&gt;BMC Bioinformatics&lt;/full-title&gt;&lt;/periodical&gt;&lt;pages&gt;77&lt;/pages&gt;&lt;volume&gt;12&lt;/volume&gt;&lt;number&gt;1&lt;/number&gt;&lt;dates&gt;&lt;year&gt;2011&lt;/year&gt;&lt;pub-dates&gt;&lt;date&gt;March 17&lt;/date&gt;&lt;/pub-dates&gt;&lt;/dates&gt;&lt;isbn&gt;1471-2105&lt;/isbn&gt;&lt;label&gt;Robin2011&lt;/label&gt;&lt;work-type&gt;journal article&lt;/work-type&gt;&lt;urls&gt;&lt;related-urls&gt;&lt;url&gt;https://doi.org/10.1186/1471-2105-12-77&lt;/url&gt;&lt;/related-urls&gt;&lt;/urls&gt;&lt;electronic-resource-num&gt;10.1186/1471-2105-12-77&lt;/electronic-resource-num&gt;&lt;/record&gt;&lt;/Cite&gt;&lt;/EndNote&gt;</w:instrText>
      </w:r>
      <w:r w:rsidR="00622C46">
        <w:rPr>
          <w:rFonts w:ascii="Arial" w:hAnsi="Arial" w:cs="Arial"/>
        </w:rPr>
        <w:fldChar w:fldCharType="separate"/>
      </w:r>
      <w:r w:rsidR="008C085F">
        <w:rPr>
          <w:rFonts w:ascii="Arial" w:hAnsi="Arial" w:cs="Arial"/>
          <w:noProof/>
        </w:rPr>
        <w:t>(13)</w:t>
      </w:r>
      <w:r w:rsidR="00622C46">
        <w:rPr>
          <w:rFonts w:ascii="Arial" w:hAnsi="Arial" w:cs="Arial"/>
        </w:rPr>
        <w:fldChar w:fldCharType="end"/>
      </w:r>
      <w:r w:rsidRPr="00CD6DFE">
        <w:rPr>
          <w:rFonts w:ascii="Arial" w:hAnsi="Arial" w:cs="Arial"/>
        </w:rPr>
        <w:t>.</w:t>
      </w:r>
    </w:p>
    <w:p w14:paraId="07860AAA" w14:textId="3B154150" w:rsidR="00537DF4" w:rsidRPr="00CD6DFE" w:rsidRDefault="00537DF4" w:rsidP="00BD5CEE">
      <w:pPr>
        <w:pStyle w:val="NormalWeb"/>
        <w:numPr>
          <w:ilvl w:val="1"/>
          <w:numId w:val="1"/>
        </w:numPr>
        <w:spacing w:before="0" w:beforeAutospacing="0" w:after="0" w:afterAutospacing="0" w:line="480" w:lineRule="auto"/>
        <w:contextualSpacing/>
        <w:jc w:val="both"/>
        <w:rPr>
          <w:rFonts w:ascii="Arial" w:hAnsi="Arial" w:cs="Arial"/>
          <w:b/>
        </w:rPr>
      </w:pPr>
      <w:r w:rsidRPr="00CD6DFE">
        <w:rPr>
          <w:rFonts w:ascii="Arial" w:hAnsi="Arial" w:cs="Arial"/>
          <w:b/>
        </w:rPr>
        <w:t>Modeling &amp; Evaluation</w:t>
      </w:r>
    </w:p>
    <w:p w14:paraId="3C53DDC5" w14:textId="3C6284F3" w:rsidR="00537DF4" w:rsidRPr="00CD6DFE" w:rsidRDefault="00537DF4" w:rsidP="00BD5CEE">
      <w:pPr>
        <w:pStyle w:val="NormalWeb"/>
        <w:spacing w:before="0" w:beforeAutospacing="0" w:after="0" w:afterAutospacing="0" w:line="480" w:lineRule="auto"/>
        <w:contextualSpacing/>
        <w:jc w:val="both"/>
        <w:rPr>
          <w:rFonts w:ascii="Arial" w:hAnsi="Arial" w:cs="Arial"/>
        </w:rPr>
      </w:pPr>
      <w:r w:rsidRPr="00CD6DFE">
        <w:rPr>
          <w:rFonts w:ascii="Arial" w:hAnsi="Arial" w:cs="Arial"/>
        </w:rPr>
        <w:t xml:space="preserve">The data </w:t>
      </w:r>
      <w:r w:rsidR="00813B7A" w:rsidRPr="00CD6DFE">
        <w:rPr>
          <w:rFonts w:ascii="Arial" w:hAnsi="Arial" w:cs="Arial"/>
        </w:rPr>
        <w:t>were</w:t>
      </w:r>
      <w:r w:rsidRPr="00CD6DFE">
        <w:rPr>
          <w:rFonts w:ascii="Arial" w:hAnsi="Arial" w:cs="Arial"/>
        </w:rPr>
        <w:t xml:space="preserve"> split into training and testing sets to train the model first with a portion of the data and then test </w:t>
      </w:r>
      <w:r w:rsidR="00813B7A" w:rsidRPr="00CD6DFE">
        <w:rPr>
          <w:rFonts w:ascii="Arial" w:hAnsi="Arial" w:cs="Arial"/>
        </w:rPr>
        <w:t>the model</w:t>
      </w:r>
      <w:r w:rsidRPr="00CD6DFE">
        <w:rPr>
          <w:rFonts w:ascii="Arial" w:hAnsi="Arial" w:cs="Arial"/>
        </w:rPr>
        <w:t xml:space="preserve"> </w:t>
      </w:r>
      <w:r w:rsidR="00813B7A" w:rsidRPr="00CD6DFE">
        <w:rPr>
          <w:rFonts w:ascii="Arial" w:hAnsi="Arial" w:cs="Arial"/>
        </w:rPr>
        <w:t>on</w:t>
      </w:r>
      <w:r w:rsidRPr="00CD6DFE">
        <w:rPr>
          <w:rFonts w:ascii="Arial" w:hAnsi="Arial" w:cs="Arial"/>
        </w:rPr>
        <w:t xml:space="preserve"> the remaining portion. We split the dataset as</w:t>
      </w:r>
      <w:r w:rsidR="000A576B" w:rsidRPr="00CD6DFE">
        <w:rPr>
          <w:rFonts w:ascii="Arial" w:hAnsi="Arial" w:cs="Arial"/>
        </w:rPr>
        <w:t xml:space="preserve"> follows:</w:t>
      </w:r>
      <w:r w:rsidRPr="00CD6DFE">
        <w:rPr>
          <w:rFonts w:ascii="Arial" w:hAnsi="Arial" w:cs="Arial"/>
        </w:rPr>
        <w:t xml:space="preserve"> 80% training and 20% testing since this ratio is generally used in medium size data sets. 10-fold cross validation on the 80% training data was performed during the model construction process. In addition, the process was repeated ten times and the average AUC, sensitivity, specificity and 95% confidence intervals for the test set were calculated. </w:t>
      </w:r>
    </w:p>
    <w:p w14:paraId="6EC1CDC5" w14:textId="4D3961C1" w:rsidR="00537DF4" w:rsidRPr="00CD6DFE" w:rsidRDefault="00537DF4" w:rsidP="00BD5CEE">
      <w:pPr>
        <w:pStyle w:val="NormalWeb"/>
        <w:spacing w:before="0" w:beforeAutospacing="0" w:after="0" w:afterAutospacing="0" w:line="480" w:lineRule="auto"/>
        <w:contextualSpacing/>
        <w:jc w:val="both"/>
        <w:rPr>
          <w:rFonts w:ascii="Arial" w:hAnsi="Arial" w:cs="Arial"/>
        </w:rPr>
      </w:pPr>
      <w:r w:rsidRPr="00CD6DFE">
        <w:rPr>
          <w:rFonts w:ascii="Arial" w:hAnsi="Arial" w:cs="Arial"/>
        </w:rPr>
        <w:t xml:space="preserve">Several parameters were used to tune the models while implementing them: Number of trees for RF, classification cost for SVM, threshold amount for shrinking toward the centroid for PAM, and for DL model: a) Epochs (number of passes of the full training set),  b) l1 (penalty to converge the weights of the model to 0), c) l2 (penalty to prevent the enlargement of the weights),  d) input dropout ratio (ratio of ignored neurons in the input layer during training), e) number of hidden layers. In addition to, l1 and l2 parameters, </w:t>
      </w:r>
      <w:r w:rsidRPr="00CD6DFE">
        <w:rPr>
          <w:rFonts w:ascii="Arial" w:hAnsi="Arial" w:cs="Arial"/>
          <w:i/>
        </w:rPr>
        <w:t>input_dropout_ratio</w:t>
      </w:r>
      <w:r w:rsidRPr="00CD6DFE">
        <w:rPr>
          <w:rFonts w:ascii="Arial" w:hAnsi="Arial" w:cs="Arial"/>
        </w:rPr>
        <w:t xml:space="preserve"> was used as the third parameter to avoid overfitting in DL model which controls the amount of input layer neurons that are randomly dropped (set to zero), controls overfitting with respect to the input data (useful for high-dimensional noisy data). The key </w:t>
      </w:r>
      <w:r w:rsidR="000A576B" w:rsidRPr="00CD6DFE">
        <w:rPr>
          <w:rFonts w:ascii="Arial" w:hAnsi="Arial" w:cs="Arial"/>
        </w:rPr>
        <w:t>objective was</w:t>
      </w:r>
      <w:r w:rsidRPr="00CD6DFE">
        <w:rPr>
          <w:rFonts w:ascii="Arial" w:hAnsi="Arial" w:cs="Arial"/>
        </w:rPr>
        <w:t xml:space="preserve"> to randomly drop units (along with their connections) from the </w:t>
      </w:r>
      <w:r w:rsidRPr="00CD6DFE">
        <w:rPr>
          <w:rFonts w:ascii="Arial" w:hAnsi="Arial" w:cs="Arial"/>
        </w:rPr>
        <w:lastRenderedPageBreak/>
        <w:t>neural network during training</w:t>
      </w:r>
      <w:r w:rsidR="007C3051" w:rsidRPr="00CD6DFE">
        <w:rPr>
          <w:rFonts w:ascii="Arial" w:hAnsi="Arial" w:cs="Arial"/>
        </w:rPr>
        <w:t xml:space="preserve"> </w:t>
      </w:r>
      <w:r w:rsidR="004C3765">
        <w:rPr>
          <w:rFonts w:ascii="Arial" w:hAnsi="Arial" w:cs="Arial"/>
        </w:rPr>
        <w:fldChar w:fldCharType="begin"/>
      </w:r>
      <w:r w:rsidR="008C085F">
        <w:rPr>
          <w:rFonts w:ascii="Arial" w:hAnsi="Arial" w:cs="Arial"/>
        </w:rPr>
        <w:instrText xml:space="preserve"> ADDIN EN.CITE &lt;EndNote&gt;&lt;Cite&gt;&lt;Author&gt;Srivastava&lt;/Author&gt;&lt;Year&gt;2014&lt;/Year&gt;&lt;RecNum&gt;46&lt;/RecNum&gt;&lt;DisplayText&gt;(14)&lt;/DisplayText&gt;&lt;record&gt;&lt;rec-number&gt;46&lt;/rec-number&gt;&lt;foreign-keys&gt;&lt;key app="EN" db-id="spxt5w2eftzazle9dd8vewpbrreweexz9est" timestamp="1563477470"&gt;46&lt;/key&gt;&lt;/foreign-keys&gt;&lt;ref-type name="Journal Article"&gt;17&lt;/ref-type&gt;&lt;contributors&gt;&lt;authors&gt;&lt;author&gt;Nitish Srivastava&lt;/author&gt;&lt;author&gt;Geoffrey Hinton&lt;/author&gt;&lt;author&gt;Alex Krizhevsky&lt;/author&gt;&lt;author&gt;Ilya Sutskever&lt;/author&gt;&lt;author&gt;Ruslan Salakhutdinov&lt;/author&gt;&lt;/authors&gt;&lt;/contributors&gt;&lt;titles&gt;&lt;title&gt;Dropout: a simple way to prevent neural networks from overfitting&lt;/title&gt;&lt;secondary-title&gt;J. Mach. Learn. Res.&lt;/secondary-title&gt;&lt;/titles&gt;&lt;periodical&gt;&lt;full-title&gt;J. Mach. Learn. Res.&lt;/full-title&gt;&lt;/periodical&gt;&lt;pages&gt;1929-1958&lt;/pages&gt;&lt;volume&gt;15&lt;/volume&gt;&lt;number&gt;1&lt;/number&gt;&lt;dates&gt;&lt;year&gt;2014&lt;/year&gt;&lt;/dates&gt;&lt;isbn&gt;1532-4435&lt;/isbn&gt;&lt;urls&gt;&lt;/urls&gt;&lt;custom1&gt;2670313&lt;/custom1&gt;&lt;/record&gt;&lt;/Cite&gt;&lt;/EndNote&gt;</w:instrText>
      </w:r>
      <w:r w:rsidR="004C3765">
        <w:rPr>
          <w:rFonts w:ascii="Arial" w:hAnsi="Arial" w:cs="Arial"/>
        </w:rPr>
        <w:fldChar w:fldCharType="separate"/>
      </w:r>
      <w:r w:rsidR="008C085F">
        <w:rPr>
          <w:rFonts w:ascii="Arial" w:hAnsi="Arial" w:cs="Arial"/>
          <w:noProof/>
        </w:rPr>
        <w:t>(14)</w:t>
      </w:r>
      <w:r w:rsidR="004C3765">
        <w:rPr>
          <w:rFonts w:ascii="Arial" w:hAnsi="Arial" w:cs="Arial"/>
        </w:rPr>
        <w:fldChar w:fldCharType="end"/>
      </w:r>
      <w:r w:rsidRPr="00CD6DFE">
        <w:rPr>
          <w:rFonts w:ascii="Arial" w:hAnsi="Arial" w:cs="Arial"/>
        </w:rPr>
        <w:t xml:space="preserve">. This prevents units from co-adapting too much. </w:t>
      </w:r>
      <w:r w:rsidR="00CA1EF9" w:rsidRPr="00CD6DFE">
        <w:rPr>
          <w:rFonts w:ascii="Arial" w:hAnsi="Arial" w:cs="Arial"/>
        </w:rPr>
        <w:t>Using</w:t>
      </w:r>
      <w:r w:rsidRPr="00CD6DFE">
        <w:rPr>
          <w:rFonts w:ascii="Arial" w:hAnsi="Arial" w:cs="Arial"/>
        </w:rPr>
        <w:t xml:space="preserve"> these </w:t>
      </w:r>
      <w:r w:rsidR="0050105B" w:rsidRPr="00CD6DFE">
        <w:rPr>
          <w:rFonts w:ascii="Arial" w:hAnsi="Arial" w:cs="Arial"/>
        </w:rPr>
        <w:t>approaches</w:t>
      </w:r>
      <w:r w:rsidRPr="00CD6DFE">
        <w:rPr>
          <w:rFonts w:ascii="Arial" w:hAnsi="Arial" w:cs="Arial"/>
        </w:rPr>
        <w:t xml:space="preserve">, we avoided the biggest </w:t>
      </w:r>
      <w:r w:rsidR="0050105B" w:rsidRPr="00CD6DFE">
        <w:rPr>
          <w:rFonts w:ascii="Arial" w:hAnsi="Arial" w:cs="Arial"/>
        </w:rPr>
        <w:t xml:space="preserve">risk involved </w:t>
      </w:r>
      <w:r w:rsidRPr="00CD6DFE">
        <w:rPr>
          <w:rFonts w:ascii="Arial" w:hAnsi="Arial" w:cs="Arial"/>
        </w:rPr>
        <w:t xml:space="preserve">in DL </w:t>
      </w:r>
      <w:r w:rsidR="0050105B" w:rsidRPr="00CD6DFE">
        <w:rPr>
          <w:rFonts w:ascii="Arial" w:hAnsi="Arial" w:cs="Arial"/>
        </w:rPr>
        <w:t>analysis i.e. overfitting</w:t>
      </w:r>
      <w:r w:rsidR="004C3765">
        <w:rPr>
          <w:rFonts w:ascii="Arial" w:hAnsi="Arial" w:cs="Arial"/>
        </w:rPr>
        <w:t xml:space="preserve"> </w:t>
      </w:r>
      <w:r w:rsidR="004C3765">
        <w:rPr>
          <w:rFonts w:ascii="Arial" w:hAnsi="Arial" w:cs="Arial"/>
        </w:rPr>
        <w:fldChar w:fldCharType="begin"/>
      </w:r>
      <w:r w:rsidR="008C085F">
        <w:rPr>
          <w:rFonts w:ascii="Arial" w:hAnsi="Arial" w:cs="Arial"/>
        </w:rPr>
        <w:instrText xml:space="preserve"> ADDIN EN.CITE &lt;EndNote&gt;&lt;Cite&gt;&lt;Author&gt;Srivastava&lt;/Author&gt;&lt;Year&gt;2014&lt;/Year&gt;&lt;RecNum&gt;46&lt;/RecNum&gt;&lt;DisplayText&gt;(14)&lt;/DisplayText&gt;&lt;record&gt;&lt;rec-number&gt;46&lt;/rec-number&gt;&lt;foreign-keys&gt;&lt;key app="EN" db-id="spxt5w2eftzazle9dd8vewpbrreweexz9est" timestamp="1563477470"&gt;46&lt;/key&gt;&lt;/foreign-keys&gt;&lt;ref-type name="Journal Article"&gt;17&lt;/ref-type&gt;&lt;contributors&gt;&lt;authors&gt;&lt;author&gt;Nitish Srivastava&lt;/author&gt;&lt;author&gt;Geoffrey Hinton&lt;/author&gt;&lt;author&gt;Alex Krizhevsky&lt;/author&gt;&lt;author&gt;Ilya Sutskever&lt;/author&gt;&lt;author&gt;Ruslan Salakhutdinov&lt;/author&gt;&lt;/authors&gt;&lt;/contributors&gt;&lt;titles&gt;&lt;title&gt;Dropout: a simple way to prevent neural networks from overfitting&lt;/title&gt;&lt;secondary-title&gt;J. Mach. Learn. Res.&lt;/secondary-title&gt;&lt;/titles&gt;&lt;periodical&gt;&lt;full-title&gt;J. Mach. Learn. Res.&lt;/full-title&gt;&lt;/periodical&gt;&lt;pages&gt;1929-1958&lt;/pages&gt;&lt;volume&gt;15&lt;/volume&gt;&lt;number&gt;1&lt;/number&gt;&lt;dates&gt;&lt;year&gt;2014&lt;/year&gt;&lt;/dates&gt;&lt;isbn&gt;1532-4435&lt;/isbn&gt;&lt;urls&gt;&lt;/urls&gt;&lt;custom1&gt;2670313&lt;/custom1&gt;&lt;/record&gt;&lt;/Cite&gt;&lt;/EndNote&gt;</w:instrText>
      </w:r>
      <w:r w:rsidR="004C3765">
        <w:rPr>
          <w:rFonts w:ascii="Arial" w:hAnsi="Arial" w:cs="Arial"/>
        </w:rPr>
        <w:fldChar w:fldCharType="separate"/>
      </w:r>
      <w:r w:rsidR="008C085F">
        <w:rPr>
          <w:rFonts w:ascii="Arial" w:hAnsi="Arial" w:cs="Arial"/>
          <w:noProof/>
        </w:rPr>
        <w:t>(14)</w:t>
      </w:r>
      <w:r w:rsidR="004C3765">
        <w:rPr>
          <w:rFonts w:ascii="Arial" w:hAnsi="Arial" w:cs="Arial"/>
        </w:rPr>
        <w:fldChar w:fldCharType="end"/>
      </w:r>
      <w:r w:rsidR="00D64A7D">
        <w:rPr>
          <w:rFonts w:ascii="Arial" w:hAnsi="Arial" w:cs="Arial"/>
        </w:rPr>
        <w:t>.</w:t>
      </w:r>
    </w:p>
    <w:p w14:paraId="1BFFEF30" w14:textId="77777777" w:rsidR="00537DF4" w:rsidRPr="00CD6DFE" w:rsidRDefault="00537DF4" w:rsidP="00BD5CEE">
      <w:pPr>
        <w:pStyle w:val="NormalWeb"/>
        <w:numPr>
          <w:ilvl w:val="1"/>
          <w:numId w:val="1"/>
        </w:numPr>
        <w:spacing w:before="0" w:beforeAutospacing="0" w:after="0" w:afterAutospacing="0" w:line="480" w:lineRule="auto"/>
        <w:contextualSpacing/>
        <w:jc w:val="both"/>
        <w:rPr>
          <w:rFonts w:ascii="Arial" w:hAnsi="Arial" w:cs="Arial"/>
          <w:b/>
        </w:rPr>
      </w:pPr>
      <w:r w:rsidRPr="00CD6DFE">
        <w:rPr>
          <w:rFonts w:ascii="Arial" w:hAnsi="Arial" w:cs="Arial"/>
          <w:b/>
        </w:rPr>
        <w:t>Ranking Important Features</w:t>
      </w:r>
    </w:p>
    <w:p w14:paraId="5F4013BF" w14:textId="77777777" w:rsidR="00A80154" w:rsidRDefault="00537DF4" w:rsidP="00A80154">
      <w:pPr>
        <w:spacing w:line="480" w:lineRule="auto"/>
        <w:ind w:firstLine="720"/>
        <w:contextualSpacing/>
        <w:jc w:val="both"/>
        <w:rPr>
          <w:rFonts w:ascii="Arial" w:hAnsi="Arial" w:cs="Arial"/>
          <w:b/>
          <w:bCs/>
          <w:shd w:val="clear" w:color="auto" w:fill="FFFFFF"/>
        </w:rPr>
      </w:pPr>
      <w:r w:rsidRPr="00CD6DFE">
        <w:rPr>
          <w:rFonts w:ascii="Arial" w:hAnsi="Arial" w:cs="Arial"/>
        </w:rPr>
        <w:t>The contribution of a feature</w:t>
      </w:r>
      <w:r w:rsidR="0050105B" w:rsidRPr="00CD6DFE">
        <w:rPr>
          <w:rFonts w:ascii="Arial" w:hAnsi="Arial" w:cs="Arial"/>
        </w:rPr>
        <w:t xml:space="preserve"> (predictor)</w:t>
      </w:r>
      <w:r w:rsidRPr="00CD6DFE">
        <w:rPr>
          <w:rFonts w:ascii="Arial" w:hAnsi="Arial" w:cs="Arial"/>
        </w:rPr>
        <w:t xml:space="preserve"> to the model performance is </w:t>
      </w:r>
      <w:r w:rsidR="0050105B" w:rsidRPr="00CD6DFE">
        <w:rPr>
          <w:rFonts w:ascii="Arial" w:hAnsi="Arial" w:cs="Arial"/>
        </w:rPr>
        <w:t xml:space="preserve">determined </w:t>
      </w:r>
      <w:r w:rsidRPr="00CD6DFE">
        <w:rPr>
          <w:rFonts w:ascii="Arial" w:hAnsi="Arial" w:cs="Arial"/>
        </w:rPr>
        <w:t xml:space="preserve">using a model-based approach. We ranked the importance of the features </w:t>
      </w:r>
      <w:r w:rsidR="0050105B" w:rsidRPr="00CD6DFE">
        <w:rPr>
          <w:rFonts w:ascii="Arial" w:hAnsi="Arial" w:cs="Arial"/>
        </w:rPr>
        <w:t xml:space="preserve">for </w:t>
      </w:r>
      <w:r w:rsidRPr="00CD6DFE">
        <w:rPr>
          <w:rFonts w:ascii="Arial" w:hAnsi="Arial" w:cs="Arial"/>
        </w:rPr>
        <w:t xml:space="preserve">each of the predictive </w:t>
      </w:r>
      <w:r w:rsidR="0050105B" w:rsidRPr="00CD6DFE">
        <w:rPr>
          <w:rFonts w:ascii="Arial" w:hAnsi="Arial" w:cs="Arial"/>
        </w:rPr>
        <w:t xml:space="preserve">AI </w:t>
      </w:r>
      <w:r w:rsidRPr="00CD6DFE">
        <w:rPr>
          <w:rFonts w:ascii="Arial" w:hAnsi="Arial" w:cs="Arial"/>
        </w:rPr>
        <w:t xml:space="preserve">algorithms by using the variable importance functions </w:t>
      </w:r>
      <w:proofErr w:type="spellStart"/>
      <w:r w:rsidRPr="00CD6DFE">
        <w:rPr>
          <w:rFonts w:ascii="Arial" w:hAnsi="Arial" w:cs="Arial"/>
          <w:i/>
        </w:rPr>
        <w:t>varimp</w:t>
      </w:r>
      <w:proofErr w:type="spellEnd"/>
      <w:r w:rsidRPr="00CD6DFE">
        <w:rPr>
          <w:rFonts w:ascii="Arial" w:hAnsi="Arial" w:cs="Arial"/>
        </w:rPr>
        <w:t xml:space="preserve"> in h2o and </w:t>
      </w:r>
      <w:proofErr w:type="spellStart"/>
      <w:r w:rsidRPr="00CD6DFE">
        <w:rPr>
          <w:rFonts w:ascii="Arial" w:hAnsi="Arial" w:cs="Arial"/>
          <w:i/>
        </w:rPr>
        <w:t>varImp</w:t>
      </w:r>
      <w:proofErr w:type="spellEnd"/>
      <w:r w:rsidR="00D64A7D">
        <w:rPr>
          <w:rFonts w:ascii="Arial" w:hAnsi="Arial" w:cs="Arial"/>
        </w:rPr>
        <w:t xml:space="preserve"> in caret R packages.</w:t>
      </w:r>
      <w:r w:rsidR="00A80154" w:rsidRPr="00A80154">
        <w:rPr>
          <w:rFonts w:ascii="Arial" w:hAnsi="Arial" w:cs="Arial"/>
          <w:b/>
          <w:bCs/>
          <w:shd w:val="clear" w:color="auto" w:fill="FFFFFF"/>
        </w:rPr>
        <w:t xml:space="preserve"> </w:t>
      </w:r>
    </w:p>
    <w:p w14:paraId="2E26E166" w14:textId="315CE0CA" w:rsidR="00A80154" w:rsidRDefault="00A80154" w:rsidP="00A80154">
      <w:pPr>
        <w:spacing w:line="480" w:lineRule="auto"/>
        <w:ind w:firstLine="720"/>
        <w:contextualSpacing/>
        <w:jc w:val="both"/>
        <w:rPr>
          <w:rFonts w:ascii="Arial" w:hAnsi="Arial" w:cs="Arial"/>
          <w:bCs/>
          <w:shd w:val="clear" w:color="auto" w:fill="FFFFFF"/>
        </w:rPr>
      </w:pPr>
      <w:r w:rsidRPr="004D05FA">
        <w:rPr>
          <w:rFonts w:ascii="Arial" w:hAnsi="Arial" w:cs="Arial"/>
          <w:b/>
          <w:bCs/>
          <w:shd w:val="clear" w:color="auto" w:fill="FFFFFF"/>
        </w:rPr>
        <w:t>CoA prediction based on Artificial Intelligence analyses.</w:t>
      </w:r>
      <w:r w:rsidRPr="004D05FA">
        <w:rPr>
          <w:rFonts w:ascii="Arial" w:hAnsi="Arial" w:cs="Arial"/>
          <w:bCs/>
          <w:shd w:val="clear" w:color="auto" w:fill="FFFFFF"/>
        </w:rPr>
        <w:t xml:space="preserve"> CpG marker methylation data were entered in the AI programs and the AUC (95% CI), sensitivity and specificity of marker combinations for CoA detection determined. Each of these </w:t>
      </w:r>
      <w:r>
        <w:rPr>
          <w:rFonts w:ascii="Arial" w:hAnsi="Arial" w:cs="Arial"/>
          <w:bCs/>
          <w:shd w:val="clear" w:color="auto" w:fill="FFFFFF"/>
        </w:rPr>
        <w:t>CpG loci that were entered had</w:t>
      </w:r>
      <w:r w:rsidRPr="004D05FA">
        <w:rPr>
          <w:rFonts w:ascii="Arial" w:hAnsi="Arial" w:cs="Arial"/>
          <w:bCs/>
          <w:shd w:val="clear" w:color="auto" w:fill="FFFFFF"/>
        </w:rPr>
        <w:t xml:space="preserve"> FDR p-value &lt; 0.05. CoA prediction was repeated but this time the CpG loci entered were limited to those that met a stringent threshold for defining significant individual methylation difference – CoA versus controls i.e. p-values</w:t>
      </w:r>
      <w:r>
        <w:rPr>
          <w:rFonts w:ascii="Arial" w:hAnsi="Arial" w:cs="Arial"/>
          <w:bCs/>
          <w:shd w:val="clear" w:color="auto" w:fill="FFFFFF"/>
        </w:rPr>
        <w:t xml:space="preserve"> </w:t>
      </w:r>
      <w:r w:rsidRPr="004D05FA">
        <w:rPr>
          <w:rFonts w:ascii="Arial" w:hAnsi="Arial" w:cs="Arial"/>
          <w:shd w:val="clear" w:color="auto" w:fill="FFFFFF"/>
        </w:rPr>
        <w:t>&lt;5x10</w:t>
      </w:r>
      <w:r w:rsidRPr="004D05FA">
        <w:rPr>
          <w:rFonts w:ascii="Arial" w:hAnsi="Arial" w:cs="Arial"/>
          <w:shd w:val="clear" w:color="auto" w:fill="FFFFFF"/>
          <w:vertAlign w:val="superscript"/>
        </w:rPr>
        <w:t>-8</w:t>
      </w:r>
      <w:r w:rsidRPr="004D05FA">
        <w:rPr>
          <w:rFonts w:ascii="Arial" w:hAnsi="Arial" w:cs="Arial"/>
          <w:bCs/>
          <w:shd w:val="clear" w:color="auto" w:fill="FFFFFF"/>
        </w:rPr>
        <w:t xml:space="preserve">. This threshold is recommended to ensure repeatability and generalizability of results in genome-wide association studies (GWAS) studies </w:t>
      </w:r>
      <w:r w:rsidRPr="004D05FA">
        <w:rPr>
          <w:rFonts w:ascii="Arial" w:hAnsi="Arial" w:cs="Arial"/>
          <w:bCs/>
          <w:shd w:val="clear" w:color="auto" w:fill="FFFFFF"/>
        </w:rPr>
        <w:fldChar w:fldCharType="begin"/>
      </w:r>
      <w:r w:rsidR="00324577">
        <w:rPr>
          <w:rFonts w:ascii="Arial" w:hAnsi="Arial" w:cs="Arial"/>
          <w:bCs/>
          <w:shd w:val="clear" w:color="auto" w:fill="FFFFFF"/>
        </w:rPr>
        <w:instrText xml:space="preserve"> ADDIN EN.CITE &lt;EndNote&gt;&lt;Cite&gt;&lt;Author&gt;Jannot&lt;/Author&gt;&lt;Year&gt;2015&lt;/Year&gt;&lt;RecNum&gt;20&lt;/RecNum&gt;&lt;DisplayText&gt;(1)&lt;/DisplayText&gt;&lt;record&gt;&lt;rec-number&gt;20&lt;/rec-number&gt;&lt;foreign-keys&gt;&lt;key app="EN" db-id="spxt5w2eftzazle9dd8vewpbrreweexz9est" timestamp="0"&gt;20&lt;/key&gt;&lt;/foreign-keys&gt;&lt;ref-type name="Journal Article"&gt;17&lt;/ref-type&gt;&lt;contributors&gt;&lt;authors&gt;&lt;author&gt;Jannot, A. S.&lt;/author&gt;&lt;author&gt;Ehret, G.&lt;/author&gt;&lt;author&gt;Perneger, T.&lt;/author&gt;&lt;/authors&gt;&lt;/contributors&gt;&lt;auth-address&gt;Division of Clinical Epidemiology, University Hospitals of Geneva, rue Gabrielle Perret-Gentil 4, 1211 Geneva, Switzerland. Electronic address: jannot_as@hotmail.com.&amp;#xD;Division of Cardiology, University Hospitals of Geneva, rue Gabrielle Perret-Gentil 4, 1211 Geneva, Switzerland.&amp;#xD;Division of Clinical Epidemiology, University Hospitals of Geneva, rue Gabrielle Perret-Gentil 4, 1211 Geneva, Switzerland.&lt;/auth-address&gt;&lt;titles&gt;&lt;title&gt;P &amp;lt; 5 x 10(-8) has emerged as a standard of statistical significance for genome-wide association studies&lt;/title&gt;&lt;secondary-title&gt;J Clin Epidemiol&lt;/secondary-title&gt;&lt;/titles&gt;&lt;pages&gt;460-5&lt;/pages&gt;&lt;volume&gt;68&lt;/volume&gt;&lt;number&gt;4&lt;/number&gt;&lt;keywords&gt;&lt;keyword&gt;*Data Interpretation, Statistical&lt;/keyword&gt;&lt;keyword&gt;Genome-Wide Association Study/*methods&lt;/keyword&gt;&lt;keyword&gt;Humans&lt;/keyword&gt;&lt;keyword&gt;Polymorphism, Single Nucleotide&lt;/keyword&gt;&lt;keyword&gt;Evaluation studies as topic&lt;/keyword&gt;&lt;keyword&gt;False discovery rate&lt;/keyword&gt;&lt;keyword&gt;Genome-wide association study&lt;/keyword&gt;&lt;keyword&gt;Multiple testing&lt;/keyword&gt;&lt;keyword&gt;Significance thresholds&lt;/keyword&gt;&lt;keyword&gt;Validation studies&lt;/keyword&gt;&lt;/keywords&gt;&lt;dates&gt;&lt;year&gt;2015&lt;/year&gt;&lt;pub-dates&gt;&lt;date&gt;Apr&lt;/date&gt;&lt;/pub-dates&gt;&lt;/dates&gt;&lt;isbn&gt;1878-5921 (Electronic)&amp;#xD;0895-4356 (Linking)&lt;/isbn&gt;&lt;accession-num&gt;25666886&lt;/accession-num&gt;&lt;urls&gt;&lt;related-urls&gt;&lt;url&gt;http://www.ncbi.nlm.nih.gov/pubmed/25666886&lt;/url&gt;&lt;/related-urls&gt;&lt;/urls&gt;&lt;electronic-resource-num&gt;10.1016/j.jclinepi.2015.01.001&lt;/electronic-resource-num&gt;&lt;/record&gt;&lt;/Cite&gt;&lt;/EndNote&gt;</w:instrText>
      </w:r>
      <w:r w:rsidRPr="004D05FA">
        <w:rPr>
          <w:rFonts w:ascii="Arial" w:hAnsi="Arial" w:cs="Arial"/>
          <w:bCs/>
          <w:shd w:val="clear" w:color="auto" w:fill="FFFFFF"/>
        </w:rPr>
        <w:fldChar w:fldCharType="separate"/>
      </w:r>
      <w:r w:rsidR="00324577">
        <w:rPr>
          <w:rFonts w:ascii="Arial" w:hAnsi="Arial" w:cs="Arial"/>
          <w:bCs/>
          <w:noProof/>
          <w:shd w:val="clear" w:color="auto" w:fill="FFFFFF"/>
        </w:rPr>
        <w:t>(1)</w:t>
      </w:r>
      <w:r w:rsidRPr="004D05FA">
        <w:rPr>
          <w:rFonts w:ascii="Arial" w:hAnsi="Arial" w:cs="Arial"/>
          <w:bCs/>
          <w:shd w:val="clear" w:color="auto" w:fill="FFFFFF"/>
        </w:rPr>
        <w:fldChar w:fldCharType="end"/>
      </w:r>
      <w:r w:rsidRPr="004D05FA">
        <w:rPr>
          <w:rFonts w:ascii="Arial" w:hAnsi="Arial" w:cs="Arial"/>
          <w:bCs/>
          <w:shd w:val="clear" w:color="auto" w:fill="FFFFFF"/>
        </w:rPr>
        <w:t>.</w:t>
      </w:r>
    </w:p>
    <w:p w14:paraId="1D21AD17" w14:textId="699BA1A1" w:rsidR="00474D70" w:rsidRPr="0060668E" w:rsidRDefault="00474D70" w:rsidP="00474D70">
      <w:pPr>
        <w:spacing w:line="480" w:lineRule="auto"/>
        <w:ind w:firstLine="720"/>
        <w:contextualSpacing/>
        <w:jc w:val="both"/>
        <w:rPr>
          <w:rFonts w:ascii="Arial" w:hAnsi="Arial" w:cs="Arial"/>
          <w:b/>
        </w:rPr>
      </w:pPr>
      <w:r w:rsidRPr="0060668E">
        <w:rPr>
          <w:rFonts w:ascii="Arial" w:hAnsi="Arial" w:cs="Arial"/>
          <w:b/>
        </w:rPr>
        <w:t xml:space="preserve">Further Statistical Analysis. </w:t>
      </w:r>
      <w:r w:rsidRPr="0060668E">
        <w:rPr>
          <w:rFonts w:ascii="Arial" w:hAnsi="Arial" w:cs="Arial"/>
          <w:bCs/>
          <w:iCs/>
        </w:rPr>
        <w:t xml:space="preserve">Following acquisition, data were exported to MetaboAnalyst (v4.0), subsequently, quantile normalized, and auto-scaled data were analyzed using principal component analysis (PCA) and partial least-squares discriminant analysis (PLS-DA). Variable importance in the projection (VIP) plots were produced for each pair-wise analysis to determine which genes (CpG loci methylation levels) were most responsible for the separation between case and control groups. Permutation testing was performed (2,000 iterations) to determine if the observed separation in the PLS-DA scores plots was due to chance (p &lt; 0.05). Logistic regression </w:t>
      </w:r>
      <w:r w:rsidRPr="0060668E">
        <w:rPr>
          <w:rFonts w:ascii="Arial" w:hAnsi="Arial" w:cs="Arial"/>
          <w:bCs/>
          <w:iCs/>
        </w:rPr>
        <w:lastRenderedPageBreak/>
        <w:t xml:space="preserve">analysis was performed using the Biomarker function in MetaboAnalyst (v4.0). Least Absolute Shrinkage and Selection Operator (LASSO) and stepwise variable selection were utilized for optimizing all predictive model components. The logistic regression model based on LASSO selected genes developed with a 10-fold cross-validation. The area under the receiver operating characteristics curve (AUROC or AUC) was calculated using previously described techniques </w:t>
      </w:r>
      <w:r w:rsidRPr="0060668E">
        <w:rPr>
          <w:rFonts w:ascii="Arial" w:hAnsi="Arial" w:cs="Arial"/>
          <w:bCs/>
          <w:iCs/>
        </w:rPr>
        <w:fldChar w:fldCharType="begin"/>
      </w:r>
      <w:r w:rsidR="008C085F">
        <w:rPr>
          <w:rFonts w:ascii="Arial" w:hAnsi="Arial" w:cs="Arial"/>
          <w:bCs/>
          <w:iCs/>
        </w:rPr>
        <w:instrText xml:space="preserve"> ADDIN EN.CITE &lt;EndNote&gt;&lt;Cite&gt;&lt;Author&gt;Sperandei&lt;/Author&gt;&lt;Year&gt;2014&lt;/Year&gt;&lt;RecNum&gt;38&lt;/RecNum&gt;&lt;DisplayText&gt;(15)&lt;/DisplayText&gt;&lt;record&gt;&lt;rec-number&gt;38&lt;/rec-number&gt;&lt;foreign-keys&gt;&lt;key app="EN" db-id="spxt5w2eftzazle9dd8vewpbrreweexz9est" timestamp="1562853415"&gt;38&lt;/key&gt;&lt;/foreign-keys&gt;&lt;ref-type name="Journal Article"&gt;17&lt;/ref-type&gt;&lt;contributors&gt;&lt;authors&gt;&lt;author&gt;Sperandei, S.&lt;/author&gt;&lt;/authors&gt;&lt;/contributors&gt;&lt;auth-address&gt;School of Physical Education and Sports - Federal University of Rio de Janeiro, Rio de Janeiro, Brazil.&lt;/auth-address&gt;&lt;titles&gt;&lt;title&gt;Understanding logistic regression analysis&lt;/title&gt;&lt;secondary-title&gt;Biochem Med (Zagreb)&lt;/secondary-title&gt;&lt;/titles&gt;&lt;periodical&gt;&lt;full-title&gt;Biochem Med (Zagreb)&lt;/full-title&gt;&lt;/periodical&gt;&lt;pages&gt;12-8&lt;/pages&gt;&lt;volume&gt;24&lt;/volume&gt;&lt;number&gt;1&lt;/number&gt;&lt;keywords&gt;&lt;keyword&gt;Adult&lt;/keyword&gt;&lt;keyword&gt;Anti-Bacterial Agents/*therapeutic use&lt;/keyword&gt;&lt;keyword&gt;Endocarditis, Bacterial/*drug therapy/mortality&lt;/keyword&gt;&lt;keyword&gt;Humans&lt;/keyword&gt;&lt;keyword&gt;*Linear Models&lt;/keyword&gt;&lt;keyword&gt;*Logistic Models&lt;/keyword&gt;&lt;keyword&gt;Middle Aged&lt;/keyword&gt;&lt;keyword&gt;Odds Ratio&lt;/keyword&gt;&lt;keyword&gt;Staphylococcal Infections/*drug therapy/mortality&lt;/keyword&gt;&lt;keyword&gt;Staphylococcus aureus/*drug effects&lt;/keyword&gt;&lt;keyword&gt;Survival Rate&lt;/keyword&gt;&lt;keyword&gt;logistic regression&lt;/keyword&gt;&lt;keyword&gt;regression analysis&lt;/keyword&gt;&lt;keyword&gt;variable selection&lt;/keyword&gt;&lt;/keywords&gt;&lt;dates&gt;&lt;year&gt;2014&lt;/year&gt;&lt;/dates&gt;&lt;isbn&gt;1330-0962 (Print)&amp;#xD;1330-0962 (Linking)&lt;/isbn&gt;&lt;accession-num&gt;24627710&lt;/accession-num&gt;&lt;urls&gt;&lt;related-urls&gt;&lt;url&gt;http://www.ncbi.nlm.nih.gov/pubmed/24627710&lt;/url&gt;&lt;/related-urls&gt;&lt;/urls&gt;&lt;custom2&gt;PMC3936971&lt;/custom2&gt;&lt;electronic-resource-num&gt;10.11613/BM.2014.003&lt;/electronic-resource-num&gt;&lt;/record&gt;&lt;/Cite&gt;&lt;/EndNote&gt;</w:instrText>
      </w:r>
      <w:r w:rsidRPr="0060668E">
        <w:rPr>
          <w:rFonts w:ascii="Arial" w:hAnsi="Arial" w:cs="Arial"/>
          <w:bCs/>
          <w:iCs/>
        </w:rPr>
        <w:fldChar w:fldCharType="separate"/>
      </w:r>
      <w:r w:rsidR="008C085F">
        <w:rPr>
          <w:rFonts w:ascii="Arial" w:hAnsi="Arial" w:cs="Arial"/>
          <w:bCs/>
          <w:iCs/>
          <w:noProof/>
        </w:rPr>
        <w:t>(15)</w:t>
      </w:r>
      <w:r w:rsidRPr="0060668E">
        <w:rPr>
          <w:rFonts w:ascii="Arial" w:hAnsi="Arial" w:cs="Arial"/>
        </w:rPr>
        <w:fldChar w:fldCharType="end"/>
      </w:r>
      <w:r w:rsidRPr="0060668E">
        <w:rPr>
          <w:rFonts w:ascii="Arial" w:hAnsi="Arial" w:cs="Arial"/>
          <w:bCs/>
          <w:iCs/>
        </w:rPr>
        <w:t>. Sensitivity and specificity values were also calculated.</w:t>
      </w:r>
      <w:r>
        <w:rPr>
          <w:rFonts w:ascii="Arial" w:hAnsi="Arial" w:cs="Arial"/>
          <w:bCs/>
          <w:iCs/>
        </w:rPr>
        <w:t xml:space="preserve"> </w:t>
      </w:r>
    </w:p>
    <w:p w14:paraId="24A1D9AD" w14:textId="77777777" w:rsidR="00A80154" w:rsidRPr="004D05FA" w:rsidRDefault="00A80154" w:rsidP="00A80154">
      <w:pPr>
        <w:spacing w:line="480" w:lineRule="auto"/>
        <w:ind w:firstLine="720"/>
        <w:contextualSpacing/>
        <w:jc w:val="both"/>
        <w:rPr>
          <w:rFonts w:ascii="Arial" w:hAnsi="Arial" w:cs="Arial"/>
        </w:rPr>
      </w:pPr>
      <w:r>
        <w:rPr>
          <w:rFonts w:ascii="Arial" w:hAnsi="Arial" w:cs="Arial"/>
          <w:b/>
        </w:rPr>
        <w:t xml:space="preserve">Gene </w:t>
      </w:r>
      <w:r w:rsidRPr="004D05FA">
        <w:rPr>
          <w:rFonts w:ascii="Arial" w:hAnsi="Arial" w:cs="Arial"/>
          <w:b/>
        </w:rPr>
        <w:t xml:space="preserve">ontology and Pathway enrichment analysis. </w:t>
      </w:r>
      <w:r w:rsidRPr="004D05FA">
        <w:rPr>
          <w:rFonts w:ascii="Arial" w:hAnsi="Arial" w:cs="Arial"/>
        </w:rPr>
        <w:t>CpG loci found to be differentially methylated (defined as individual FDR p-value ≤0.05) were analyzed using QIAGEN’S Ingenuity Pathway Analysis (IPA) software. Over-represented molecular and disease pathways and thus altered biological functions or regulatory networks in CoA were identified. All CpG loci without mapping IDs in IPA (HG19) were excluded from analysis. Only genes for which Entrez identifiers were available, were analyzed.</w:t>
      </w:r>
    </w:p>
    <w:p w14:paraId="0A9F1915" w14:textId="77777777" w:rsidR="00324577" w:rsidRDefault="00324577">
      <w:pPr>
        <w:rPr>
          <w:rFonts w:ascii="Arial" w:hAnsi="Arial" w:cs="Arial"/>
          <w:b/>
        </w:rPr>
      </w:pPr>
      <w:r>
        <w:rPr>
          <w:rFonts w:ascii="Arial" w:hAnsi="Arial" w:cs="Arial"/>
          <w:b/>
        </w:rPr>
        <w:br w:type="page"/>
      </w:r>
    </w:p>
    <w:p w14:paraId="767AFACD" w14:textId="7B70B1F3" w:rsidR="00877555" w:rsidRPr="00CD6DFE" w:rsidRDefault="007232E8" w:rsidP="00007543">
      <w:pPr>
        <w:spacing w:line="360" w:lineRule="auto"/>
        <w:contextualSpacing/>
        <w:jc w:val="both"/>
        <w:rPr>
          <w:rFonts w:ascii="Arial" w:hAnsi="Arial" w:cs="Arial"/>
          <w:b/>
        </w:rPr>
      </w:pPr>
      <w:r w:rsidRPr="00CD6DFE">
        <w:rPr>
          <w:rFonts w:ascii="Arial" w:hAnsi="Arial" w:cs="Arial"/>
          <w:b/>
        </w:rPr>
        <w:lastRenderedPageBreak/>
        <w:t>References</w:t>
      </w:r>
      <w:r w:rsidR="00B42C34">
        <w:rPr>
          <w:rFonts w:ascii="Arial" w:hAnsi="Arial" w:cs="Arial"/>
          <w:b/>
        </w:rPr>
        <w:t xml:space="preserve"> </w:t>
      </w:r>
    </w:p>
    <w:p w14:paraId="65436620" w14:textId="5B91750D" w:rsidR="000E0BC2" w:rsidRPr="00D55D6F" w:rsidRDefault="00176B11" w:rsidP="00BD7843">
      <w:pPr>
        <w:pStyle w:val="EndNoteBibliography"/>
        <w:spacing w:line="360" w:lineRule="auto"/>
        <w:ind w:left="450" w:hanging="450"/>
        <w:jc w:val="both"/>
        <w:rPr>
          <w:rFonts w:ascii="Arial" w:hAnsi="Arial" w:cs="Arial"/>
        </w:rPr>
      </w:pPr>
      <w:r w:rsidRPr="00D55D6F">
        <w:rPr>
          <w:rFonts w:ascii="Arial" w:hAnsi="Arial" w:cs="Arial"/>
        </w:rPr>
        <w:fldChar w:fldCharType="begin"/>
      </w:r>
      <w:r w:rsidRPr="00D55D6F">
        <w:rPr>
          <w:rFonts w:ascii="Arial" w:hAnsi="Arial" w:cs="Arial"/>
        </w:rPr>
        <w:instrText xml:space="preserve"> ADDIN EN.REFLIST </w:instrText>
      </w:r>
      <w:r w:rsidRPr="00D55D6F">
        <w:rPr>
          <w:rFonts w:ascii="Arial" w:hAnsi="Arial" w:cs="Arial"/>
        </w:rPr>
        <w:fldChar w:fldCharType="separate"/>
      </w:r>
      <w:r w:rsidR="000E0BC2" w:rsidRPr="00D55D6F">
        <w:rPr>
          <w:rFonts w:ascii="Arial" w:hAnsi="Arial" w:cs="Arial"/>
        </w:rPr>
        <w:t>1.</w:t>
      </w:r>
      <w:r w:rsidR="000E0BC2" w:rsidRPr="00D55D6F">
        <w:rPr>
          <w:rFonts w:ascii="Arial" w:hAnsi="Arial" w:cs="Arial"/>
        </w:rPr>
        <w:tab/>
        <w:t xml:space="preserve">Jannot AS, Ehret G, Perneger T. P &lt; 5 x 10(-8) has emerged as a standard of statistical significance for genome-wide association studies. J Clin Epidemiol. 2015;68(4):460-5. </w:t>
      </w:r>
    </w:p>
    <w:p w14:paraId="60D6C42A" w14:textId="7644598C" w:rsidR="000E0BC2" w:rsidRPr="00D55D6F" w:rsidRDefault="000E0BC2" w:rsidP="00BD7843">
      <w:pPr>
        <w:pStyle w:val="EndNoteBibliography"/>
        <w:spacing w:line="360" w:lineRule="auto"/>
        <w:ind w:left="450" w:hanging="450"/>
        <w:jc w:val="both"/>
        <w:rPr>
          <w:rFonts w:ascii="Arial" w:hAnsi="Arial" w:cs="Arial"/>
        </w:rPr>
      </w:pPr>
      <w:r w:rsidRPr="00D55D6F">
        <w:rPr>
          <w:rFonts w:ascii="Arial" w:hAnsi="Arial" w:cs="Arial"/>
        </w:rPr>
        <w:t>2.</w:t>
      </w:r>
      <w:r w:rsidRPr="00D55D6F">
        <w:rPr>
          <w:rFonts w:ascii="Arial" w:hAnsi="Arial" w:cs="Arial"/>
        </w:rPr>
        <w:tab/>
        <w:t xml:space="preserve">Alakwaa FM, Chaudhary K, Garmire LX. Deep Learning Accurately Predicts Estrogen Receptor Status in Breast Cancer Metabolomics Data. J Proteome Res. 2018;17(1):337-47. </w:t>
      </w:r>
    </w:p>
    <w:p w14:paraId="3955E3D3" w14:textId="77777777" w:rsidR="000E0BC2" w:rsidRPr="00D55D6F" w:rsidRDefault="000E0BC2" w:rsidP="00BD7843">
      <w:pPr>
        <w:pStyle w:val="EndNoteBibliography"/>
        <w:spacing w:line="360" w:lineRule="auto"/>
        <w:ind w:left="450" w:hanging="450"/>
        <w:jc w:val="both"/>
        <w:rPr>
          <w:rFonts w:ascii="Arial" w:hAnsi="Arial" w:cs="Arial"/>
        </w:rPr>
      </w:pPr>
      <w:r w:rsidRPr="00D55D6F">
        <w:rPr>
          <w:rFonts w:ascii="Arial" w:hAnsi="Arial" w:cs="Arial"/>
        </w:rPr>
        <w:t>3.</w:t>
      </w:r>
      <w:r w:rsidRPr="00D55D6F">
        <w:rPr>
          <w:rFonts w:ascii="Arial" w:hAnsi="Arial" w:cs="Arial"/>
        </w:rPr>
        <w:tab/>
        <w:t>Candel A, Parmar V, LeDell E, Arora A. Deep Learning with H2O2018.</w:t>
      </w:r>
    </w:p>
    <w:p w14:paraId="5E936124" w14:textId="77777777" w:rsidR="000E0BC2" w:rsidRPr="00D55D6F" w:rsidRDefault="000E0BC2" w:rsidP="00BD7843">
      <w:pPr>
        <w:pStyle w:val="EndNoteBibliography"/>
        <w:spacing w:line="360" w:lineRule="auto"/>
        <w:ind w:left="450" w:hanging="450"/>
        <w:jc w:val="both"/>
        <w:rPr>
          <w:rFonts w:ascii="Arial" w:hAnsi="Arial" w:cs="Arial"/>
        </w:rPr>
      </w:pPr>
      <w:r w:rsidRPr="00D55D6F">
        <w:rPr>
          <w:rFonts w:ascii="Arial" w:hAnsi="Arial" w:cs="Arial"/>
        </w:rPr>
        <w:t>4.</w:t>
      </w:r>
      <w:r w:rsidRPr="00D55D6F">
        <w:rPr>
          <w:rFonts w:ascii="Arial" w:hAnsi="Arial" w:cs="Arial"/>
        </w:rPr>
        <w:tab/>
        <w:t>Kuhn M. Building Predictive Models in R Using the caret Package. . Journal of Statistical Software. 2008;28(5):1-26.</w:t>
      </w:r>
    </w:p>
    <w:p w14:paraId="53D704B1" w14:textId="372C4A4B" w:rsidR="000E0BC2" w:rsidRPr="00D55D6F" w:rsidRDefault="000E0BC2" w:rsidP="00BD7843">
      <w:pPr>
        <w:pStyle w:val="EndNoteBibliography"/>
        <w:spacing w:line="360" w:lineRule="auto"/>
        <w:ind w:left="450" w:hanging="450"/>
        <w:jc w:val="both"/>
        <w:rPr>
          <w:rFonts w:ascii="Arial" w:hAnsi="Arial" w:cs="Arial"/>
        </w:rPr>
      </w:pPr>
      <w:r w:rsidRPr="00D55D6F">
        <w:rPr>
          <w:rFonts w:ascii="Arial" w:hAnsi="Arial" w:cs="Arial"/>
        </w:rPr>
        <w:t>5.</w:t>
      </w:r>
      <w:r w:rsidRPr="00D55D6F">
        <w:rPr>
          <w:rFonts w:ascii="Arial" w:hAnsi="Arial" w:cs="Arial"/>
        </w:rPr>
        <w:tab/>
        <w:t xml:space="preserve">Bengio Y. Learning Deep Architectures for AI. Found Trends Mach Learn. 2009;2(1):1-127. </w:t>
      </w:r>
    </w:p>
    <w:p w14:paraId="61F291E2" w14:textId="77777777" w:rsidR="000E0BC2" w:rsidRPr="00D55D6F" w:rsidRDefault="000E0BC2" w:rsidP="00BD7843">
      <w:pPr>
        <w:pStyle w:val="EndNoteBibliography"/>
        <w:spacing w:line="360" w:lineRule="auto"/>
        <w:ind w:left="450" w:hanging="450"/>
        <w:jc w:val="both"/>
        <w:rPr>
          <w:rFonts w:ascii="Arial" w:hAnsi="Arial" w:cs="Arial"/>
        </w:rPr>
      </w:pPr>
      <w:r w:rsidRPr="00D55D6F">
        <w:rPr>
          <w:rFonts w:ascii="Arial" w:hAnsi="Arial" w:cs="Arial"/>
        </w:rPr>
        <w:t>6.</w:t>
      </w:r>
      <w:r w:rsidRPr="00D55D6F">
        <w:rPr>
          <w:rFonts w:ascii="Arial" w:hAnsi="Arial" w:cs="Arial"/>
        </w:rPr>
        <w:tab/>
        <w:t>Goodfellow I, Bengio Y, Courville A. Deep Learning. MIT Press. 2016.</w:t>
      </w:r>
    </w:p>
    <w:p w14:paraId="1619401F" w14:textId="392AF198" w:rsidR="000E0BC2" w:rsidRPr="00D55D6F" w:rsidRDefault="000E0BC2" w:rsidP="00BD7843">
      <w:pPr>
        <w:pStyle w:val="EndNoteBibliography"/>
        <w:spacing w:line="360" w:lineRule="auto"/>
        <w:ind w:left="450" w:hanging="450"/>
        <w:jc w:val="both"/>
        <w:rPr>
          <w:rFonts w:ascii="Arial" w:hAnsi="Arial" w:cs="Arial"/>
        </w:rPr>
      </w:pPr>
      <w:r w:rsidRPr="00D55D6F">
        <w:rPr>
          <w:rFonts w:ascii="Arial" w:hAnsi="Arial" w:cs="Arial"/>
        </w:rPr>
        <w:t>7.</w:t>
      </w:r>
      <w:r w:rsidRPr="00D55D6F">
        <w:rPr>
          <w:rFonts w:ascii="Arial" w:hAnsi="Arial" w:cs="Arial"/>
        </w:rPr>
        <w:tab/>
        <w:t xml:space="preserve">Breiman L. Bagging predictors. Machine Learning. 1996;24(2):123-40. </w:t>
      </w:r>
    </w:p>
    <w:p w14:paraId="293ADF4F" w14:textId="3F831F99" w:rsidR="000E0BC2" w:rsidRPr="00D55D6F" w:rsidRDefault="000E0BC2" w:rsidP="00BD7843">
      <w:pPr>
        <w:pStyle w:val="EndNoteBibliography"/>
        <w:spacing w:line="360" w:lineRule="auto"/>
        <w:ind w:left="450" w:hanging="450"/>
        <w:jc w:val="both"/>
        <w:rPr>
          <w:rFonts w:ascii="Arial" w:hAnsi="Arial" w:cs="Arial"/>
        </w:rPr>
      </w:pPr>
      <w:r w:rsidRPr="00D55D6F">
        <w:rPr>
          <w:rFonts w:ascii="Arial" w:hAnsi="Arial" w:cs="Arial"/>
        </w:rPr>
        <w:t>8.</w:t>
      </w:r>
      <w:r w:rsidRPr="00D55D6F">
        <w:rPr>
          <w:rFonts w:ascii="Arial" w:hAnsi="Arial" w:cs="Arial"/>
        </w:rPr>
        <w:tab/>
        <w:t xml:space="preserve">Breiman L. Random Forests. Machine Learning. 2001;45(1):5-32. </w:t>
      </w:r>
    </w:p>
    <w:p w14:paraId="52A2B77D" w14:textId="77777777" w:rsidR="000E0BC2" w:rsidRPr="00D55D6F" w:rsidRDefault="000E0BC2" w:rsidP="00BD7843">
      <w:pPr>
        <w:pStyle w:val="EndNoteBibliography"/>
        <w:spacing w:line="360" w:lineRule="auto"/>
        <w:ind w:left="450" w:hanging="450"/>
        <w:jc w:val="both"/>
        <w:rPr>
          <w:rFonts w:ascii="Arial" w:hAnsi="Arial" w:cs="Arial"/>
        </w:rPr>
      </w:pPr>
      <w:r w:rsidRPr="00D55D6F">
        <w:rPr>
          <w:rFonts w:ascii="Arial" w:hAnsi="Arial" w:cs="Arial"/>
        </w:rPr>
        <w:t>9.</w:t>
      </w:r>
      <w:r w:rsidRPr="00D55D6F">
        <w:rPr>
          <w:rFonts w:ascii="Arial" w:hAnsi="Arial" w:cs="Arial"/>
        </w:rPr>
        <w:tab/>
        <w:t>Cristianini N, Shawe-Taylor J. An introduction to support Vector Machines: and other kernel-based learning methods: Cambridge University Press; 2000. 189 p.</w:t>
      </w:r>
    </w:p>
    <w:p w14:paraId="16FBE1C4" w14:textId="77777777" w:rsidR="000E0BC2" w:rsidRPr="00D55D6F" w:rsidRDefault="000E0BC2" w:rsidP="00BD7843">
      <w:pPr>
        <w:pStyle w:val="EndNoteBibliography"/>
        <w:spacing w:line="360" w:lineRule="auto"/>
        <w:ind w:left="450" w:hanging="450"/>
        <w:jc w:val="both"/>
        <w:rPr>
          <w:rFonts w:ascii="Arial" w:hAnsi="Arial" w:cs="Arial"/>
        </w:rPr>
      </w:pPr>
      <w:r w:rsidRPr="00D55D6F">
        <w:rPr>
          <w:rFonts w:ascii="Arial" w:hAnsi="Arial" w:cs="Arial"/>
        </w:rPr>
        <w:t>10.</w:t>
      </w:r>
      <w:r w:rsidRPr="00D55D6F">
        <w:rPr>
          <w:rFonts w:ascii="Arial" w:hAnsi="Arial" w:cs="Arial"/>
        </w:rPr>
        <w:tab/>
        <w:t>Boser BE, Guyon IM, Vapnik VN. A Training Algorithm for Optimal Margin Classifiers: ACM Press; 1992.</w:t>
      </w:r>
    </w:p>
    <w:p w14:paraId="178EDCCD" w14:textId="77777777" w:rsidR="000E0BC2" w:rsidRPr="00D55D6F" w:rsidRDefault="000E0BC2" w:rsidP="00BD7843">
      <w:pPr>
        <w:pStyle w:val="EndNoteBibliography"/>
        <w:spacing w:line="360" w:lineRule="auto"/>
        <w:ind w:left="450" w:hanging="450"/>
        <w:jc w:val="both"/>
        <w:rPr>
          <w:rFonts w:ascii="Arial" w:hAnsi="Arial" w:cs="Arial"/>
        </w:rPr>
      </w:pPr>
      <w:r w:rsidRPr="00D55D6F">
        <w:rPr>
          <w:rFonts w:ascii="Arial" w:hAnsi="Arial" w:cs="Arial"/>
        </w:rPr>
        <w:t>11.</w:t>
      </w:r>
      <w:r w:rsidRPr="00D55D6F">
        <w:rPr>
          <w:rFonts w:ascii="Arial" w:hAnsi="Arial" w:cs="Arial"/>
        </w:rPr>
        <w:tab/>
        <w:t>Balakrishnama S, Ganapathiraju A. Linear discriminant analysis-a brief tutorial. Institute for Signal and information Processing 18 1998:1-8.</w:t>
      </w:r>
    </w:p>
    <w:p w14:paraId="6A7CE5BA" w14:textId="77777777" w:rsidR="000E0BC2" w:rsidRPr="00D55D6F" w:rsidRDefault="000E0BC2" w:rsidP="00BD7843">
      <w:pPr>
        <w:pStyle w:val="EndNoteBibliography"/>
        <w:spacing w:line="360" w:lineRule="auto"/>
        <w:ind w:left="450" w:hanging="450"/>
        <w:jc w:val="both"/>
        <w:rPr>
          <w:rFonts w:ascii="Arial" w:hAnsi="Arial" w:cs="Arial"/>
        </w:rPr>
      </w:pPr>
      <w:r w:rsidRPr="00D55D6F">
        <w:rPr>
          <w:rFonts w:ascii="Arial" w:hAnsi="Arial" w:cs="Arial"/>
        </w:rPr>
        <w:t>12.</w:t>
      </w:r>
      <w:r w:rsidRPr="00D55D6F">
        <w:rPr>
          <w:rFonts w:ascii="Arial" w:hAnsi="Arial" w:cs="Arial"/>
        </w:rPr>
        <w:tab/>
        <w:t>Kuhn M. Building Predictive Models in R Using the caret Package. Journal of statistical software. 2008;28(5):1-26.</w:t>
      </w:r>
    </w:p>
    <w:p w14:paraId="54143D9A" w14:textId="24600015" w:rsidR="000E0BC2" w:rsidRPr="00D55D6F" w:rsidRDefault="000E0BC2" w:rsidP="00BD7843">
      <w:pPr>
        <w:pStyle w:val="EndNoteBibliography"/>
        <w:spacing w:line="360" w:lineRule="auto"/>
        <w:ind w:left="450" w:hanging="450"/>
        <w:jc w:val="both"/>
        <w:rPr>
          <w:rFonts w:ascii="Arial" w:hAnsi="Arial" w:cs="Arial"/>
        </w:rPr>
      </w:pPr>
      <w:r w:rsidRPr="00D55D6F">
        <w:rPr>
          <w:rFonts w:ascii="Arial" w:hAnsi="Arial" w:cs="Arial"/>
        </w:rPr>
        <w:t>13.</w:t>
      </w:r>
      <w:r w:rsidRPr="00D55D6F">
        <w:rPr>
          <w:rFonts w:ascii="Arial" w:hAnsi="Arial" w:cs="Arial"/>
        </w:rPr>
        <w:tab/>
        <w:t xml:space="preserve">Robin X, Turck N, Hainard A, Tiberti N, Lisacek F, Sanchez J-C, Müller M. pROC: an open-source package for R and S+ to analyze and compare ROC curves. BMC Bioinformatics. 2011;12(1):77. </w:t>
      </w:r>
    </w:p>
    <w:p w14:paraId="43FCB292" w14:textId="77777777" w:rsidR="000E0BC2" w:rsidRPr="00D55D6F" w:rsidRDefault="000E0BC2" w:rsidP="00BD7843">
      <w:pPr>
        <w:pStyle w:val="EndNoteBibliography"/>
        <w:spacing w:line="360" w:lineRule="auto"/>
        <w:ind w:left="450" w:hanging="450"/>
        <w:jc w:val="both"/>
        <w:rPr>
          <w:rFonts w:ascii="Arial" w:hAnsi="Arial" w:cs="Arial"/>
        </w:rPr>
      </w:pPr>
      <w:r w:rsidRPr="00D55D6F">
        <w:rPr>
          <w:rFonts w:ascii="Arial" w:hAnsi="Arial" w:cs="Arial"/>
        </w:rPr>
        <w:t>14.</w:t>
      </w:r>
      <w:r w:rsidRPr="00D55D6F">
        <w:rPr>
          <w:rFonts w:ascii="Arial" w:hAnsi="Arial" w:cs="Arial"/>
        </w:rPr>
        <w:tab/>
        <w:t>Srivastava N, Hinton G, Krizhevsky A, Sutskever I, Salakhutdinov R. Dropout: a simple way to prevent neural networks from overfitting. J Mach Learn Res. 2014;15(1):1929-58.</w:t>
      </w:r>
    </w:p>
    <w:p w14:paraId="2D7E9561" w14:textId="3D0F6E5C" w:rsidR="00340226" w:rsidRPr="00D55D6F" w:rsidRDefault="000E0BC2" w:rsidP="00BD7843">
      <w:pPr>
        <w:pStyle w:val="EndNoteBibliography"/>
        <w:spacing w:line="360" w:lineRule="auto"/>
        <w:ind w:left="450" w:hanging="450"/>
        <w:jc w:val="both"/>
        <w:rPr>
          <w:rFonts w:ascii="Arial" w:hAnsi="Arial" w:cs="Arial"/>
        </w:rPr>
      </w:pPr>
      <w:r w:rsidRPr="00D55D6F">
        <w:rPr>
          <w:rFonts w:ascii="Arial" w:hAnsi="Arial" w:cs="Arial"/>
        </w:rPr>
        <w:t>15.</w:t>
      </w:r>
      <w:r w:rsidRPr="00D55D6F">
        <w:rPr>
          <w:rFonts w:ascii="Arial" w:hAnsi="Arial" w:cs="Arial"/>
        </w:rPr>
        <w:tab/>
        <w:t>Sperandei S. Understanding logistic regression analysis. Biochem</w:t>
      </w:r>
      <w:r w:rsidR="00BD7843">
        <w:rPr>
          <w:rFonts w:ascii="Arial" w:hAnsi="Arial" w:cs="Arial"/>
        </w:rPr>
        <w:t xml:space="preserve"> Med (Zagreb). 2014;24(1):12-8.</w:t>
      </w:r>
      <w:r w:rsidR="00176B11" w:rsidRPr="00D55D6F">
        <w:rPr>
          <w:rFonts w:ascii="Arial" w:hAnsi="Arial" w:cs="Arial"/>
        </w:rPr>
        <w:fldChar w:fldCharType="end"/>
      </w:r>
    </w:p>
    <w:sectPr w:rsidR="00340226" w:rsidRPr="00D55D6F" w:rsidSect="00F060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dobe Fan Heiti Std B">
    <w:altName w:val="Yu Gothic"/>
    <w:panose1 w:val="00000000000000000000"/>
    <w:charset w:val="80"/>
    <w:family w:val="swiss"/>
    <w:notTrueType/>
    <w:pitch w:val="variable"/>
    <w:sig w:usb0="00000001" w:usb1="1A0F1900" w:usb2="00000016" w:usb3="00000000" w:csb0="00120005"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E1A0C"/>
    <w:multiLevelType w:val="multilevel"/>
    <w:tmpl w:val="41C0B3D4"/>
    <w:lvl w:ilvl="0">
      <w:start w:val="1"/>
      <w:numFmt w:val="decimal"/>
      <w:lvlText w:val="%1."/>
      <w:lvlJc w:val="left"/>
      <w:pPr>
        <w:ind w:left="720" w:hanging="360"/>
      </w:pPr>
      <w:rPr>
        <w:rFonts w:hint="default"/>
      </w:rPr>
    </w:lvl>
    <w:lvl w:ilvl="1">
      <w:start w:val="1"/>
      <w:numFmt w:val="decimal"/>
      <w:isLgl/>
      <w:lvlText w:val="%1.%2."/>
      <w:lvlJc w:val="left"/>
      <w:pPr>
        <w:ind w:left="117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F912AE3"/>
    <w:multiLevelType w:val="multilevel"/>
    <w:tmpl w:val="41C0B3D4"/>
    <w:lvl w:ilvl="0">
      <w:start w:val="1"/>
      <w:numFmt w:val="decimal"/>
      <w:lvlText w:val="%1."/>
      <w:lvlJc w:val="left"/>
      <w:pPr>
        <w:ind w:left="720" w:hanging="360"/>
      </w:pPr>
      <w:rPr>
        <w:rFonts w:hint="default"/>
      </w:rPr>
    </w:lvl>
    <w:lvl w:ilvl="1">
      <w:start w:val="1"/>
      <w:numFmt w:val="decimal"/>
      <w:isLgl/>
      <w:lvlText w:val="%1.%2."/>
      <w:lvlJc w:val="left"/>
      <w:pPr>
        <w:ind w:left="117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F2D5FFE"/>
    <w:multiLevelType w:val="multilevel"/>
    <w:tmpl w:val="41C0B3D4"/>
    <w:lvl w:ilvl="0">
      <w:start w:val="1"/>
      <w:numFmt w:val="decimal"/>
      <w:lvlText w:val="%1."/>
      <w:lvlJc w:val="left"/>
      <w:pPr>
        <w:ind w:left="720" w:hanging="360"/>
      </w:pPr>
      <w:rPr>
        <w:rFonts w:hint="default"/>
      </w:rPr>
    </w:lvl>
    <w:lvl w:ilvl="1">
      <w:start w:val="1"/>
      <w:numFmt w:val="decimal"/>
      <w:isLgl/>
      <w:lvlText w:val="%1.%2."/>
      <w:lvlJc w:val="left"/>
      <w:pPr>
        <w:ind w:left="117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I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pxt5w2eftzazle9dd8vewpbrreweexz9est&quot;&gt;CoA&lt;record-ids&gt;&lt;item&gt;20&lt;/item&gt;&lt;item&gt;38&lt;/item&gt;&lt;item&gt;39&lt;/item&gt;&lt;item&gt;40&lt;/item&gt;&lt;item&gt;41&lt;/item&gt;&lt;item&gt;42&lt;/item&gt;&lt;item&gt;43&lt;/item&gt;&lt;item&gt;44&lt;/item&gt;&lt;item&gt;45&lt;/item&gt;&lt;item&gt;46&lt;/item&gt;&lt;item&gt;47&lt;/item&gt;&lt;item&gt;48&lt;/item&gt;&lt;item&gt;49&lt;/item&gt;&lt;/record-ids&gt;&lt;/item&gt;&lt;/Libraries&gt;"/>
  </w:docVars>
  <w:rsids>
    <w:rsidRoot w:val="00F1500F"/>
    <w:rsid w:val="00007543"/>
    <w:rsid w:val="00025C05"/>
    <w:rsid w:val="00036FEF"/>
    <w:rsid w:val="00044F60"/>
    <w:rsid w:val="0005716B"/>
    <w:rsid w:val="00087702"/>
    <w:rsid w:val="000A576B"/>
    <w:rsid w:val="000E0BC2"/>
    <w:rsid w:val="000E1670"/>
    <w:rsid w:val="000E1CD1"/>
    <w:rsid w:val="000F11C1"/>
    <w:rsid w:val="000F3611"/>
    <w:rsid w:val="00146AA8"/>
    <w:rsid w:val="00165D64"/>
    <w:rsid w:val="00176B11"/>
    <w:rsid w:val="00183894"/>
    <w:rsid w:val="00186903"/>
    <w:rsid w:val="001941E2"/>
    <w:rsid w:val="001A68A5"/>
    <w:rsid w:val="001A7636"/>
    <w:rsid w:val="001A7AA3"/>
    <w:rsid w:val="001B4FF3"/>
    <w:rsid w:val="001D5840"/>
    <w:rsid w:val="001F32AA"/>
    <w:rsid w:val="00214786"/>
    <w:rsid w:val="00245B46"/>
    <w:rsid w:val="00250209"/>
    <w:rsid w:val="00261AE5"/>
    <w:rsid w:val="00276CB4"/>
    <w:rsid w:val="002834CF"/>
    <w:rsid w:val="00292EEA"/>
    <w:rsid w:val="002A2D14"/>
    <w:rsid w:val="002D3DC2"/>
    <w:rsid w:val="00301E77"/>
    <w:rsid w:val="00323EA5"/>
    <w:rsid w:val="00324577"/>
    <w:rsid w:val="00340226"/>
    <w:rsid w:val="00361551"/>
    <w:rsid w:val="00386636"/>
    <w:rsid w:val="003918AC"/>
    <w:rsid w:val="00397412"/>
    <w:rsid w:val="003D0BE1"/>
    <w:rsid w:val="00403B42"/>
    <w:rsid w:val="00423B91"/>
    <w:rsid w:val="00472576"/>
    <w:rsid w:val="00474D70"/>
    <w:rsid w:val="004B4589"/>
    <w:rsid w:val="004C3765"/>
    <w:rsid w:val="004F042B"/>
    <w:rsid w:val="004F6862"/>
    <w:rsid w:val="0050105B"/>
    <w:rsid w:val="00502E4D"/>
    <w:rsid w:val="0050386E"/>
    <w:rsid w:val="00506839"/>
    <w:rsid w:val="00537DF4"/>
    <w:rsid w:val="00570F47"/>
    <w:rsid w:val="0059325E"/>
    <w:rsid w:val="005967BD"/>
    <w:rsid w:val="005B30C3"/>
    <w:rsid w:val="005B64E8"/>
    <w:rsid w:val="005F0EF2"/>
    <w:rsid w:val="00605A5D"/>
    <w:rsid w:val="00622C46"/>
    <w:rsid w:val="00634903"/>
    <w:rsid w:val="00655EE7"/>
    <w:rsid w:val="00656008"/>
    <w:rsid w:val="00680383"/>
    <w:rsid w:val="00682102"/>
    <w:rsid w:val="006919B7"/>
    <w:rsid w:val="0070480E"/>
    <w:rsid w:val="007211AE"/>
    <w:rsid w:val="007232E8"/>
    <w:rsid w:val="00735AD6"/>
    <w:rsid w:val="007374CD"/>
    <w:rsid w:val="00752B6B"/>
    <w:rsid w:val="007574ED"/>
    <w:rsid w:val="0076485E"/>
    <w:rsid w:val="007B0431"/>
    <w:rsid w:val="007C3051"/>
    <w:rsid w:val="007E1190"/>
    <w:rsid w:val="007F28FA"/>
    <w:rsid w:val="00813819"/>
    <w:rsid w:val="00813B7A"/>
    <w:rsid w:val="0085005C"/>
    <w:rsid w:val="00877555"/>
    <w:rsid w:val="00884957"/>
    <w:rsid w:val="008C085F"/>
    <w:rsid w:val="008D0448"/>
    <w:rsid w:val="008D0ED1"/>
    <w:rsid w:val="00900904"/>
    <w:rsid w:val="009022B3"/>
    <w:rsid w:val="00922937"/>
    <w:rsid w:val="009301CC"/>
    <w:rsid w:val="0095504B"/>
    <w:rsid w:val="00976D33"/>
    <w:rsid w:val="00991806"/>
    <w:rsid w:val="00A0426D"/>
    <w:rsid w:val="00A32BDB"/>
    <w:rsid w:val="00A80154"/>
    <w:rsid w:val="00A8647B"/>
    <w:rsid w:val="00B029B7"/>
    <w:rsid w:val="00B40BC2"/>
    <w:rsid w:val="00B42C34"/>
    <w:rsid w:val="00B52BA8"/>
    <w:rsid w:val="00B81B6A"/>
    <w:rsid w:val="00B909CC"/>
    <w:rsid w:val="00BD5CEE"/>
    <w:rsid w:val="00BD7843"/>
    <w:rsid w:val="00C43043"/>
    <w:rsid w:val="00C45359"/>
    <w:rsid w:val="00C55844"/>
    <w:rsid w:val="00C63BE5"/>
    <w:rsid w:val="00C648AE"/>
    <w:rsid w:val="00C77CDE"/>
    <w:rsid w:val="00CA1EF9"/>
    <w:rsid w:val="00CA59B3"/>
    <w:rsid w:val="00CB4D31"/>
    <w:rsid w:val="00CD5B45"/>
    <w:rsid w:val="00CD6DFE"/>
    <w:rsid w:val="00D00599"/>
    <w:rsid w:val="00D26166"/>
    <w:rsid w:val="00D55D6F"/>
    <w:rsid w:val="00D64A7D"/>
    <w:rsid w:val="00D8206F"/>
    <w:rsid w:val="00D92D1F"/>
    <w:rsid w:val="00DA43F6"/>
    <w:rsid w:val="00DA6033"/>
    <w:rsid w:val="00DF4833"/>
    <w:rsid w:val="00E26253"/>
    <w:rsid w:val="00E451A5"/>
    <w:rsid w:val="00E9023D"/>
    <w:rsid w:val="00E94A06"/>
    <w:rsid w:val="00EA09E2"/>
    <w:rsid w:val="00EB1736"/>
    <w:rsid w:val="00EC65A6"/>
    <w:rsid w:val="00F02997"/>
    <w:rsid w:val="00F06049"/>
    <w:rsid w:val="00F1500F"/>
    <w:rsid w:val="00F15E64"/>
    <w:rsid w:val="00FD42EC"/>
    <w:rsid w:val="00FE0C8A"/>
    <w:rsid w:val="00FE0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ABC9"/>
  <w14:defaultImageDpi w14:val="32767"/>
  <w15:chartTrackingRefBased/>
  <w15:docId w15:val="{6AB0DC16-5061-264F-BCEC-DDDCE1459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2B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2B3"/>
    <w:pPr>
      <w:ind w:left="720"/>
      <w:contextualSpacing/>
    </w:pPr>
  </w:style>
  <w:style w:type="character" w:styleId="Hyperlink">
    <w:name w:val="Hyperlink"/>
    <w:basedOn w:val="DefaultParagraphFont"/>
    <w:uiPriority w:val="99"/>
    <w:unhideWhenUsed/>
    <w:rsid w:val="00CB4D31"/>
    <w:rPr>
      <w:color w:val="0563C1" w:themeColor="hyperlink"/>
      <w:u w:val="single"/>
    </w:rPr>
  </w:style>
  <w:style w:type="character" w:customStyle="1" w:styleId="UnresolvedMention1">
    <w:name w:val="Unresolved Mention1"/>
    <w:basedOn w:val="DefaultParagraphFont"/>
    <w:uiPriority w:val="99"/>
    <w:rsid w:val="00CB4D31"/>
    <w:rPr>
      <w:color w:val="605E5C"/>
      <w:shd w:val="clear" w:color="auto" w:fill="E1DFDD"/>
    </w:rPr>
  </w:style>
  <w:style w:type="paragraph" w:styleId="NormalWeb">
    <w:name w:val="Normal (Web)"/>
    <w:basedOn w:val="Normal"/>
    <w:uiPriority w:val="99"/>
    <w:unhideWhenUsed/>
    <w:rsid w:val="00537DF4"/>
    <w:pPr>
      <w:spacing w:before="100" w:beforeAutospacing="1" w:after="100" w:afterAutospacing="1"/>
    </w:pPr>
    <w:rPr>
      <w:rFonts w:ascii="Times New Roman" w:eastAsia="Times New Roman" w:hAnsi="Times New Roman" w:cs="Times New Roman"/>
    </w:rPr>
  </w:style>
  <w:style w:type="table" w:styleId="GridTable1Light">
    <w:name w:val="Grid Table 1 Light"/>
    <w:basedOn w:val="TableNormal"/>
    <w:uiPriority w:val="46"/>
    <w:rsid w:val="003D0BE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3D0BE1"/>
    <w:pPr>
      <w:spacing w:after="200"/>
    </w:pPr>
    <w:rPr>
      <w:i/>
      <w:iCs/>
      <w:color w:val="44546A" w:themeColor="text2"/>
      <w:sz w:val="18"/>
      <w:szCs w:val="18"/>
    </w:rPr>
  </w:style>
  <w:style w:type="table" w:styleId="TableGrid">
    <w:name w:val="Table Grid"/>
    <w:basedOn w:val="TableNormal"/>
    <w:uiPriority w:val="39"/>
    <w:rsid w:val="003D0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MainText">
    <w:name w:val="TA_Main_Text"/>
    <w:basedOn w:val="Normal"/>
    <w:rsid w:val="00340226"/>
    <w:pPr>
      <w:spacing w:line="480" w:lineRule="auto"/>
      <w:ind w:firstLine="202"/>
      <w:jc w:val="both"/>
    </w:pPr>
    <w:rPr>
      <w:rFonts w:ascii="Times" w:eastAsia="Times New Roman" w:hAnsi="Times" w:cs="Times New Roman"/>
    </w:rPr>
  </w:style>
  <w:style w:type="paragraph" w:styleId="BalloonText">
    <w:name w:val="Balloon Text"/>
    <w:basedOn w:val="Normal"/>
    <w:link w:val="BalloonTextChar"/>
    <w:uiPriority w:val="99"/>
    <w:semiHidden/>
    <w:unhideWhenUsed/>
    <w:rsid w:val="001B4FF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B4FF3"/>
    <w:rPr>
      <w:rFonts w:ascii="Times New Roman" w:hAnsi="Times New Roman" w:cs="Times New Roman"/>
      <w:sz w:val="18"/>
      <w:szCs w:val="18"/>
    </w:rPr>
  </w:style>
  <w:style w:type="paragraph" w:customStyle="1" w:styleId="EndNoteBibliographyTitle">
    <w:name w:val="EndNote Bibliography Title"/>
    <w:basedOn w:val="Normal"/>
    <w:link w:val="EndNoteBibliographyTitleChar"/>
    <w:rsid w:val="00176B11"/>
    <w:pPr>
      <w:jc w:val="center"/>
    </w:pPr>
    <w:rPr>
      <w:rFonts w:ascii="Calibri" w:hAnsi="Calibri"/>
      <w:noProof/>
    </w:rPr>
  </w:style>
  <w:style w:type="character" w:customStyle="1" w:styleId="EndNoteBibliographyTitleChar">
    <w:name w:val="EndNote Bibliography Title Char"/>
    <w:basedOn w:val="DefaultParagraphFont"/>
    <w:link w:val="EndNoteBibliographyTitle"/>
    <w:rsid w:val="00176B11"/>
    <w:rPr>
      <w:rFonts w:ascii="Calibri" w:hAnsi="Calibri"/>
      <w:noProof/>
    </w:rPr>
  </w:style>
  <w:style w:type="paragraph" w:customStyle="1" w:styleId="EndNoteBibliography">
    <w:name w:val="EndNote Bibliography"/>
    <w:basedOn w:val="Normal"/>
    <w:link w:val="EndNoteBibliographyChar"/>
    <w:rsid w:val="00176B11"/>
    <w:rPr>
      <w:rFonts w:ascii="Calibri" w:hAnsi="Calibri"/>
      <w:noProof/>
    </w:rPr>
  </w:style>
  <w:style w:type="character" w:customStyle="1" w:styleId="EndNoteBibliographyChar">
    <w:name w:val="EndNote Bibliography Char"/>
    <w:basedOn w:val="DefaultParagraphFont"/>
    <w:link w:val="EndNoteBibliography"/>
    <w:rsid w:val="00176B11"/>
    <w:rPr>
      <w:rFonts w:ascii="Calibri" w:hAnsi="Calibri"/>
      <w:noProof/>
    </w:rPr>
  </w:style>
  <w:style w:type="character" w:styleId="CommentReference">
    <w:name w:val="annotation reference"/>
    <w:basedOn w:val="DefaultParagraphFont"/>
    <w:uiPriority w:val="99"/>
    <w:semiHidden/>
    <w:unhideWhenUsed/>
    <w:rsid w:val="00682102"/>
    <w:rPr>
      <w:sz w:val="16"/>
      <w:szCs w:val="16"/>
    </w:rPr>
  </w:style>
  <w:style w:type="paragraph" w:styleId="CommentText">
    <w:name w:val="annotation text"/>
    <w:basedOn w:val="Normal"/>
    <w:link w:val="CommentTextChar"/>
    <w:uiPriority w:val="99"/>
    <w:semiHidden/>
    <w:unhideWhenUsed/>
    <w:rsid w:val="00682102"/>
    <w:rPr>
      <w:sz w:val="20"/>
      <w:szCs w:val="20"/>
    </w:rPr>
  </w:style>
  <w:style w:type="character" w:customStyle="1" w:styleId="CommentTextChar">
    <w:name w:val="Comment Text Char"/>
    <w:basedOn w:val="DefaultParagraphFont"/>
    <w:link w:val="CommentText"/>
    <w:uiPriority w:val="99"/>
    <w:semiHidden/>
    <w:rsid w:val="00682102"/>
    <w:rPr>
      <w:sz w:val="20"/>
      <w:szCs w:val="20"/>
    </w:rPr>
  </w:style>
  <w:style w:type="paragraph" w:styleId="CommentSubject">
    <w:name w:val="annotation subject"/>
    <w:basedOn w:val="CommentText"/>
    <w:next w:val="CommentText"/>
    <w:link w:val="CommentSubjectChar"/>
    <w:uiPriority w:val="99"/>
    <w:semiHidden/>
    <w:unhideWhenUsed/>
    <w:rsid w:val="00682102"/>
    <w:rPr>
      <w:b/>
      <w:bCs/>
    </w:rPr>
  </w:style>
  <w:style w:type="character" w:customStyle="1" w:styleId="CommentSubjectChar">
    <w:name w:val="Comment Subject Char"/>
    <w:basedOn w:val="CommentTextChar"/>
    <w:link w:val="CommentSubject"/>
    <w:uiPriority w:val="99"/>
    <w:semiHidden/>
    <w:rsid w:val="006821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7611">
      <w:bodyDiv w:val="1"/>
      <w:marLeft w:val="0"/>
      <w:marRight w:val="0"/>
      <w:marTop w:val="0"/>
      <w:marBottom w:val="0"/>
      <w:divBdr>
        <w:top w:val="none" w:sz="0" w:space="0" w:color="auto"/>
        <w:left w:val="none" w:sz="0" w:space="0" w:color="auto"/>
        <w:bottom w:val="none" w:sz="0" w:space="0" w:color="auto"/>
        <w:right w:val="none" w:sz="0" w:space="0" w:color="auto"/>
      </w:divBdr>
      <w:divsChild>
        <w:div w:id="372190898">
          <w:marLeft w:val="0"/>
          <w:marRight w:val="0"/>
          <w:marTop w:val="0"/>
          <w:marBottom w:val="0"/>
          <w:divBdr>
            <w:top w:val="none" w:sz="0" w:space="0" w:color="auto"/>
            <w:left w:val="none" w:sz="0" w:space="0" w:color="auto"/>
            <w:bottom w:val="none" w:sz="0" w:space="0" w:color="auto"/>
            <w:right w:val="none" w:sz="0" w:space="0" w:color="auto"/>
          </w:divBdr>
          <w:divsChild>
            <w:div w:id="126169002">
              <w:marLeft w:val="0"/>
              <w:marRight w:val="0"/>
              <w:marTop w:val="0"/>
              <w:marBottom w:val="0"/>
              <w:divBdr>
                <w:top w:val="none" w:sz="0" w:space="0" w:color="auto"/>
                <w:left w:val="none" w:sz="0" w:space="0" w:color="auto"/>
                <w:bottom w:val="none" w:sz="0" w:space="0" w:color="auto"/>
                <w:right w:val="none" w:sz="0" w:space="0" w:color="auto"/>
              </w:divBdr>
              <w:divsChild>
                <w:div w:id="194622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01689">
      <w:bodyDiv w:val="1"/>
      <w:marLeft w:val="0"/>
      <w:marRight w:val="0"/>
      <w:marTop w:val="0"/>
      <w:marBottom w:val="0"/>
      <w:divBdr>
        <w:top w:val="none" w:sz="0" w:space="0" w:color="auto"/>
        <w:left w:val="none" w:sz="0" w:space="0" w:color="auto"/>
        <w:bottom w:val="none" w:sz="0" w:space="0" w:color="auto"/>
        <w:right w:val="none" w:sz="0" w:space="0" w:color="auto"/>
      </w:divBdr>
    </w:div>
    <w:div w:id="174617394">
      <w:bodyDiv w:val="1"/>
      <w:marLeft w:val="0"/>
      <w:marRight w:val="0"/>
      <w:marTop w:val="0"/>
      <w:marBottom w:val="0"/>
      <w:divBdr>
        <w:top w:val="none" w:sz="0" w:space="0" w:color="auto"/>
        <w:left w:val="none" w:sz="0" w:space="0" w:color="auto"/>
        <w:bottom w:val="none" w:sz="0" w:space="0" w:color="auto"/>
        <w:right w:val="none" w:sz="0" w:space="0" w:color="auto"/>
      </w:divBdr>
    </w:div>
    <w:div w:id="346643672">
      <w:bodyDiv w:val="1"/>
      <w:marLeft w:val="0"/>
      <w:marRight w:val="0"/>
      <w:marTop w:val="0"/>
      <w:marBottom w:val="0"/>
      <w:divBdr>
        <w:top w:val="none" w:sz="0" w:space="0" w:color="auto"/>
        <w:left w:val="none" w:sz="0" w:space="0" w:color="auto"/>
        <w:bottom w:val="none" w:sz="0" w:space="0" w:color="auto"/>
        <w:right w:val="none" w:sz="0" w:space="0" w:color="auto"/>
      </w:divBdr>
    </w:div>
    <w:div w:id="428738492">
      <w:bodyDiv w:val="1"/>
      <w:marLeft w:val="0"/>
      <w:marRight w:val="0"/>
      <w:marTop w:val="0"/>
      <w:marBottom w:val="0"/>
      <w:divBdr>
        <w:top w:val="none" w:sz="0" w:space="0" w:color="auto"/>
        <w:left w:val="none" w:sz="0" w:space="0" w:color="auto"/>
        <w:bottom w:val="none" w:sz="0" w:space="0" w:color="auto"/>
        <w:right w:val="none" w:sz="0" w:space="0" w:color="auto"/>
      </w:divBdr>
    </w:div>
    <w:div w:id="530529164">
      <w:bodyDiv w:val="1"/>
      <w:marLeft w:val="0"/>
      <w:marRight w:val="0"/>
      <w:marTop w:val="0"/>
      <w:marBottom w:val="0"/>
      <w:divBdr>
        <w:top w:val="none" w:sz="0" w:space="0" w:color="auto"/>
        <w:left w:val="none" w:sz="0" w:space="0" w:color="auto"/>
        <w:bottom w:val="none" w:sz="0" w:space="0" w:color="auto"/>
        <w:right w:val="none" w:sz="0" w:space="0" w:color="auto"/>
      </w:divBdr>
      <w:divsChild>
        <w:div w:id="215969587">
          <w:marLeft w:val="0"/>
          <w:marRight w:val="0"/>
          <w:marTop w:val="0"/>
          <w:marBottom w:val="0"/>
          <w:divBdr>
            <w:top w:val="none" w:sz="0" w:space="0" w:color="auto"/>
            <w:left w:val="none" w:sz="0" w:space="0" w:color="auto"/>
            <w:bottom w:val="none" w:sz="0" w:space="0" w:color="auto"/>
            <w:right w:val="none" w:sz="0" w:space="0" w:color="auto"/>
          </w:divBdr>
          <w:divsChild>
            <w:div w:id="669915074">
              <w:marLeft w:val="0"/>
              <w:marRight w:val="0"/>
              <w:marTop w:val="0"/>
              <w:marBottom w:val="0"/>
              <w:divBdr>
                <w:top w:val="none" w:sz="0" w:space="0" w:color="auto"/>
                <w:left w:val="none" w:sz="0" w:space="0" w:color="auto"/>
                <w:bottom w:val="none" w:sz="0" w:space="0" w:color="auto"/>
                <w:right w:val="none" w:sz="0" w:space="0" w:color="auto"/>
              </w:divBdr>
              <w:divsChild>
                <w:div w:id="318193596">
                  <w:marLeft w:val="0"/>
                  <w:marRight w:val="0"/>
                  <w:marTop w:val="0"/>
                  <w:marBottom w:val="0"/>
                  <w:divBdr>
                    <w:top w:val="none" w:sz="0" w:space="0" w:color="auto"/>
                    <w:left w:val="none" w:sz="0" w:space="0" w:color="auto"/>
                    <w:bottom w:val="none" w:sz="0" w:space="0" w:color="auto"/>
                    <w:right w:val="none" w:sz="0" w:space="0" w:color="auto"/>
                  </w:divBdr>
                  <w:divsChild>
                    <w:div w:id="22665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399761">
      <w:bodyDiv w:val="1"/>
      <w:marLeft w:val="0"/>
      <w:marRight w:val="0"/>
      <w:marTop w:val="0"/>
      <w:marBottom w:val="0"/>
      <w:divBdr>
        <w:top w:val="none" w:sz="0" w:space="0" w:color="auto"/>
        <w:left w:val="none" w:sz="0" w:space="0" w:color="auto"/>
        <w:bottom w:val="none" w:sz="0" w:space="0" w:color="auto"/>
        <w:right w:val="none" w:sz="0" w:space="0" w:color="auto"/>
      </w:divBdr>
    </w:div>
    <w:div w:id="978993632">
      <w:bodyDiv w:val="1"/>
      <w:marLeft w:val="0"/>
      <w:marRight w:val="0"/>
      <w:marTop w:val="0"/>
      <w:marBottom w:val="0"/>
      <w:divBdr>
        <w:top w:val="none" w:sz="0" w:space="0" w:color="auto"/>
        <w:left w:val="none" w:sz="0" w:space="0" w:color="auto"/>
        <w:bottom w:val="none" w:sz="0" w:space="0" w:color="auto"/>
        <w:right w:val="none" w:sz="0" w:space="0" w:color="auto"/>
      </w:divBdr>
    </w:div>
    <w:div w:id="1098939901">
      <w:bodyDiv w:val="1"/>
      <w:marLeft w:val="0"/>
      <w:marRight w:val="0"/>
      <w:marTop w:val="0"/>
      <w:marBottom w:val="0"/>
      <w:divBdr>
        <w:top w:val="none" w:sz="0" w:space="0" w:color="auto"/>
        <w:left w:val="none" w:sz="0" w:space="0" w:color="auto"/>
        <w:bottom w:val="none" w:sz="0" w:space="0" w:color="auto"/>
        <w:right w:val="none" w:sz="0" w:space="0" w:color="auto"/>
      </w:divBdr>
      <w:divsChild>
        <w:div w:id="2044206737">
          <w:marLeft w:val="0"/>
          <w:marRight w:val="0"/>
          <w:marTop w:val="0"/>
          <w:marBottom w:val="0"/>
          <w:divBdr>
            <w:top w:val="none" w:sz="0" w:space="0" w:color="auto"/>
            <w:left w:val="none" w:sz="0" w:space="0" w:color="auto"/>
            <w:bottom w:val="none" w:sz="0" w:space="0" w:color="auto"/>
            <w:right w:val="none" w:sz="0" w:space="0" w:color="auto"/>
          </w:divBdr>
          <w:divsChild>
            <w:div w:id="291402540">
              <w:marLeft w:val="0"/>
              <w:marRight w:val="0"/>
              <w:marTop w:val="0"/>
              <w:marBottom w:val="0"/>
              <w:divBdr>
                <w:top w:val="none" w:sz="0" w:space="0" w:color="auto"/>
                <w:left w:val="none" w:sz="0" w:space="0" w:color="auto"/>
                <w:bottom w:val="none" w:sz="0" w:space="0" w:color="auto"/>
                <w:right w:val="none" w:sz="0" w:space="0" w:color="auto"/>
              </w:divBdr>
              <w:divsChild>
                <w:div w:id="57246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871717">
      <w:bodyDiv w:val="1"/>
      <w:marLeft w:val="0"/>
      <w:marRight w:val="0"/>
      <w:marTop w:val="0"/>
      <w:marBottom w:val="0"/>
      <w:divBdr>
        <w:top w:val="none" w:sz="0" w:space="0" w:color="auto"/>
        <w:left w:val="none" w:sz="0" w:space="0" w:color="auto"/>
        <w:bottom w:val="none" w:sz="0" w:space="0" w:color="auto"/>
        <w:right w:val="none" w:sz="0" w:space="0" w:color="auto"/>
      </w:divBdr>
      <w:divsChild>
        <w:div w:id="458499296">
          <w:marLeft w:val="0"/>
          <w:marRight w:val="0"/>
          <w:marTop w:val="0"/>
          <w:marBottom w:val="0"/>
          <w:divBdr>
            <w:top w:val="none" w:sz="0" w:space="0" w:color="auto"/>
            <w:left w:val="none" w:sz="0" w:space="0" w:color="auto"/>
            <w:bottom w:val="none" w:sz="0" w:space="0" w:color="auto"/>
            <w:right w:val="none" w:sz="0" w:space="0" w:color="auto"/>
          </w:divBdr>
          <w:divsChild>
            <w:div w:id="74326326">
              <w:marLeft w:val="0"/>
              <w:marRight w:val="0"/>
              <w:marTop w:val="0"/>
              <w:marBottom w:val="0"/>
              <w:divBdr>
                <w:top w:val="none" w:sz="0" w:space="0" w:color="auto"/>
                <w:left w:val="none" w:sz="0" w:space="0" w:color="auto"/>
                <w:bottom w:val="none" w:sz="0" w:space="0" w:color="auto"/>
                <w:right w:val="none" w:sz="0" w:space="0" w:color="auto"/>
              </w:divBdr>
              <w:divsChild>
                <w:div w:id="59154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456478">
      <w:bodyDiv w:val="1"/>
      <w:marLeft w:val="0"/>
      <w:marRight w:val="0"/>
      <w:marTop w:val="0"/>
      <w:marBottom w:val="0"/>
      <w:divBdr>
        <w:top w:val="none" w:sz="0" w:space="0" w:color="auto"/>
        <w:left w:val="none" w:sz="0" w:space="0" w:color="auto"/>
        <w:bottom w:val="none" w:sz="0" w:space="0" w:color="auto"/>
        <w:right w:val="none" w:sz="0" w:space="0" w:color="auto"/>
      </w:divBdr>
      <w:divsChild>
        <w:div w:id="1893617348">
          <w:marLeft w:val="0"/>
          <w:marRight w:val="0"/>
          <w:marTop w:val="0"/>
          <w:marBottom w:val="0"/>
          <w:divBdr>
            <w:top w:val="none" w:sz="0" w:space="0" w:color="auto"/>
            <w:left w:val="none" w:sz="0" w:space="0" w:color="auto"/>
            <w:bottom w:val="none" w:sz="0" w:space="0" w:color="auto"/>
            <w:right w:val="none" w:sz="0" w:space="0" w:color="auto"/>
          </w:divBdr>
          <w:divsChild>
            <w:div w:id="1478187157">
              <w:marLeft w:val="0"/>
              <w:marRight w:val="0"/>
              <w:marTop w:val="0"/>
              <w:marBottom w:val="0"/>
              <w:divBdr>
                <w:top w:val="none" w:sz="0" w:space="0" w:color="auto"/>
                <w:left w:val="none" w:sz="0" w:space="0" w:color="auto"/>
                <w:bottom w:val="none" w:sz="0" w:space="0" w:color="auto"/>
                <w:right w:val="none" w:sz="0" w:space="0" w:color="auto"/>
              </w:divBdr>
              <w:divsChild>
                <w:div w:id="41120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2231">
      <w:bodyDiv w:val="1"/>
      <w:marLeft w:val="0"/>
      <w:marRight w:val="0"/>
      <w:marTop w:val="0"/>
      <w:marBottom w:val="0"/>
      <w:divBdr>
        <w:top w:val="none" w:sz="0" w:space="0" w:color="auto"/>
        <w:left w:val="none" w:sz="0" w:space="0" w:color="auto"/>
        <w:bottom w:val="none" w:sz="0" w:space="0" w:color="auto"/>
        <w:right w:val="none" w:sz="0" w:space="0" w:color="auto"/>
      </w:divBdr>
      <w:divsChild>
        <w:div w:id="722294012">
          <w:marLeft w:val="0"/>
          <w:marRight w:val="0"/>
          <w:marTop w:val="0"/>
          <w:marBottom w:val="0"/>
          <w:divBdr>
            <w:top w:val="none" w:sz="0" w:space="0" w:color="auto"/>
            <w:left w:val="none" w:sz="0" w:space="0" w:color="auto"/>
            <w:bottom w:val="none" w:sz="0" w:space="0" w:color="auto"/>
            <w:right w:val="none" w:sz="0" w:space="0" w:color="auto"/>
          </w:divBdr>
          <w:divsChild>
            <w:div w:id="38166145">
              <w:marLeft w:val="0"/>
              <w:marRight w:val="0"/>
              <w:marTop w:val="0"/>
              <w:marBottom w:val="0"/>
              <w:divBdr>
                <w:top w:val="none" w:sz="0" w:space="0" w:color="auto"/>
                <w:left w:val="none" w:sz="0" w:space="0" w:color="auto"/>
                <w:bottom w:val="none" w:sz="0" w:space="0" w:color="auto"/>
                <w:right w:val="none" w:sz="0" w:space="0" w:color="auto"/>
              </w:divBdr>
              <w:divsChild>
                <w:div w:id="15456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781569">
      <w:bodyDiv w:val="1"/>
      <w:marLeft w:val="0"/>
      <w:marRight w:val="0"/>
      <w:marTop w:val="0"/>
      <w:marBottom w:val="0"/>
      <w:divBdr>
        <w:top w:val="none" w:sz="0" w:space="0" w:color="auto"/>
        <w:left w:val="none" w:sz="0" w:space="0" w:color="auto"/>
        <w:bottom w:val="none" w:sz="0" w:space="0" w:color="auto"/>
        <w:right w:val="none" w:sz="0" w:space="0" w:color="auto"/>
      </w:divBdr>
      <w:divsChild>
        <w:div w:id="270364262">
          <w:marLeft w:val="0"/>
          <w:marRight w:val="0"/>
          <w:marTop w:val="0"/>
          <w:marBottom w:val="0"/>
          <w:divBdr>
            <w:top w:val="none" w:sz="0" w:space="0" w:color="auto"/>
            <w:left w:val="none" w:sz="0" w:space="0" w:color="auto"/>
            <w:bottom w:val="none" w:sz="0" w:space="0" w:color="auto"/>
            <w:right w:val="none" w:sz="0" w:space="0" w:color="auto"/>
          </w:divBdr>
          <w:divsChild>
            <w:div w:id="652951473">
              <w:marLeft w:val="0"/>
              <w:marRight w:val="0"/>
              <w:marTop w:val="0"/>
              <w:marBottom w:val="0"/>
              <w:divBdr>
                <w:top w:val="none" w:sz="0" w:space="0" w:color="auto"/>
                <w:left w:val="none" w:sz="0" w:space="0" w:color="auto"/>
                <w:bottom w:val="none" w:sz="0" w:space="0" w:color="auto"/>
                <w:right w:val="none" w:sz="0" w:space="0" w:color="auto"/>
              </w:divBdr>
              <w:divsChild>
                <w:div w:id="17146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8770">
      <w:bodyDiv w:val="1"/>
      <w:marLeft w:val="0"/>
      <w:marRight w:val="0"/>
      <w:marTop w:val="0"/>
      <w:marBottom w:val="0"/>
      <w:divBdr>
        <w:top w:val="none" w:sz="0" w:space="0" w:color="auto"/>
        <w:left w:val="none" w:sz="0" w:space="0" w:color="auto"/>
        <w:bottom w:val="none" w:sz="0" w:space="0" w:color="auto"/>
        <w:right w:val="none" w:sz="0" w:space="0" w:color="auto"/>
      </w:divBdr>
      <w:divsChild>
        <w:div w:id="521629036">
          <w:marLeft w:val="0"/>
          <w:marRight w:val="0"/>
          <w:marTop w:val="0"/>
          <w:marBottom w:val="0"/>
          <w:divBdr>
            <w:top w:val="none" w:sz="0" w:space="0" w:color="auto"/>
            <w:left w:val="none" w:sz="0" w:space="0" w:color="auto"/>
            <w:bottom w:val="none" w:sz="0" w:space="0" w:color="auto"/>
            <w:right w:val="none" w:sz="0" w:space="0" w:color="auto"/>
          </w:divBdr>
          <w:divsChild>
            <w:div w:id="924190144">
              <w:marLeft w:val="0"/>
              <w:marRight w:val="0"/>
              <w:marTop w:val="0"/>
              <w:marBottom w:val="0"/>
              <w:divBdr>
                <w:top w:val="none" w:sz="0" w:space="0" w:color="auto"/>
                <w:left w:val="none" w:sz="0" w:space="0" w:color="auto"/>
                <w:bottom w:val="none" w:sz="0" w:space="0" w:color="auto"/>
                <w:right w:val="none" w:sz="0" w:space="0" w:color="auto"/>
              </w:divBdr>
              <w:divsChild>
                <w:div w:id="168100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150044">
      <w:bodyDiv w:val="1"/>
      <w:marLeft w:val="0"/>
      <w:marRight w:val="0"/>
      <w:marTop w:val="0"/>
      <w:marBottom w:val="0"/>
      <w:divBdr>
        <w:top w:val="none" w:sz="0" w:space="0" w:color="auto"/>
        <w:left w:val="none" w:sz="0" w:space="0" w:color="auto"/>
        <w:bottom w:val="none" w:sz="0" w:space="0" w:color="auto"/>
        <w:right w:val="none" w:sz="0" w:space="0" w:color="auto"/>
      </w:divBdr>
      <w:divsChild>
        <w:div w:id="1995447748">
          <w:marLeft w:val="0"/>
          <w:marRight w:val="0"/>
          <w:marTop w:val="0"/>
          <w:marBottom w:val="0"/>
          <w:divBdr>
            <w:top w:val="none" w:sz="0" w:space="0" w:color="auto"/>
            <w:left w:val="none" w:sz="0" w:space="0" w:color="auto"/>
            <w:bottom w:val="none" w:sz="0" w:space="0" w:color="auto"/>
            <w:right w:val="none" w:sz="0" w:space="0" w:color="auto"/>
          </w:divBdr>
          <w:divsChild>
            <w:div w:id="564149052">
              <w:marLeft w:val="0"/>
              <w:marRight w:val="0"/>
              <w:marTop w:val="0"/>
              <w:marBottom w:val="0"/>
              <w:divBdr>
                <w:top w:val="none" w:sz="0" w:space="0" w:color="auto"/>
                <w:left w:val="none" w:sz="0" w:space="0" w:color="auto"/>
                <w:bottom w:val="none" w:sz="0" w:space="0" w:color="auto"/>
                <w:right w:val="none" w:sz="0" w:space="0" w:color="auto"/>
              </w:divBdr>
              <w:divsChild>
                <w:div w:id="67581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an.r-project.org/web/packages/caret/caret.pdf" TargetMode="External"/><Relationship Id="rId5" Type="http://schemas.openxmlformats.org/officeDocument/2006/relationships/hyperlink" Target="https://cran.r-project.org/web/packages/h2o/h2o.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9</Pages>
  <Words>5320</Words>
  <Characters>30325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Buket Aydas</dc:creator>
  <cp:keywords/>
  <dc:description/>
  <cp:lastModifiedBy>Vishweswaraiah, Sangeetha</cp:lastModifiedBy>
  <cp:revision>185</cp:revision>
  <dcterms:created xsi:type="dcterms:W3CDTF">2019-02-17T13:18:00Z</dcterms:created>
  <dcterms:modified xsi:type="dcterms:W3CDTF">2020-01-14T15:06:00Z</dcterms:modified>
</cp:coreProperties>
</file>