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B9794D">
        <w:rPr>
          <w:rFonts w:ascii="Times New Roman" w:hAnsi="Times New Roman" w:cs="Times New Roman"/>
          <w:b/>
          <w:bCs/>
          <w:color w:val="0070C0"/>
        </w:rPr>
        <w:t>Supplemental</w:t>
      </w:r>
      <w:proofErr w:type="spellEnd"/>
      <w:r w:rsidRPr="00B9794D">
        <w:rPr>
          <w:rFonts w:ascii="Times New Roman" w:hAnsi="Times New Roman" w:cs="Times New Roman"/>
          <w:b/>
          <w:bCs/>
          <w:color w:val="0070C0"/>
        </w:rPr>
        <w:t xml:space="preserve"> material (Appendix)</w:t>
      </w: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2"/>
        <w:gridCol w:w="4810"/>
      </w:tblGrid>
      <w:tr w:rsidR="00B9794D" w:rsidRPr="007D2E9E" w:rsidTr="00DB3640">
        <w:tc>
          <w:tcPr>
            <w:tcW w:w="9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9794D">
              <w:rPr>
                <w:rFonts w:ascii="Times New Roman" w:hAnsi="Times New Roman" w:cs="Times New Roman"/>
                <w:b/>
                <w:color w:val="0070C0"/>
                <w:lang w:val="en-US"/>
              </w:rPr>
              <w:t>Table S1</w:t>
            </w:r>
            <w:r w:rsidRPr="00B9794D">
              <w:rPr>
                <w:rFonts w:ascii="Times New Roman" w:hAnsi="Times New Roman" w:cs="Times New Roman"/>
                <w:b/>
                <w:lang w:val="en-US"/>
              </w:rPr>
              <w:t>: Scales for assessing teachers’ intention and willingness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Items used to assess teachers’ intention to teach about cancer as a mandatory </w:t>
            </w:r>
            <w:r w:rsidR="007D2E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behaviour</w:t>
            </w:r>
            <w:bookmarkStart w:id="0" w:name="_GoBack"/>
            <w:bookmarkEnd w:id="0"/>
          </w:p>
        </w:tc>
        <w:tc>
          <w:tcPr>
            <w:tcW w:w="4810" w:type="dxa"/>
            <w:tcBorders>
              <w:top w:val="single" w:sz="12" w:space="0" w:color="auto"/>
              <w:bottom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Items used to assess teachers’ willingness to teach about cancer if they had free choice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INT1: I am going to teach about cancer.</w:t>
            </w:r>
          </w:p>
        </w:tc>
        <w:tc>
          <w:tcPr>
            <w:tcW w:w="4810" w:type="dxa"/>
            <w:tcBorders>
              <w:top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WIL1: I am willing to teach about cancer.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INT2: I plan to teach about cancer.</w:t>
            </w:r>
          </w:p>
        </w:tc>
        <w:tc>
          <w:tcPr>
            <w:tcW w:w="4810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WIL2: I have had the intention to teach about cancer for a long time.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INT3: I intend to teach about cancer.</w:t>
            </w:r>
          </w:p>
        </w:tc>
        <w:tc>
          <w:tcPr>
            <w:tcW w:w="4810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WIL3: Teaching cancer has always been attractive to me.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INT4: I will teach about cancer.</w:t>
            </w:r>
          </w:p>
        </w:tc>
        <w:tc>
          <w:tcPr>
            <w:tcW w:w="4810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WIL4: I would like to teach about cancer.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WIL5: I feel ready to teach about cancer.</w:t>
            </w:r>
          </w:p>
        </w:tc>
      </w:tr>
      <w:tr w:rsidR="00B9794D" w:rsidRPr="007D2E9E" w:rsidTr="00D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4252" w:type="dxa"/>
            <w:tcBorders>
              <w:bottom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  <w:tcBorders>
              <w:bottom w:val="single" w:sz="12" w:space="0" w:color="auto"/>
            </w:tcBorders>
          </w:tcPr>
          <w:p w:rsidR="00B9794D" w:rsidRPr="00B9794D" w:rsidRDefault="00B9794D" w:rsidP="00DB3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79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WIL6: It is my desire to teach about cancer.</w:t>
            </w:r>
          </w:p>
        </w:tc>
      </w:tr>
    </w:tbl>
    <w:p w:rsidR="00B9794D" w:rsidRPr="00B9794D" w:rsidRDefault="0004443E" w:rsidP="00B9794D">
      <w:pPr>
        <w:spacing w:line="276" w:lineRule="auto"/>
        <w:rPr>
          <w:rFonts w:ascii="Times New Roman" w:hAnsi="Times New Roman" w:cs="Times New Roman"/>
          <w:lang w:val="en-US"/>
        </w:rPr>
      </w:pPr>
      <w:r w:rsidRPr="0004443E">
        <w:rPr>
          <w:rFonts w:ascii="Times New Roman" w:hAnsi="Times New Roman" w:cs="Times New Roman"/>
          <w:color w:val="0070C0"/>
          <w:sz w:val="20"/>
          <w:szCs w:val="20"/>
          <w:lang w:val="en-US"/>
        </w:rPr>
        <w:t xml:space="preserve">INT = Teachers’ intention to teach about cancer as a mandatory </w:t>
      </w:r>
      <w:r w:rsidR="007D2E9E">
        <w:rPr>
          <w:rFonts w:ascii="Times New Roman" w:hAnsi="Times New Roman" w:cs="Times New Roman"/>
          <w:color w:val="0070C0"/>
          <w:sz w:val="20"/>
          <w:szCs w:val="20"/>
          <w:lang w:val="en-US"/>
        </w:rPr>
        <w:t>behaviour</w:t>
      </w:r>
      <w:r w:rsidRPr="0004443E">
        <w:rPr>
          <w:rFonts w:ascii="Times New Roman" w:hAnsi="Times New Roman" w:cs="Times New Roman"/>
          <w:color w:val="0070C0"/>
          <w:sz w:val="20"/>
          <w:szCs w:val="20"/>
          <w:lang w:val="en-US"/>
        </w:rPr>
        <w:t xml:space="preserve">; WIL = Teachers’ willingness to teach about cancer if they had free choice </w:t>
      </w:r>
      <w:r w:rsidR="00B9794D" w:rsidRPr="00B9794D">
        <w:rPr>
          <w:rFonts w:ascii="Times New Roman" w:hAnsi="Times New Roman" w:cs="Times New Roman"/>
          <w:lang w:val="en-US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1"/>
        <w:gridCol w:w="7674"/>
      </w:tblGrid>
      <w:tr w:rsidR="00B9794D" w:rsidRPr="007D2E9E" w:rsidTr="00DB3640">
        <w:trPr>
          <w:trHeight w:val="2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Table S2: Scales for assessing teachers’ attitudes</w:t>
            </w:r>
          </w:p>
        </w:tc>
      </w:tr>
      <w:tr w:rsidR="00B9794D" w:rsidRPr="00B9794D" w:rsidTr="00DB3640">
        <w:trPr>
          <w:trHeight w:val="316"/>
        </w:trPr>
        <w:tc>
          <w:tcPr>
            <w:tcW w:w="76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42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B9794D" w:rsidRPr="00B9794D" w:rsidTr="00DB3640">
        <w:trPr>
          <w:trHeight w:val="316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</w:tr>
      <w:tr w:rsidR="00B9794D" w:rsidRPr="007D2E9E" w:rsidTr="00DB36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Attitude towards the </w:t>
            </w:r>
            <w:r w:rsidR="00A663F9">
              <w:rPr>
                <w:rFonts w:ascii="Times New Roman" w:hAnsi="Times New Roman"/>
                <w:color w:val="0070C0"/>
                <w:lang w:eastAsia="en-GB"/>
              </w:rPr>
              <w:t xml:space="preserve">perceived 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burden of teaching about cancer (ATT-B)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ATT-B1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stressful/doable.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ATT-B2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difficult/easy.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ATT-B3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unfamiliar/familiar.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ATT-B4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burdensome/unburdened.</w:t>
            </w:r>
          </w:p>
        </w:tc>
      </w:tr>
      <w:tr w:rsidR="00B9794D" w:rsidRPr="007D2E9E" w:rsidTr="00DB36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Attitude towards the perceived necessity to teach about cancer (ATT-N)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ATT-N1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irrelevant/important.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ATT-N2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boring/interesting.</w:t>
            </w:r>
          </w:p>
        </w:tc>
      </w:tr>
      <w:tr w:rsidR="00B9794D" w:rsidRPr="007D2E9E" w:rsidTr="00DB3640"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ATT-N3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I find teaching about cancer redundant/necessary.</w:t>
            </w:r>
          </w:p>
        </w:tc>
      </w:tr>
    </w:tbl>
    <w:p w:rsidR="00B9794D" w:rsidRPr="00B9794D" w:rsidRDefault="00B9794D" w:rsidP="00B9794D">
      <w:pPr>
        <w:pStyle w:val="Paragraph"/>
        <w:spacing w:before="0" w:line="240" w:lineRule="auto"/>
        <w:rPr>
          <w:rFonts w:ascii="Times New Roman" w:hAnsi="Times New Roman" w:cs="Times New Roman"/>
          <w:color w:val="0070C0"/>
          <w:sz w:val="20"/>
          <w:lang w:val="en-US"/>
        </w:rPr>
      </w:pPr>
      <w:r w:rsidRPr="00B9794D">
        <w:rPr>
          <w:rFonts w:ascii="Times New Roman" w:hAnsi="Times New Roman" w:cs="Times New Roman"/>
          <w:color w:val="0070C0"/>
          <w:sz w:val="20"/>
          <w:lang w:val="en-US"/>
        </w:rPr>
        <w:t xml:space="preserve">ATT-B = Attitudes towards the </w:t>
      </w:r>
      <w:r w:rsidR="00A663F9">
        <w:rPr>
          <w:rFonts w:ascii="Times New Roman" w:hAnsi="Times New Roman" w:cs="Times New Roman"/>
          <w:color w:val="0070C0"/>
          <w:sz w:val="20"/>
          <w:lang w:val="en-US"/>
        </w:rPr>
        <w:t xml:space="preserve">perceived </w:t>
      </w:r>
      <w:r w:rsidRPr="00B9794D">
        <w:rPr>
          <w:rFonts w:ascii="Times New Roman" w:hAnsi="Times New Roman" w:cs="Times New Roman"/>
          <w:color w:val="0070C0"/>
          <w:sz w:val="20"/>
          <w:lang w:val="en-US"/>
        </w:rPr>
        <w:t xml:space="preserve">burden of teaching about cancer; ATT-N = Attitudes towards the perceived necessity to teach about cancer </w:t>
      </w: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b/>
          <w:color w:val="0070C0"/>
          <w:lang w:val="en-US"/>
        </w:rPr>
      </w:pPr>
      <w:r w:rsidRPr="00B9794D">
        <w:rPr>
          <w:rFonts w:ascii="Times New Roman" w:hAnsi="Times New Roman" w:cs="Times New Roman"/>
          <w:b/>
          <w:color w:val="0070C0"/>
          <w:lang w:val="en-US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1"/>
        <w:gridCol w:w="7674"/>
      </w:tblGrid>
      <w:tr w:rsidR="00A663F9" w:rsidRPr="007D2E9E" w:rsidTr="00A663F9">
        <w:trPr>
          <w:trHeight w:val="2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bookmarkStart w:id="1" w:name="_Hlk25240499"/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lastRenderedPageBreak/>
              <w:t xml:space="preserve">Table S3: Scales for assessing </w:t>
            </w:r>
            <w:proofErr w:type="gramStart"/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>teachers’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 xml:space="preserve"> perceived social pressure</w:t>
            </w:r>
          </w:p>
        </w:tc>
        <w:bookmarkEnd w:id="1"/>
      </w:tr>
      <w:tr w:rsidR="00A663F9" w:rsidTr="00A663F9">
        <w:trPr>
          <w:trHeight w:val="309"/>
        </w:trPr>
        <w:tc>
          <w:tcPr>
            <w:tcW w:w="76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42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A663F9" w:rsidTr="00A663F9">
        <w:trPr>
          <w:trHeight w:val="309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63F9" w:rsidRDefault="00A663F9">
            <w:pPr>
              <w:spacing w:line="240" w:lineRule="auto"/>
              <w:rPr>
                <w:b/>
                <w:color w:val="0070C0"/>
                <w:sz w:val="20"/>
                <w:szCs w:val="20"/>
                <w:lang w:val="en-US" w:eastAsia="en-GB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63F9" w:rsidRDefault="00A663F9">
            <w:pPr>
              <w:spacing w:line="240" w:lineRule="auto"/>
              <w:rPr>
                <w:b/>
                <w:color w:val="0070C0"/>
                <w:sz w:val="20"/>
                <w:szCs w:val="20"/>
                <w:lang w:val="en-US" w:eastAsia="en-GB" w:bidi="en-US"/>
              </w:rPr>
            </w:pPr>
          </w:p>
        </w:tc>
      </w:tr>
      <w:tr w:rsidR="00A663F9" w:rsidRPr="007D2E9E" w:rsidTr="00A663F9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>SN1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>The people in my social environment think it is important that I teach about cancer.</w:t>
            </w:r>
          </w:p>
        </w:tc>
      </w:tr>
      <w:tr w:rsidR="00A663F9" w:rsidRPr="007D2E9E" w:rsidTr="00A663F9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>SN2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 xml:space="preserve">The people in my social environment would be disappointed if I did not teach about </w:t>
            </w:r>
            <w:proofErr w:type="gramStart"/>
            <w:r>
              <w:rPr>
                <w:rFonts w:ascii="Times New Roman" w:hAnsi="Times New Roman"/>
                <w:color w:val="0070C0"/>
                <w:lang w:eastAsia="en-GB"/>
              </w:rPr>
              <w:t>cancer.*</w:t>
            </w:r>
            <w:proofErr w:type="gramEnd"/>
          </w:p>
        </w:tc>
      </w:tr>
      <w:tr w:rsidR="00A663F9" w:rsidRPr="007D2E9E" w:rsidTr="00A663F9"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>SN3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63F9" w:rsidRDefault="00A663F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>
              <w:rPr>
                <w:rFonts w:ascii="Times New Roman" w:hAnsi="Times New Roman"/>
                <w:color w:val="0070C0"/>
                <w:lang w:eastAsia="en-GB"/>
              </w:rPr>
              <w:t>The people in my social environment expect me to teach about cancer.</w:t>
            </w:r>
          </w:p>
        </w:tc>
      </w:tr>
    </w:tbl>
    <w:p w:rsidR="00A663F9" w:rsidRDefault="00A663F9" w:rsidP="00A663F9">
      <w:pPr>
        <w:pStyle w:val="Newparagraph"/>
        <w:ind w:firstLine="0"/>
        <w:rPr>
          <w:color w:val="0070C0"/>
          <w:sz w:val="20"/>
        </w:rPr>
      </w:pPr>
      <w:r>
        <w:rPr>
          <w:color w:val="0070C0"/>
          <w:sz w:val="20"/>
        </w:rPr>
        <w:t xml:space="preserve">SN = Social pressure to teach about cancer; * = item reverse coded </w:t>
      </w:r>
    </w:p>
    <w:p w:rsidR="00B9794D" w:rsidRPr="00B9794D" w:rsidRDefault="00A663F9" w:rsidP="00A663F9">
      <w:pPr>
        <w:spacing w:line="276" w:lineRule="auto"/>
        <w:rPr>
          <w:rFonts w:ascii="Times New Roman" w:hAnsi="Times New Roman" w:cs="Times New Roman"/>
          <w:color w:val="0070C0"/>
          <w:lang w:val="en-US"/>
        </w:rPr>
      </w:pPr>
      <w:r w:rsidRPr="00B9794D">
        <w:rPr>
          <w:rFonts w:ascii="Times New Roman" w:hAnsi="Times New Roman" w:cs="Times New Roman"/>
          <w:color w:val="0070C0"/>
          <w:lang w:val="en-US"/>
        </w:rPr>
        <w:t xml:space="preserve"> </w:t>
      </w:r>
      <w:r w:rsidR="00B9794D" w:rsidRPr="00B9794D">
        <w:rPr>
          <w:rFonts w:ascii="Times New Roman" w:hAnsi="Times New Roman" w:cs="Times New Roman"/>
          <w:color w:val="0070C0"/>
          <w:lang w:val="en-US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1"/>
        <w:gridCol w:w="7674"/>
      </w:tblGrid>
      <w:tr w:rsidR="00A663F9" w:rsidRPr="007D2E9E" w:rsidTr="009B6475">
        <w:trPr>
          <w:trHeight w:val="2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3F9" w:rsidRPr="00E625AE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E625A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Table</w:t>
            </w:r>
            <w:r w:rsidRPr="00E625AE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 xml:space="preserve"> S4: Scales for assessing teachers’ perceived behavioural control</w:t>
            </w:r>
          </w:p>
        </w:tc>
      </w:tr>
      <w:tr w:rsidR="00A663F9" w:rsidTr="009B6475">
        <w:trPr>
          <w:trHeight w:val="309"/>
        </w:trPr>
        <w:tc>
          <w:tcPr>
            <w:tcW w:w="76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423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A663F9" w:rsidTr="009B6475">
        <w:trPr>
          <w:trHeight w:val="309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63F9" w:rsidRPr="005B7B74" w:rsidRDefault="00A663F9" w:rsidP="009B6475">
            <w:pPr>
              <w:spacing w:line="240" w:lineRule="auto"/>
              <w:rPr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63F9" w:rsidRPr="005B7B74" w:rsidRDefault="00A663F9" w:rsidP="009B6475">
            <w:pPr>
              <w:spacing w:line="240" w:lineRule="auto"/>
              <w:rPr>
                <w:b/>
                <w:color w:val="0070C0"/>
                <w:sz w:val="20"/>
                <w:szCs w:val="20"/>
                <w:lang w:val="en-US" w:bidi="en-US"/>
              </w:rPr>
            </w:pPr>
          </w:p>
        </w:tc>
      </w:tr>
      <w:tr w:rsidR="00A663F9" w:rsidRPr="007D2E9E" w:rsidTr="009B64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Perceived autonomy to teach about cancer (PBC-A)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PBC-A1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It is my own decision whether</w:t>
            </w:r>
            <w:r>
              <w:rPr>
                <w:rFonts w:ascii="Times New Roman" w:hAnsi="Times New Roman"/>
                <w:color w:val="0070C0"/>
                <w:lang w:eastAsia="en-GB"/>
              </w:rPr>
              <w:t xml:space="preserve"> or not</w:t>
            </w:r>
            <w:r w:rsidRPr="005B7B74">
              <w:rPr>
                <w:rFonts w:ascii="Times New Roman" w:hAnsi="Times New Roman"/>
                <w:color w:val="0070C0"/>
                <w:lang w:eastAsia="en-GB"/>
              </w:rPr>
              <w:t xml:space="preserve"> I teach about cancer.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PBC-A2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 xml:space="preserve">Even if I encounter resistance, I alone can decide to teach </w:t>
            </w:r>
            <w:r>
              <w:rPr>
                <w:rFonts w:ascii="Times New Roman" w:hAnsi="Times New Roman"/>
                <w:color w:val="0070C0"/>
                <w:lang w:eastAsia="en-GB"/>
              </w:rPr>
              <w:t xml:space="preserve">or not teach </w:t>
            </w:r>
            <w:r w:rsidRPr="005B7B74">
              <w:rPr>
                <w:rFonts w:ascii="Times New Roman" w:hAnsi="Times New Roman"/>
                <w:color w:val="0070C0"/>
                <w:lang w:eastAsia="en-GB"/>
              </w:rPr>
              <w:t>about cancer.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PBC-A3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Influences from external factors</w:t>
            </w:r>
            <w:r>
              <w:rPr>
                <w:rFonts w:ascii="Times New Roman" w:hAnsi="Times New Roman"/>
                <w:color w:val="0070C0"/>
                <w:lang w:eastAsia="en-GB"/>
              </w:rPr>
              <w:t xml:space="preserve"> that </w:t>
            </w:r>
            <w:r w:rsidRPr="005B7B74">
              <w:rPr>
                <w:rFonts w:ascii="Times New Roman" w:hAnsi="Times New Roman"/>
                <w:color w:val="0070C0"/>
                <w:lang w:eastAsia="en-GB"/>
              </w:rPr>
              <w:t>could impede my decision to teach cancer are under my control.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PBC-C4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 xml:space="preserve">Altogether, I have the free choice whether </w:t>
            </w:r>
            <w:r>
              <w:rPr>
                <w:rFonts w:ascii="Times New Roman" w:hAnsi="Times New Roman"/>
                <w:color w:val="0070C0"/>
                <w:lang w:eastAsia="en-GB"/>
              </w:rPr>
              <w:t xml:space="preserve">or not </w:t>
            </w:r>
            <w:r w:rsidRPr="005B7B74">
              <w:rPr>
                <w:rFonts w:ascii="Times New Roman" w:hAnsi="Times New Roman"/>
                <w:color w:val="0070C0"/>
                <w:lang w:eastAsia="en-GB"/>
              </w:rPr>
              <w:t>I teach about cancer.</w:t>
            </w:r>
          </w:p>
        </w:tc>
      </w:tr>
      <w:tr w:rsidR="00A663F9" w:rsidRPr="007D2E9E" w:rsidTr="009B64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Perceived self-efficacy to teach about cancer (PBC-SE)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PBC-SE1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I am confident that I will be able to teach about cancer.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PBC-SE2</w:t>
            </w:r>
          </w:p>
        </w:tc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I feel well prepared to teach about cancer.</w:t>
            </w:r>
          </w:p>
        </w:tc>
      </w:tr>
      <w:tr w:rsidR="00A663F9" w:rsidRPr="007D2E9E" w:rsidTr="009B6475"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>PBC-SE3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63F9" w:rsidRPr="005B7B74" w:rsidRDefault="00A663F9" w:rsidP="009B647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5B7B74">
              <w:rPr>
                <w:rFonts w:ascii="Times New Roman" w:hAnsi="Times New Roman"/>
                <w:color w:val="0070C0"/>
                <w:lang w:eastAsia="en-GB"/>
              </w:rPr>
              <w:t xml:space="preserve">I am unable to cope with teaching about </w:t>
            </w:r>
            <w:proofErr w:type="gramStart"/>
            <w:r w:rsidRPr="005B7B74">
              <w:rPr>
                <w:rFonts w:ascii="Times New Roman" w:hAnsi="Times New Roman"/>
                <w:color w:val="0070C0"/>
                <w:lang w:eastAsia="en-GB"/>
              </w:rPr>
              <w:t>cancer.*</w:t>
            </w:r>
            <w:proofErr w:type="gramEnd"/>
          </w:p>
        </w:tc>
      </w:tr>
    </w:tbl>
    <w:p w:rsidR="00A663F9" w:rsidRPr="005B7B74" w:rsidRDefault="00A663F9" w:rsidP="00A663F9">
      <w:pPr>
        <w:pStyle w:val="Newparagraph"/>
        <w:spacing w:line="240" w:lineRule="auto"/>
        <w:ind w:firstLine="0"/>
        <w:rPr>
          <w:color w:val="0070C0"/>
          <w:sz w:val="20"/>
        </w:rPr>
      </w:pPr>
      <w:r w:rsidRPr="005B7B74">
        <w:rPr>
          <w:color w:val="0070C0"/>
          <w:sz w:val="20"/>
        </w:rPr>
        <w:t xml:space="preserve">PBC-A = Perceived autonomy to teach about cancer; PBC-SE = </w:t>
      </w:r>
      <w:r>
        <w:rPr>
          <w:color w:val="0070C0"/>
          <w:sz w:val="20"/>
        </w:rPr>
        <w:t>Perceived s</w:t>
      </w:r>
      <w:r w:rsidRPr="005B7B74">
        <w:rPr>
          <w:color w:val="0070C0"/>
          <w:sz w:val="20"/>
        </w:rPr>
        <w:t>elf-efficacy to teach about cancer; * = item reverse coded</w:t>
      </w: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color w:val="0070C0"/>
          <w:lang w:val="en-US"/>
        </w:rPr>
      </w:pPr>
      <w:r w:rsidRPr="00B9794D">
        <w:rPr>
          <w:rFonts w:ascii="Times New Roman" w:hAnsi="Times New Roman" w:cs="Times New Roman"/>
          <w:color w:val="0070C0"/>
          <w:lang w:val="en-US"/>
        </w:rPr>
        <w:br w:type="page"/>
      </w:r>
    </w:p>
    <w:tbl>
      <w:tblPr>
        <w:tblStyle w:val="Tabellenraster"/>
        <w:tblW w:w="475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5494"/>
      </w:tblGrid>
      <w:tr w:rsidR="00B9794D" w:rsidRPr="007D2E9E" w:rsidTr="00DB3640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Table</w:t>
            </w:r>
            <w:r w:rsidRPr="00B9794D">
              <w:rPr>
                <w:rFonts w:ascii="Times New Roman" w:hAnsi="Times New Roman"/>
                <w:b/>
                <w:color w:val="0070C0"/>
                <w:sz w:val="24"/>
                <w:szCs w:val="22"/>
                <w:lang w:eastAsia="en-GB"/>
              </w:rPr>
              <w:t xml:space="preserve"> </w:t>
            </w:r>
            <w:r w:rsidRPr="00B9794D">
              <w:rPr>
                <w:rFonts w:ascii="Times New Roman" w:hAnsi="Times New Roman"/>
                <w:b/>
                <w:color w:val="0070C0"/>
                <w:sz w:val="22"/>
                <w:lang w:eastAsia="en-GB"/>
              </w:rPr>
              <w:t>S5: Items for assessing teachers’ behavioural beliefs</w:t>
            </w:r>
          </w:p>
        </w:tc>
      </w:tr>
      <w:tr w:rsidR="00B9794D" w:rsidRPr="00B9794D" w:rsidTr="00DB3640">
        <w:trPr>
          <w:trHeight w:val="316"/>
        </w:trPr>
        <w:tc>
          <w:tcPr>
            <w:tcW w:w="49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131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Aspect of belief content</w:t>
            </w:r>
          </w:p>
        </w:tc>
        <w:tc>
          <w:tcPr>
            <w:tcW w:w="319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B9794D" w:rsidRPr="00B9794D" w:rsidTr="00DB3640">
        <w:trPr>
          <w:trHeight w:val="316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</w:tr>
      <w:tr w:rsidR="00B9794D" w:rsidRPr="007D2E9E" w:rsidTr="00DB3640"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BB1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students’ interest</w:t>
            </w:r>
          </w:p>
        </w:tc>
        <w:tc>
          <w:tcPr>
            <w:tcW w:w="319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By teaching about cancer, most students’ interest in biology will increase.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teachers’ knowledge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By teaching about cancer, I will gain knowledge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BB3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 challenging media reports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By teaching about cancer, most students will be capable of challenging media reports on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cancer risk factors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Most of my students will become aware of carcinogenic risk factors.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students’ questions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there will be some questions about cancer that do not have a clear scientific answer.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BB6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cancer education as a burden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By teaching about cancer, most students’ uncertainty about how to address cancer will be removed.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BB7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emotional reactions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Most students will be emotionally affected while teaching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BB8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scientific research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career options in scientific research will be discussed.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BB9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students’ questions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some students will ask medical questions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BB10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connections between</w:t>
            </w:r>
          </w:p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 real life and school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By teaching about cancer, students will realize how the teaching content is connected to their lives.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BB11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emotional reactions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Some students will react emotionally while teaching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BB12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students’ motivation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By teaching about cancer, some students’ motivation to learn will increase.</w:t>
            </w:r>
          </w:p>
        </w:tc>
      </w:tr>
    </w:tbl>
    <w:p w:rsidR="00B9794D" w:rsidRPr="00B9794D" w:rsidRDefault="00B9794D" w:rsidP="00B9794D">
      <w:pPr>
        <w:rPr>
          <w:rFonts w:ascii="Times New Roman" w:hAnsi="Times New Roman" w:cs="Times New Roman"/>
          <w:color w:val="0070C0"/>
          <w:sz w:val="20"/>
          <w:lang w:val="en-US"/>
        </w:rPr>
      </w:pPr>
      <w:r w:rsidRPr="00B9794D">
        <w:rPr>
          <w:rFonts w:ascii="Times New Roman" w:hAnsi="Times New Roman" w:cs="Times New Roman"/>
          <w:color w:val="0070C0"/>
          <w:sz w:val="20"/>
          <w:lang w:val="en-US"/>
        </w:rPr>
        <w:t>BB = behavioural beliefs</w:t>
      </w: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color w:val="0070C0"/>
        </w:rPr>
      </w:pPr>
      <w:r w:rsidRPr="00B9794D">
        <w:rPr>
          <w:rFonts w:ascii="Times New Roman" w:hAnsi="Times New Roman" w:cs="Times New Roman"/>
          <w:color w:val="0070C0"/>
        </w:rPr>
        <w:br w:type="page"/>
      </w:r>
    </w:p>
    <w:tbl>
      <w:tblPr>
        <w:tblStyle w:val="Tabellenraster"/>
        <w:tblW w:w="475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5494"/>
      </w:tblGrid>
      <w:tr w:rsidR="00B9794D" w:rsidRPr="007D2E9E" w:rsidTr="00DB3640">
        <w:trPr>
          <w:trHeight w:val="28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Table</w:t>
            </w: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 xml:space="preserve"> S6: Items for assessing teachers’ normative beliefs</w:t>
            </w:r>
          </w:p>
        </w:tc>
      </w:tr>
      <w:tr w:rsidR="00B9794D" w:rsidRPr="00B9794D" w:rsidTr="00DB3640">
        <w:trPr>
          <w:trHeight w:val="316"/>
        </w:trPr>
        <w:tc>
          <w:tcPr>
            <w:tcW w:w="49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131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Aspect of belief content</w:t>
            </w:r>
          </w:p>
        </w:tc>
        <w:tc>
          <w:tcPr>
            <w:tcW w:w="319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B9794D" w:rsidRPr="00B9794D" w:rsidTr="00DB3640">
        <w:trPr>
          <w:trHeight w:val="316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</w:tr>
      <w:tr w:rsidR="00B9794D" w:rsidRPr="007D2E9E" w:rsidTr="00DB3640"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NBI1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</w:t>
            </w:r>
          </w:p>
        </w:tc>
        <w:tc>
          <w:tcPr>
            <w:tcW w:w="319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Students in my biology class will expect me to teach about cancer. 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NBI3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other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My colleagues will expect me to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people with cancer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People who have cancer will expect me to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physicians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Physicians expect me to teach about cancer. 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health insurance companies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Health insurance companies expect me to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NBI6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cancer researchers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Cancer researchers expect me to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other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Other biology teachers will also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male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Male biology teachers will also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NBD3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female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Female biology teachers will also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younger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Younger biology teachers will also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older biology teachers</w:t>
            </w: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Older biology teachers will also teach about cancer.</w:t>
            </w:r>
          </w:p>
        </w:tc>
      </w:tr>
      <w:tr w:rsidR="00B9794D" w:rsidRPr="007D2E9E" w:rsidTr="00DB3640"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NBD6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relation to students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Teachers who have a trusting relationship with their students will also teach about cancer.</w:t>
            </w:r>
          </w:p>
        </w:tc>
      </w:tr>
    </w:tbl>
    <w:p w:rsidR="00B9794D" w:rsidRPr="00B9794D" w:rsidRDefault="00B9794D" w:rsidP="00B9794D">
      <w:pPr>
        <w:rPr>
          <w:rFonts w:ascii="Times New Roman" w:hAnsi="Times New Roman" w:cs="Times New Roman"/>
          <w:color w:val="0070C0"/>
          <w:sz w:val="20"/>
          <w:lang w:val="en-US"/>
        </w:rPr>
      </w:pPr>
      <w:r w:rsidRPr="00B9794D">
        <w:rPr>
          <w:rFonts w:ascii="Times New Roman" w:hAnsi="Times New Roman" w:cs="Times New Roman"/>
          <w:color w:val="0070C0"/>
          <w:sz w:val="20"/>
          <w:lang w:val="en-US"/>
        </w:rPr>
        <w:t>NBI = injunctive normative beliefs; NBD = descriptive normative beliefs</w:t>
      </w: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color w:val="0070C0"/>
          <w:lang w:val="en-US"/>
        </w:rPr>
      </w:pPr>
      <w:r w:rsidRPr="00B9794D">
        <w:rPr>
          <w:rFonts w:ascii="Times New Roman" w:hAnsi="Times New Roman" w:cs="Times New Roman"/>
          <w:color w:val="0070C0"/>
          <w:lang w:val="en-US"/>
        </w:rPr>
        <w:br w:type="page"/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7"/>
        <w:gridCol w:w="2224"/>
        <w:gridCol w:w="5451"/>
      </w:tblGrid>
      <w:tr w:rsidR="00B9794D" w:rsidRPr="007D2E9E" w:rsidTr="00DB3640">
        <w:trPr>
          <w:trHeight w:val="281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Table</w:t>
            </w:r>
            <w:r w:rsidRPr="00B9794D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 xml:space="preserve"> S7: Items for assessing teachers’ control beliefs</w:t>
            </w:r>
          </w:p>
        </w:tc>
      </w:tr>
      <w:tr w:rsidR="00B9794D" w:rsidRPr="00B9794D" w:rsidTr="00DB3640">
        <w:trPr>
          <w:trHeight w:val="316"/>
        </w:trPr>
        <w:tc>
          <w:tcPr>
            <w:tcW w:w="544" w:type="pct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 number</w:t>
            </w:r>
          </w:p>
        </w:tc>
        <w:tc>
          <w:tcPr>
            <w:tcW w:w="1291" w:type="pct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Aspect of belief content</w:t>
            </w:r>
          </w:p>
        </w:tc>
        <w:tc>
          <w:tcPr>
            <w:tcW w:w="3165" w:type="pct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b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b/>
                <w:color w:val="0070C0"/>
                <w:lang w:eastAsia="en-GB"/>
              </w:rPr>
              <w:t>Item</w:t>
            </w:r>
          </w:p>
        </w:tc>
      </w:tr>
      <w:tr w:rsidR="00B9794D" w:rsidRPr="00B9794D" w:rsidTr="00DB3640">
        <w:trPr>
          <w:trHeight w:val="316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B9794D" w:rsidRPr="00B9794D" w:rsidRDefault="00B9794D" w:rsidP="00DB36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 w:bidi="en-US"/>
              </w:rPr>
            </w:pPr>
          </w:p>
        </w:tc>
      </w:tr>
      <w:tr w:rsidR="00B9794D" w:rsidRPr="007D2E9E" w:rsidTr="00DB3640">
        <w:tc>
          <w:tcPr>
            <w:tcW w:w="544" w:type="pct"/>
            <w:tcBorders>
              <w:top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availability of teaching materials.</w:t>
            </w:r>
          </w:p>
        </w:tc>
        <w:tc>
          <w:tcPr>
            <w:tcW w:w="3165" w:type="pct"/>
            <w:tcBorders>
              <w:top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appropriate teaching materials will be available.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CBSIT2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curriculum guidelines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Cancer will be a compulsory topic in the curriculum.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CBSIT7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factual complexity of cancer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There will be a great amount of possible content for lessons about cancer.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CBSIT3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 knowledge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Most students will hold misconceptions about the biology of cancer.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CBSIT4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 affectedness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Most students will be faced with cancer in their social environment (friends or families).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CBSIT5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 affectedness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 who are personally affected by cancer will prefer to not discuss cancer in the classroom.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CBSIT6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 affectedness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Students might have experienced the death of someone from their social environment (friends or families) due to cancer.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CBSIT8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cancer connecting genetics and cell biology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 xml:space="preserve">hing about cancer, “cell biology” 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and 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“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genetics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 xml:space="preserve">” 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can be linked.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CBSIT9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lack of time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Preparing lessons about cancer will be time consuming.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CBSIT10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tightly packed curricula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Overall, the curricular guidelines for senior biology classes will be lengthy.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CBSIT11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availability of teaching materials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The textbooks used at my school will extensively cover the issue of cancer.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CBSIT12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emotional complexity of cancer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Time to address the emotional aspects of cancer may be lacking when teaching about cancer in secondary biology classes.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CBSIT13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overwhelmed students 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Some students will be overwhelmed by the complexity of cancer.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CBSIT14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student motivation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Most students will be interested in the topic of cancer.</w:t>
            </w:r>
          </w:p>
        </w:tc>
      </w:tr>
      <w:tr w:rsidR="00B9794D" w:rsidRPr="007D2E9E" w:rsidTr="00DB3640">
        <w:tc>
          <w:tcPr>
            <w:tcW w:w="544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CBSIT15</w:t>
            </w:r>
          </w:p>
        </w:tc>
        <w:tc>
          <w:tcPr>
            <w:tcW w:w="1291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opportunities for teacher trainings</w:t>
            </w:r>
          </w:p>
        </w:tc>
        <w:tc>
          <w:tcPr>
            <w:tcW w:w="3165" w:type="pct"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There will be specific teacher trainings related to cancer.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CBSIT16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emotional and factual complexity of cancer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the factual and emotional aspects of cancer will be indivisible.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CBSIT17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emotional complexity of cancer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When teaching about cancer, aspects, such as 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“death” and “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dying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 xml:space="preserve">”, 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will emerge in the classroom.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CBPER1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addressing emotionally laden situations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I will be able to address the psychosocial and emotional aspects of cancer.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CBPER2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diversity of potential contexts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I will be able to teach about the diversity of cancer types.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CBPER3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teachers’ content knowledge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Prior to my lessons on cancer, I will first have to become acquainted with the biology of cancer.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CBPER4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knowledge about students’ personal background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When teaching about cancer, </w:t>
            </w: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 xml:space="preserve">I will know which students have a family member suffering from cancer. 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CBPER5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answering biological questions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When teaching about cancer, I will be able to 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 xml:space="preserve">answer students’ biological questions about </w:t>
            </w:r>
            <w:r w:rsidRPr="00B9794D">
              <w:rPr>
                <w:rFonts w:ascii="Times New Roman" w:hAnsi="Times New Roman"/>
                <w:color w:val="0070C0"/>
                <w:lang w:eastAsia="en-GB"/>
              </w:rPr>
              <w:t>cancer.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CBPER6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discussing the topic with colleagues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I will be able to discuss teaching about cancer with my colleagues.</w:t>
            </w:r>
          </w:p>
        </w:tc>
      </w:tr>
      <w:tr w:rsidR="00B9794D" w:rsidRPr="007D2E9E" w:rsidTr="00DB3640">
        <w:tc>
          <w:tcPr>
            <w:tcW w:w="544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CBPER7</w:t>
            </w:r>
          </w:p>
        </w:tc>
        <w:tc>
          <w:tcPr>
            <w:tcW w:w="1291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answering medical questions</w:t>
            </w:r>
          </w:p>
        </w:tc>
        <w:tc>
          <w:tcPr>
            <w:tcW w:w="3165" w:type="pct"/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 xml:space="preserve">When teaching about cancer, I will be able to </w:t>
            </w:r>
            <w:r w:rsidRPr="00B9794D">
              <w:rPr>
                <w:rFonts w:ascii="Times New Roman" w:eastAsia="TimesNewRomanPSMT" w:hAnsi="Times New Roman"/>
                <w:color w:val="0070C0"/>
                <w:lang w:eastAsia="en-GB"/>
              </w:rPr>
              <w:t>answer students’ medical questions about cancer.</w:t>
            </w:r>
          </w:p>
        </w:tc>
      </w:tr>
      <w:tr w:rsidR="00B9794D" w:rsidRPr="007D2E9E" w:rsidTr="00DB3640">
        <w:tc>
          <w:tcPr>
            <w:tcW w:w="544" w:type="pct"/>
            <w:tcBorders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CBPER8</w:t>
            </w:r>
          </w:p>
        </w:tc>
        <w:tc>
          <w:tcPr>
            <w:tcW w:w="1291" w:type="pct"/>
            <w:tcBorders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eastAsia="Calibri Light" w:hAnsi="Times New Roman"/>
                <w:color w:val="0070C0"/>
                <w:lang w:eastAsia="en-GB"/>
              </w:rPr>
              <w:t>diversity of carcinogenic risk factors</w:t>
            </w:r>
          </w:p>
        </w:tc>
        <w:tc>
          <w:tcPr>
            <w:tcW w:w="3165" w:type="pct"/>
            <w:tcBorders>
              <w:bottom w:val="single" w:sz="12" w:space="0" w:color="auto"/>
            </w:tcBorders>
            <w:hideMark/>
          </w:tcPr>
          <w:p w:rsidR="00B9794D" w:rsidRPr="00B9794D" w:rsidRDefault="00B9794D" w:rsidP="00DB3640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color w:val="0070C0"/>
                <w:lang w:eastAsia="en-GB"/>
              </w:rPr>
            </w:pPr>
            <w:r w:rsidRPr="00B9794D">
              <w:rPr>
                <w:rFonts w:ascii="Times New Roman" w:hAnsi="Times New Roman"/>
                <w:color w:val="0070C0"/>
                <w:lang w:eastAsia="en-GB"/>
              </w:rPr>
              <w:t>When teaching about cancer, I will be able to teach about a variety of carcinogenic risk factors.</w:t>
            </w:r>
          </w:p>
        </w:tc>
      </w:tr>
    </w:tbl>
    <w:p w:rsidR="00B9794D" w:rsidRPr="00B9794D" w:rsidRDefault="00B9794D" w:rsidP="00B9794D">
      <w:pPr>
        <w:rPr>
          <w:rFonts w:ascii="Times New Roman" w:hAnsi="Times New Roman" w:cs="Times New Roman"/>
          <w:color w:val="0070C0"/>
          <w:sz w:val="20"/>
          <w:lang w:val="en-US"/>
        </w:rPr>
      </w:pPr>
      <w:r w:rsidRPr="00B9794D">
        <w:rPr>
          <w:rFonts w:ascii="Times New Roman" w:hAnsi="Times New Roman" w:cs="Times New Roman"/>
          <w:color w:val="0070C0"/>
          <w:sz w:val="20"/>
          <w:lang w:val="en-US"/>
        </w:rPr>
        <w:t>CBSIT = situational control beliefs; CBPER = personal control beliefs</w:t>
      </w:r>
    </w:p>
    <w:p w:rsidR="00B9794D" w:rsidRPr="00B9794D" w:rsidRDefault="00B9794D" w:rsidP="00B9794D">
      <w:pPr>
        <w:rPr>
          <w:rFonts w:ascii="Times New Roman" w:hAnsi="Times New Roman" w:cs="Times New Roman"/>
          <w:b/>
          <w:color w:val="0070C0"/>
          <w:lang w:val="en-US"/>
        </w:rPr>
      </w:pPr>
    </w:p>
    <w:p w:rsidR="00B9794D" w:rsidRPr="00B9794D" w:rsidRDefault="00B9794D" w:rsidP="00B9794D">
      <w:pPr>
        <w:spacing w:line="276" w:lineRule="auto"/>
        <w:rPr>
          <w:rFonts w:ascii="Times New Roman" w:hAnsi="Times New Roman" w:cs="Times New Roman"/>
          <w:color w:val="0070C0"/>
          <w:lang w:val="en-US"/>
        </w:rPr>
      </w:pPr>
      <w:r w:rsidRPr="00B9794D">
        <w:rPr>
          <w:rFonts w:ascii="Times New Roman" w:hAnsi="Times New Roman" w:cs="Times New Roman"/>
          <w:color w:val="0070C0"/>
          <w:lang w:val="en-US"/>
        </w:rPr>
        <w:br w:type="page"/>
      </w:r>
    </w:p>
    <w:tbl>
      <w:tblPr>
        <w:tblStyle w:val="Tabellenraster"/>
        <w:tblW w:w="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32"/>
        <w:gridCol w:w="709"/>
        <w:gridCol w:w="1386"/>
        <w:gridCol w:w="236"/>
        <w:gridCol w:w="935"/>
        <w:gridCol w:w="708"/>
        <w:gridCol w:w="1618"/>
      </w:tblGrid>
      <w:tr w:rsidR="00A663F9" w:rsidRPr="007D2E9E" w:rsidTr="009B6475">
        <w:tc>
          <w:tcPr>
            <w:tcW w:w="8989" w:type="dxa"/>
            <w:gridSpan w:val="8"/>
            <w:tcBorders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63F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lastRenderedPageBreak/>
              <w:t>Table S8</w:t>
            </w:r>
            <w:r w:rsidRPr="00A663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Structural mean analysis across teachers with and without personal experiences with cancer </w:t>
            </w:r>
          </w:p>
        </w:tc>
      </w:tr>
      <w:tr w:rsidR="00A663F9" w:rsidRPr="00A663F9" w:rsidTr="009B6475">
        <w:tc>
          <w:tcPr>
            <w:tcW w:w="2665" w:type="dxa"/>
            <w:tcBorders>
              <w:top w:val="single" w:sz="12" w:space="0" w:color="auto"/>
            </w:tcBorders>
            <w:vAlign w:val="bottom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Latent </w:t>
            </w: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28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Teachers </w:t>
            </w: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without</w:t>
            </w:r>
            <w:proofErr w:type="spellEnd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personal </w:t>
            </w: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Teachers </w:t>
            </w: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personal </w:t>
            </w: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experiences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Unst</w:t>
            </w:r>
            <w:proofErr w:type="spellEnd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Unst</w:t>
            </w:r>
            <w:proofErr w:type="spellEnd"/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Attitude burden (AB-B)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-.058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.651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Attitude necessity (AB-N)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.251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Social pressure (SN)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.095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.507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Autonomy (PBC-A)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.567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Self-efficacy (PBC-SE)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.398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Willingness (WIL)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-.165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.243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Intention (INT)</w:t>
            </w:r>
          </w:p>
        </w:tc>
        <w:tc>
          <w:tcPr>
            <w:tcW w:w="732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-.269</w:t>
            </w:r>
          </w:p>
        </w:tc>
        <w:tc>
          <w:tcPr>
            <w:tcW w:w="70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618" w:type="dxa"/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3F9">
              <w:rPr>
                <w:rFonts w:ascii="Times New Roman" w:hAnsi="Times New Roman" w:cs="Times New Roman"/>
                <w:sz w:val="20"/>
                <w:szCs w:val="20"/>
              </w:rPr>
              <w:t xml:space="preserve">.081 </w:t>
            </w:r>
            <w:proofErr w:type="spellStart"/>
            <w:r w:rsidRPr="00A663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</w:p>
        </w:tc>
      </w:tr>
      <w:tr w:rsidR="00A663F9" w:rsidRPr="00A663F9" w:rsidTr="009B6475">
        <w:tc>
          <w:tcPr>
            <w:tcW w:w="2665" w:type="dxa"/>
            <w:tcBorders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</w:tcPr>
          <w:p w:rsidR="00A663F9" w:rsidRPr="00A663F9" w:rsidRDefault="00A663F9" w:rsidP="009B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3F9" w:rsidRPr="00A663F9" w:rsidRDefault="00A663F9" w:rsidP="00A663F9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663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Unst.=Unstandardized parameter estimation; SE=standard error; p=p-value; *latent mean differences significant at the p≤0.05, **p≤0.01, and ***p≤0.001 levels; ns latent mean differences not significant at the p&gt;0.05 level; </w:t>
      </w:r>
      <w:r w:rsidRPr="00A663F9">
        <w:rPr>
          <w:rFonts w:ascii="Times New Roman" w:hAnsi="Times New Roman" w:cs="Times New Roman"/>
          <w:i/>
          <w:iCs/>
          <w:color w:val="0070C0"/>
          <w:sz w:val="20"/>
          <w:lang w:val="en-US"/>
        </w:rPr>
        <w:t>INT = Teachers’ intention to teach about cancer as a mandatory behaviour; WIL = Teachers’ willingness to teach about cancer if they had free choice; ATT-B = Attitude toward the perceived burden of teaching about cancer, ATT-N = Attitude toward the perceived necessity to teach about cancer; SN = Social norms to teach about cancer; PBC-A = Perceived behavioural control –autonomy to teach about cancer; PBC-SE = Perceived behavioural control – self-efficacy to teach about cancer</w:t>
      </w:r>
    </w:p>
    <w:p w:rsidR="00B9794D" w:rsidRPr="00B9794D" w:rsidRDefault="00B9794D" w:rsidP="00B9794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9794D" w:rsidRPr="00B9794D" w:rsidRDefault="00B9794D" w:rsidP="00B9794D">
      <w:pPr>
        <w:pStyle w:val="CitaviBibliographyEntry"/>
        <w:rPr>
          <w:rFonts w:ascii="Times New Roman" w:hAnsi="Times New Roman" w:cs="Times New Roman"/>
          <w:lang w:val="en-US"/>
        </w:rPr>
      </w:pPr>
      <w:r w:rsidRPr="00B9794D">
        <w:rPr>
          <w:rFonts w:ascii="Times New Roman" w:hAnsi="Times New Roman" w:cs="Times New Roman"/>
          <w:lang w:val="en-US"/>
        </w:rPr>
        <w:t xml:space="preserve"> </w:t>
      </w:r>
    </w:p>
    <w:p w:rsidR="00730AD4" w:rsidRPr="00B9794D" w:rsidRDefault="00730AD4" w:rsidP="00B9794D">
      <w:pPr>
        <w:rPr>
          <w:rFonts w:ascii="Times New Roman" w:hAnsi="Times New Roman" w:cs="Times New Roman"/>
          <w:lang w:val="en-US"/>
        </w:rPr>
      </w:pPr>
    </w:p>
    <w:sectPr w:rsidR="00730AD4" w:rsidRPr="00B9794D" w:rsidSect="00237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F1" w:rsidRDefault="00A663F9">
      <w:pPr>
        <w:spacing w:after="0" w:line="240" w:lineRule="auto"/>
      </w:pPr>
      <w:r>
        <w:separator/>
      </w:r>
    </w:p>
  </w:endnote>
  <w:endnote w:type="continuationSeparator" w:id="0">
    <w:p w:rsidR="002D26F1" w:rsidRDefault="00A6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F1" w:rsidRDefault="00A663F9">
      <w:pPr>
        <w:spacing w:after="0" w:line="240" w:lineRule="auto"/>
      </w:pPr>
      <w:r>
        <w:separator/>
      </w:r>
    </w:p>
  </w:footnote>
  <w:footnote w:type="continuationSeparator" w:id="0">
    <w:p w:rsidR="002D26F1" w:rsidRDefault="00A6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19" w:rsidRDefault="007D2E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6B"/>
    <w:rsid w:val="0000278F"/>
    <w:rsid w:val="00006F12"/>
    <w:rsid w:val="00007243"/>
    <w:rsid w:val="00013347"/>
    <w:rsid w:val="0001533C"/>
    <w:rsid w:val="00041552"/>
    <w:rsid w:val="0004443E"/>
    <w:rsid w:val="00051334"/>
    <w:rsid w:val="00055C98"/>
    <w:rsid w:val="0006032F"/>
    <w:rsid w:val="00062358"/>
    <w:rsid w:val="00063D55"/>
    <w:rsid w:val="00064ECC"/>
    <w:rsid w:val="0007300B"/>
    <w:rsid w:val="000755FC"/>
    <w:rsid w:val="00091E5C"/>
    <w:rsid w:val="00092A8B"/>
    <w:rsid w:val="000957C5"/>
    <w:rsid w:val="000B2E56"/>
    <w:rsid w:val="000B3162"/>
    <w:rsid w:val="000C2874"/>
    <w:rsid w:val="000C357E"/>
    <w:rsid w:val="000C5D37"/>
    <w:rsid w:val="000E06C6"/>
    <w:rsid w:val="000E3BF3"/>
    <w:rsid w:val="00115B83"/>
    <w:rsid w:val="00121F28"/>
    <w:rsid w:val="001226A8"/>
    <w:rsid w:val="0013641B"/>
    <w:rsid w:val="00143AC5"/>
    <w:rsid w:val="00155C3F"/>
    <w:rsid w:val="0017328D"/>
    <w:rsid w:val="00174633"/>
    <w:rsid w:val="00176B17"/>
    <w:rsid w:val="00183A92"/>
    <w:rsid w:val="00197E13"/>
    <w:rsid w:val="001A3571"/>
    <w:rsid w:val="001B59FD"/>
    <w:rsid w:val="001E7A43"/>
    <w:rsid w:val="001E7AF9"/>
    <w:rsid w:val="0020603B"/>
    <w:rsid w:val="00207F02"/>
    <w:rsid w:val="00210EF1"/>
    <w:rsid w:val="00211FAC"/>
    <w:rsid w:val="0023289D"/>
    <w:rsid w:val="002343C8"/>
    <w:rsid w:val="00245C54"/>
    <w:rsid w:val="002527C7"/>
    <w:rsid w:val="002739B2"/>
    <w:rsid w:val="002772D7"/>
    <w:rsid w:val="002860D2"/>
    <w:rsid w:val="00297E6D"/>
    <w:rsid w:val="002B1E42"/>
    <w:rsid w:val="002B33AC"/>
    <w:rsid w:val="002C4A4C"/>
    <w:rsid w:val="002D26F1"/>
    <w:rsid w:val="002D30BA"/>
    <w:rsid w:val="002D46E8"/>
    <w:rsid w:val="002E2856"/>
    <w:rsid w:val="002F4456"/>
    <w:rsid w:val="003022CF"/>
    <w:rsid w:val="00302704"/>
    <w:rsid w:val="0031042F"/>
    <w:rsid w:val="003104AE"/>
    <w:rsid w:val="003220D8"/>
    <w:rsid w:val="00322F37"/>
    <w:rsid w:val="0032446F"/>
    <w:rsid w:val="0032476E"/>
    <w:rsid w:val="00330459"/>
    <w:rsid w:val="00345D09"/>
    <w:rsid w:val="00346447"/>
    <w:rsid w:val="00374DD7"/>
    <w:rsid w:val="00375B57"/>
    <w:rsid w:val="00376947"/>
    <w:rsid w:val="00395EB5"/>
    <w:rsid w:val="00397E29"/>
    <w:rsid w:val="003A0C48"/>
    <w:rsid w:val="003A128E"/>
    <w:rsid w:val="003A65BA"/>
    <w:rsid w:val="003B387C"/>
    <w:rsid w:val="003B49B1"/>
    <w:rsid w:val="003B5ECA"/>
    <w:rsid w:val="003C1C41"/>
    <w:rsid w:val="003E265C"/>
    <w:rsid w:val="003E6780"/>
    <w:rsid w:val="003F2355"/>
    <w:rsid w:val="003F4759"/>
    <w:rsid w:val="00401875"/>
    <w:rsid w:val="00401A13"/>
    <w:rsid w:val="0040594E"/>
    <w:rsid w:val="00406DE1"/>
    <w:rsid w:val="004172FF"/>
    <w:rsid w:val="00420496"/>
    <w:rsid w:val="00421512"/>
    <w:rsid w:val="00442F8E"/>
    <w:rsid w:val="0044443F"/>
    <w:rsid w:val="00451D73"/>
    <w:rsid w:val="00455281"/>
    <w:rsid w:val="004566ED"/>
    <w:rsid w:val="004611D5"/>
    <w:rsid w:val="004704A9"/>
    <w:rsid w:val="00471627"/>
    <w:rsid w:val="0048216A"/>
    <w:rsid w:val="004830BC"/>
    <w:rsid w:val="00483105"/>
    <w:rsid w:val="00484FE1"/>
    <w:rsid w:val="004A638E"/>
    <w:rsid w:val="004B00BC"/>
    <w:rsid w:val="004B5F21"/>
    <w:rsid w:val="004C1172"/>
    <w:rsid w:val="004C2ABA"/>
    <w:rsid w:val="004C68A5"/>
    <w:rsid w:val="004C7693"/>
    <w:rsid w:val="004D59C2"/>
    <w:rsid w:val="004E6F5F"/>
    <w:rsid w:val="004E7151"/>
    <w:rsid w:val="004E7D82"/>
    <w:rsid w:val="004F2426"/>
    <w:rsid w:val="004F68E8"/>
    <w:rsid w:val="005010F1"/>
    <w:rsid w:val="00501FED"/>
    <w:rsid w:val="00506E58"/>
    <w:rsid w:val="00533602"/>
    <w:rsid w:val="00533C96"/>
    <w:rsid w:val="00535254"/>
    <w:rsid w:val="005407C7"/>
    <w:rsid w:val="00553462"/>
    <w:rsid w:val="005556D5"/>
    <w:rsid w:val="005710BF"/>
    <w:rsid w:val="00583914"/>
    <w:rsid w:val="005904F5"/>
    <w:rsid w:val="00595964"/>
    <w:rsid w:val="005B6ED4"/>
    <w:rsid w:val="005B7B74"/>
    <w:rsid w:val="005D176E"/>
    <w:rsid w:val="006020FB"/>
    <w:rsid w:val="00606C48"/>
    <w:rsid w:val="006239B1"/>
    <w:rsid w:val="0062685D"/>
    <w:rsid w:val="00630E92"/>
    <w:rsid w:val="00636C73"/>
    <w:rsid w:val="00641FF1"/>
    <w:rsid w:val="00660172"/>
    <w:rsid w:val="0067745D"/>
    <w:rsid w:val="0068641D"/>
    <w:rsid w:val="006878F6"/>
    <w:rsid w:val="0069104E"/>
    <w:rsid w:val="006A1BFF"/>
    <w:rsid w:val="006A29BF"/>
    <w:rsid w:val="006A422D"/>
    <w:rsid w:val="006B3886"/>
    <w:rsid w:val="006B4239"/>
    <w:rsid w:val="006B6C67"/>
    <w:rsid w:val="006C204C"/>
    <w:rsid w:val="006D334B"/>
    <w:rsid w:val="006E2131"/>
    <w:rsid w:val="006E7142"/>
    <w:rsid w:val="006F4FA1"/>
    <w:rsid w:val="006F5D9B"/>
    <w:rsid w:val="007039D3"/>
    <w:rsid w:val="007077CA"/>
    <w:rsid w:val="00730AD4"/>
    <w:rsid w:val="00735841"/>
    <w:rsid w:val="007416CC"/>
    <w:rsid w:val="00741D8F"/>
    <w:rsid w:val="00752F1C"/>
    <w:rsid w:val="007624CE"/>
    <w:rsid w:val="0077099B"/>
    <w:rsid w:val="0077719A"/>
    <w:rsid w:val="007835D1"/>
    <w:rsid w:val="00783CB4"/>
    <w:rsid w:val="007878D7"/>
    <w:rsid w:val="00790D75"/>
    <w:rsid w:val="00794673"/>
    <w:rsid w:val="00794951"/>
    <w:rsid w:val="007A0D0A"/>
    <w:rsid w:val="007A1171"/>
    <w:rsid w:val="007C7E2C"/>
    <w:rsid w:val="007D2E9E"/>
    <w:rsid w:val="007D7353"/>
    <w:rsid w:val="007E65BC"/>
    <w:rsid w:val="0081019D"/>
    <w:rsid w:val="00814BAA"/>
    <w:rsid w:val="00814EA6"/>
    <w:rsid w:val="00816BAD"/>
    <w:rsid w:val="00821C65"/>
    <w:rsid w:val="00821D88"/>
    <w:rsid w:val="00835340"/>
    <w:rsid w:val="00843C6F"/>
    <w:rsid w:val="00847888"/>
    <w:rsid w:val="008531AD"/>
    <w:rsid w:val="00864D8D"/>
    <w:rsid w:val="00872DA6"/>
    <w:rsid w:val="008810E6"/>
    <w:rsid w:val="00883EDA"/>
    <w:rsid w:val="008920DD"/>
    <w:rsid w:val="00896CCF"/>
    <w:rsid w:val="00897AB7"/>
    <w:rsid w:val="008D6D8E"/>
    <w:rsid w:val="0090396C"/>
    <w:rsid w:val="00907093"/>
    <w:rsid w:val="00916640"/>
    <w:rsid w:val="009213CD"/>
    <w:rsid w:val="00921CAB"/>
    <w:rsid w:val="00921F22"/>
    <w:rsid w:val="0093433A"/>
    <w:rsid w:val="009348FF"/>
    <w:rsid w:val="00935DFD"/>
    <w:rsid w:val="00954BE1"/>
    <w:rsid w:val="00981997"/>
    <w:rsid w:val="00986A81"/>
    <w:rsid w:val="00987FCA"/>
    <w:rsid w:val="00991868"/>
    <w:rsid w:val="00994DA4"/>
    <w:rsid w:val="00995603"/>
    <w:rsid w:val="009A1AEB"/>
    <w:rsid w:val="009A467E"/>
    <w:rsid w:val="009C12C1"/>
    <w:rsid w:val="009C4EC9"/>
    <w:rsid w:val="009C52ED"/>
    <w:rsid w:val="009D7CBA"/>
    <w:rsid w:val="009E3DBA"/>
    <w:rsid w:val="009E6A0D"/>
    <w:rsid w:val="009F5F74"/>
    <w:rsid w:val="00A02FD4"/>
    <w:rsid w:val="00A0454C"/>
    <w:rsid w:val="00A079BD"/>
    <w:rsid w:val="00A1118F"/>
    <w:rsid w:val="00A141A1"/>
    <w:rsid w:val="00A16F16"/>
    <w:rsid w:val="00A24F6F"/>
    <w:rsid w:val="00A268E3"/>
    <w:rsid w:val="00A31223"/>
    <w:rsid w:val="00A31C87"/>
    <w:rsid w:val="00A50239"/>
    <w:rsid w:val="00A63784"/>
    <w:rsid w:val="00A663F9"/>
    <w:rsid w:val="00A879AB"/>
    <w:rsid w:val="00AA239E"/>
    <w:rsid w:val="00AA5C9B"/>
    <w:rsid w:val="00AB3C86"/>
    <w:rsid w:val="00AC0FEB"/>
    <w:rsid w:val="00AC2E64"/>
    <w:rsid w:val="00AC3181"/>
    <w:rsid w:val="00AD114A"/>
    <w:rsid w:val="00AD741C"/>
    <w:rsid w:val="00AE1583"/>
    <w:rsid w:val="00AE3B1D"/>
    <w:rsid w:val="00AE607F"/>
    <w:rsid w:val="00AF4A7C"/>
    <w:rsid w:val="00B11902"/>
    <w:rsid w:val="00B17139"/>
    <w:rsid w:val="00B1767F"/>
    <w:rsid w:val="00B17B19"/>
    <w:rsid w:val="00B234AC"/>
    <w:rsid w:val="00B23C27"/>
    <w:rsid w:val="00B27A68"/>
    <w:rsid w:val="00B334E1"/>
    <w:rsid w:val="00B3451B"/>
    <w:rsid w:val="00B41E63"/>
    <w:rsid w:val="00B438C8"/>
    <w:rsid w:val="00B47135"/>
    <w:rsid w:val="00B474EB"/>
    <w:rsid w:val="00B579EC"/>
    <w:rsid w:val="00B651A9"/>
    <w:rsid w:val="00B825C6"/>
    <w:rsid w:val="00B9794D"/>
    <w:rsid w:val="00BB2131"/>
    <w:rsid w:val="00BC6111"/>
    <w:rsid w:val="00BD08D2"/>
    <w:rsid w:val="00BD3AEE"/>
    <w:rsid w:val="00BF70B8"/>
    <w:rsid w:val="00BF79E9"/>
    <w:rsid w:val="00C06076"/>
    <w:rsid w:val="00C07DE3"/>
    <w:rsid w:val="00C20286"/>
    <w:rsid w:val="00C267B3"/>
    <w:rsid w:val="00C31337"/>
    <w:rsid w:val="00C31480"/>
    <w:rsid w:val="00C36FF6"/>
    <w:rsid w:val="00C439A6"/>
    <w:rsid w:val="00C50B57"/>
    <w:rsid w:val="00C71D89"/>
    <w:rsid w:val="00C7436B"/>
    <w:rsid w:val="00C96445"/>
    <w:rsid w:val="00CA57F9"/>
    <w:rsid w:val="00CB1E91"/>
    <w:rsid w:val="00CB3F13"/>
    <w:rsid w:val="00CB5C9D"/>
    <w:rsid w:val="00CC18E9"/>
    <w:rsid w:val="00CE1FBE"/>
    <w:rsid w:val="00CF3DFF"/>
    <w:rsid w:val="00CF4B87"/>
    <w:rsid w:val="00CF648A"/>
    <w:rsid w:val="00D002B7"/>
    <w:rsid w:val="00D05409"/>
    <w:rsid w:val="00D10E00"/>
    <w:rsid w:val="00D147B4"/>
    <w:rsid w:val="00D21C39"/>
    <w:rsid w:val="00D22486"/>
    <w:rsid w:val="00D31999"/>
    <w:rsid w:val="00D529F9"/>
    <w:rsid w:val="00D54577"/>
    <w:rsid w:val="00D67D30"/>
    <w:rsid w:val="00D73BB7"/>
    <w:rsid w:val="00D80297"/>
    <w:rsid w:val="00D92CD3"/>
    <w:rsid w:val="00D93E7B"/>
    <w:rsid w:val="00D95B0B"/>
    <w:rsid w:val="00D96558"/>
    <w:rsid w:val="00DA0DAA"/>
    <w:rsid w:val="00DA27A2"/>
    <w:rsid w:val="00DB0D07"/>
    <w:rsid w:val="00DB52DD"/>
    <w:rsid w:val="00DC0FF5"/>
    <w:rsid w:val="00DC474E"/>
    <w:rsid w:val="00DC7251"/>
    <w:rsid w:val="00DD56E7"/>
    <w:rsid w:val="00DD702F"/>
    <w:rsid w:val="00DF4DEA"/>
    <w:rsid w:val="00E074D6"/>
    <w:rsid w:val="00E1433F"/>
    <w:rsid w:val="00E2482E"/>
    <w:rsid w:val="00E32B21"/>
    <w:rsid w:val="00E47EF2"/>
    <w:rsid w:val="00E50E50"/>
    <w:rsid w:val="00E514A1"/>
    <w:rsid w:val="00E54829"/>
    <w:rsid w:val="00E6675F"/>
    <w:rsid w:val="00E709B6"/>
    <w:rsid w:val="00E812D7"/>
    <w:rsid w:val="00E90401"/>
    <w:rsid w:val="00E94EE6"/>
    <w:rsid w:val="00EE3FB3"/>
    <w:rsid w:val="00EE51E9"/>
    <w:rsid w:val="00EE5322"/>
    <w:rsid w:val="00EF15F2"/>
    <w:rsid w:val="00F1718A"/>
    <w:rsid w:val="00F179CD"/>
    <w:rsid w:val="00F17FE5"/>
    <w:rsid w:val="00F263D5"/>
    <w:rsid w:val="00F27D51"/>
    <w:rsid w:val="00F347F2"/>
    <w:rsid w:val="00F4357F"/>
    <w:rsid w:val="00F475D1"/>
    <w:rsid w:val="00F57655"/>
    <w:rsid w:val="00F7151C"/>
    <w:rsid w:val="00F7173A"/>
    <w:rsid w:val="00F84088"/>
    <w:rsid w:val="00F90B9F"/>
    <w:rsid w:val="00F9486A"/>
    <w:rsid w:val="00FA2087"/>
    <w:rsid w:val="00FA4564"/>
    <w:rsid w:val="00FB12F8"/>
    <w:rsid w:val="00FB527C"/>
    <w:rsid w:val="00FC1C33"/>
    <w:rsid w:val="00FC44E8"/>
    <w:rsid w:val="00FC7110"/>
    <w:rsid w:val="00FD09A8"/>
    <w:rsid w:val="00FE05B8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AA19"/>
  <w15:chartTrackingRefBased/>
  <w15:docId w15:val="{301652D0-3575-4450-8E68-44C9D19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47B4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12F8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C0FF5"/>
    <w:pPr>
      <w:widowControl w:val="0"/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AC31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181"/>
    <w:rPr>
      <w:rFonts w:ascii="Segoe UI" w:hAnsi="Segoe UI" w:cs="Segoe UI"/>
      <w:sz w:val="18"/>
      <w:szCs w:val="18"/>
    </w:rPr>
  </w:style>
  <w:style w:type="paragraph" w:customStyle="1" w:styleId="Tabletitle">
    <w:name w:val="Table title"/>
    <w:basedOn w:val="Standard"/>
    <w:next w:val="Standard"/>
    <w:qFormat/>
    <w:rsid w:val="0044443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phZchn">
    <w:name w:val="Paragraph Zchn"/>
    <w:basedOn w:val="Absatz-Standardschriftart"/>
    <w:link w:val="Paragraph"/>
    <w:locked/>
    <w:rsid w:val="0044443F"/>
    <w:rPr>
      <w:sz w:val="24"/>
      <w:szCs w:val="24"/>
    </w:rPr>
  </w:style>
  <w:style w:type="paragraph" w:customStyle="1" w:styleId="Newparagraph">
    <w:name w:val="New paragraph"/>
    <w:basedOn w:val="Standard"/>
    <w:qFormat/>
    <w:rsid w:val="0044443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Standard"/>
    <w:next w:val="Newparagraph"/>
    <w:link w:val="ParagraphZchn"/>
    <w:qFormat/>
    <w:rsid w:val="0044443F"/>
    <w:pPr>
      <w:widowControl w:val="0"/>
      <w:spacing w:before="240" w:after="0" w:line="480" w:lineRule="auto"/>
    </w:pPr>
    <w:rPr>
      <w:rFonts w:ascii="Calibri Light" w:hAnsi="Calibri Light"/>
      <w:sz w:val="24"/>
      <w:szCs w:val="24"/>
    </w:rPr>
  </w:style>
  <w:style w:type="paragraph" w:customStyle="1" w:styleId="MDPI42tablebody">
    <w:name w:val="MDPI_4.2_table_body"/>
    <w:qFormat/>
    <w:rsid w:val="0044443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styleId="Kopfzeile">
    <w:name w:val="header"/>
    <w:basedOn w:val="Standard"/>
    <w:link w:val="KopfzeileZchn"/>
    <w:rsid w:val="00B9794D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rsid w:val="00B979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rsid w:val="00B9794D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uzeileZchn">
    <w:name w:val="Fußzeile Zchn"/>
    <w:basedOn w:val="Absatz-Standardschriftart"/>
    <w:link w:val="Fuzeile"/>
    <w:rsid w:val="00B979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itaviBibliographyEntry">
    <w:name w:val="Citavi Bibliography Entry"/>
    <w:basedOn w:val="Standard"/>
    <w:link w:val="CitaviBibliographyEntryZchn"/>
    <w:rsid w:val="00B9794D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B9794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807B73D5</Template>
  <TotalTime>0</TotalTime>
  <Pages>8</Pages>
  <Words>1384</Words>
  <Characters>8723</Characters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2019-03-14T22:11:00Z</dcterms:created>
  <dcterms:modified xsi:type="dcterms:W3CDTF">2019-12-06T12:03:00Z</dcterms:modified>
</cp:coreProperties>
</file>