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2C" w:rsidRDefault="00427174" w:rsidP="00F363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Supplementary m</w:t>
      </w:r>
      <w:bookmarkStart w:id="0" w:name="_GoBack"/>
      <w:bookmarkEnd w:id="0"/>
      <w:r w:rsidR="00F36332" w:rsidRPr="00F363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ateri</w:t>
      </w:r>
      <w:r w:rsidR="00F36332" w:rsidRPr="00F363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al</w:t>
      </w:r>
    </w:p>
    <w:p w:rsidR="00F36332" w:rsidRPr="00F36332" w:rsidRDefault="00F36332" w:rsidP="00F36332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Table S1</w:t>
      </w:r>
      <w:r w:rsidRPr="008620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F363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Means ± standard deviations of skin histological measurements in the four experimental groups (n = 7 each). </w:t>
      </w:r>
    </w:p>
    <w:tbl>
      <w:tblPr>
        <w:tblW w:w="8985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1665"/>
        <w:gridCol w:w="1665"/>
        <w:gridCol w:w="1400"/>
        <w:gridCol w:w="265"/>
        <w:gridCol w:w="1666"/>
      </w:tblGrid>
      <w:tr w:rsidR="00F36332" w:rsidRPr="00F36332" w:rsidTr="00E22819">
        <w:trPr>
          <w:trHeight w:val="465"/>
        </w:trPr>
        <w:tc>
          <w:tcPr>
            <w:tcW w:w="2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6332" w:rsidRPr="00F36332" w:rsidRDefault="00F36332" w:rsidP="00E2281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63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Variables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6332" w:rsidRPr="00F36332" w:rsidRDefault="00F36332" w:rsidP="00E22819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363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Control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6332" w:rsidRPr="00F36332" w:rsidRDefault="00F36332" w:rsidP="00E22819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363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Paricalcitol</w:t>
            </w:r>
            <w:proofErr w:type="spellEnd"/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6332" w:rsidRPr="00F36332" w:rsidRDefault="00F36332" w:rsidP="00E22819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363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RF</w:t>
            </w:r>
          </w:p>
        </w:tc>
        <w:tc>
          <w:tcPr>
            <w:tcW w:w="193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6332" w:rsidRPr="00F36332" w:rsidRDefault="00F36332" w:rsidP="00E22819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363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RF+Paricalcitol</w:t>
            </w:r>
            <w:proofErr w:type="spellEnd"/>
          </w:p>
        </w:tc>
      </w:tr>
      <w:tr w:rsidR="00F36332" w:rsidRPr="00F36332" w:rsidTr="00E22819">
        <w:trPr>
          <w:trHeight w:val="465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36332" w:rsidRPr="00F36332" w:rsidRDefault="00F36332" w:rsidP="00E2281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6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Epidermis thickness</w:t>
            </w:r>
          </w:p>
          <w:p w:rsidR="00F36332" w:rsidRPr="00F36332" w:rsidRDefault="00F36332" w:rsidP="00E2281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6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(µm)</w:t>
            </w:r>
          </w:p>
        </w:tc>
        <w:tc>
          <w:tcPr>
            <w:tcW w:w="1665" w:type="dxa"/>
            <w:vAlign w:val="center"/>
          </w:tcPr>
          <w:p w:rsidR="00F36332" w:rsidRPr="00F36332" w:rsidRDefault="00F36332" w:rsidP="00E228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35.8 ± 10.3</w:t>
            </w:r>
          </w:p>
        </w:tc>
        <w:tc>
          <w:tcPr>
            <w:tcW w:w="1665" w:type="dxa"/>
            <w:vAlign w:val="center"/>
          </w:tcPr>
          <w:p w:rsidR="00F36332" w:rsidRPr="00F36332" w:rsidRDefault="00F36332" w:rsidP="00E228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33.2 ± 7.1</w:t>
            </w:r>
          </w:p>
        </w:tc>
        <w:tc>
          <w:tcPr>
            <w:tcW w:w="1665" w:type="dxa"/>
            <w:gridSpan w:val="2"/>
            <w:vAlign w:val="center"/>
          </w:tcPr>
          <w:p w:rsidR="00F36332" w:rsidRPr="00F36332" w:rsidRDefault="00F36332" w:rsidP="00E228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36.4 ± 7.8</w:t>
            </w:r>
          </w:p>
        </w:tc>
        <w:tc>
          <w:tcPr>
            <w:tcW w:w="1666" w:type="dxa"/>
            <w:vAlign w:val="center"/>
          </w:tcPr>
          <w:p w:rsidR="00F36332" w:rsidRPr="00F36332" w:rsidRDefault="00F36332" w:rsidP="00E228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34.6 ± 6.9</w:t>
            </w:r>
          </w:p>
        </w:tc>
      </w:tr>
      <w:tr w:rsidR="00F36332" w:rsidRPr="00F36332" w:rsidTr="00E22819">
        <w:trPr>
          <w:trHeight w:val="465"/>
        </w:trPr>
        <w:tc>
          <w:tcPr>
            <w:tcW w:w="2324" w:type="dxa"/>
            <w:vAlign w:val="center"/>
          </w:tcPr>
          <w:p w:rsidR="00F36332" w:rsidRPr="00F36332" w:rsidRDefault="00F36332" w:rsidP="00E228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Collagen </w:t>
            </w:r>
            <w:proofErr w:type="spellStart"/>
            <w:r w:rsidRPr="00F36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bundel</w:t>
            </w:r>
            <w:proofErr w:type="spellEnd"/>
            <w:r w:rsidRPr="00F36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thickness (µm)</w:t>
            </w:r>
          </w:p>
        </w:tc>
        <w:tc>
          <w:tcPr>
            <w:tcW w:w="1665" w:type="dxa"/>
            <w:vAlign w:val="center"/>
          </w:tcPr>
          <w:p w:rsidR="00F36332" w:rsidRPr="00F36332" w:rsidRDefault="00F36332" w:rsidP="00E228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12.4 ± 2.8</w:t>
            </w:r>
          </w:p>
        </w:tc>
        <w:tc>
          <w:tcPr>
            <w:tcW w:w="1665" w:type="dxa"/>
            <w:vAlign w:val="center"/>
          </w:tcPr>
          <w:p w:rsidR="00F36332" w:rsidRPr="00F36332" w:rsidRDefault="00F36332" w:rsidP="00E228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11.5 ± 3.2</w:t>
            </w:r>
          </w:p>
        </w:tc>
        <w:tc>
          <w:tcPr>
            <w:tcW w:w="1665" w:type="dxa"/>
            <w:gridSpan w:val="2"/>
            <w:vAlign w:val="center"/>
          </w:tcPr>
          <w:p w:rsidR="00F36332" w:rsidRPr="00F36332" w:rsidRDefault="00F36332" w:rsidP="00E228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4.9 ± 1.1</w:t>
            </w:r>
            <w:r w:rsidRPr="00F363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a,b,c</w:t>
            </w:r>
          </w:p>
        </w:tc>
        <w:tc>
          <w:tcPr>
            <w:tcW w:w="1666" w:type="dxa"/>
            <w:vAlign w:val="center"/>
          </w:tcPr>
          <w:p w:rsidR="00F36332" w:rsidRPr="00F36332" w:rsidRDefault="00F36332" w:rsidP="00E228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10.3 ± 2.1</w:t>
            </w:r>
          </w:p>
        </w:tc>
      </w:tr>
      <w:tr w:rsidR="00F36332" w:rsidRPr="00864F40" w:rsidTr="00E22819">
        <w:trPr>
          <w:trHeight w:val="465"/>
        </w:trPr>
        <w:tc>
          <w:tcPr>
            <w:tcW w:w="2324" w:type="dxa"/>
            <w:vAlign w:val="center"/>
          </w:tcPr>
          <w:p w:rsidR="00F36332" w:rsidRPr="00F36332" w:rsidRDefault="00F36332" w:rsidP="00E228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Mast cell number (/MPF)</w:t>
            </w:r>
          </w:p>
        </w:tc>
        <w:tc>
          <w:tcPr>
            <w:tcW w:w="1665" w:type="dxa"/>
            <w:vAlign w:val="center"/>
          </w:tcPr>
          <w:p w:rsidR="00F36332" w:rsidRPr="00F36332" w:rsidRDefault="00F36332" w:rsidP="00E228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3.6 ± 0.7</w:t>
            </w:r>
          </w:p>
        </w:tc>
        <w:tc>
          <w:tcPr>
            <w:tcW w:w="1665" w:type="dxa"/>
            <w:vAlign w:val="center"/>
          </w:tcPr>
          <w:p w:rsidR="00F36332" w:rsidRPr="00F36332" w:rsidRDefault="00F36332" w:rsidP="00E228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4.3 ± 1.1</w:t>
            </w:r>
          </w:p>
        </w:tc>
        <w:tc>
          <w:tcPr>
            <w:tcW w:w="1665" w:type="dxa"/>
            <w:gridSpan w:val="2"/>
            <w:vAlign w:val="center"/>
          </w:tcPr>
          <w:p w:rsidR="00F36332" w:rsidRPr="00F36332" w:rsidRDefault="00F36332" w:rsidP="00E228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7.4 ± 1.2</w:t>
            </w:r>
            <w:r w:rsidRPr="00F363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a,b,c</w:t>
            </w:r>
          </w:p>
        </w:tc>
        <w:tc>
          <w:tcPr>
            <w:tcW w:w="1666" w:type="dxa"/>
            <w:vAlign w:val="center"/>
          </w:tcPr>
          <w:p w:rsidR="00F36332" w:rsidRPr="00F36332" w:rsidRDefault="00F36332" w:rsidP="00E228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3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4.3 ± 0.4</w:t>
            </w:r>
          </w:p>
        </w:tc>
      </w:tr>
    </w:tbl>
    <w:p w:rsidR="00F36332" w:rsidRDefault="00F36332" w:rsidP="00F36332">
      <w:pPr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shd w:val="clear" w:color="auto" w:fill="FFFFFF"/>
        </w:rPr>
      </w:pPr>
      <w:r w:rsidRPr="008620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vertAlign w:val="superscript"/>
        </w:rPr>
        <w:t>a</w:t>
      </w:r>
      <w:r w:rsidRPr="00862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620FC">
        <w:rPr>
          <w:rFonts w:ascii="Times New Roman" w:hAnsi="Times New Roman"/>
          <w:sz w:val="24"/>
          <w:szCs w:val="24"/>
        </w:rPr>
        <w:t>p&lt;0.05, significantly different from control group</w:t>
      </w:r>
      <w:r w:rsidRPr="00862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8620F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8620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vertAlign w:val="superscript"/>
        </w:rPr>
        <w:t>b</w:t>
      </w:r>
      <w:r w:rsidRPr="008620F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8620FC">
        <w:rPr>
          <w:rFonts w:ascii="Times New Roman" w:hAnsi="Times New Roman"/>
          <w:sz w:val="24"/>
          <w:szCs w:val="24"/>
        </w:rPr>
        <w:t>p&lt;0.05, significantly different from</w:t>
      </w:r>
      <w:r w:rsidRPr="00862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2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paricalcitol</w:t>
      </w:r>
      <w:proofErr w:type="spellEnd"/>
      <w:r w:rsidRPr="00862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group, </w:t>
      </w:r>
      <w:r w:rsidRPr="008620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vertAlign w:val="superscript"/>
        </w:rPr>
        <w:t>c</w:t>
      </w:r>
      <w:r w:rsidRPr="008620F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8620FC">
        <w:rPr>
          <w:rFonts w:ascii="Times New Roman" w:hAnsi="Times New Roman"/>
          <w:sz w:val="24"/>
          <w:szCs w:val="24"/>
        </w:rPr>
        <w:t xml:space="preserve">p&lt;0.05, significantly different from </w:t>
      </w:r>
      <w:proofErr w:type="spellStart"/>
      <w:r w:rsidRPr="00862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RF+paricalcitol</w:t>
      </w:r>
      <w:proofErr w:type="spellEnd"/>
      <w:r w:rsidRPr="00862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group</w:t>
      </w:r>
    </w:p>
    <w:p w:rsidR="00F36332" w:rsidRPr="00F36332" w:rsidRDefault="00F36332" w:rsidP="00F363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6332" w:rsidRPr="00F36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32"/>
    <w:rsid w:val="00427174"/>
    <w:rsid w:val="00D8742C"/>
    <w:rsid w:val="00F3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E5AF"/>
  <w15:chartTrackingRefBased/>
  <w15:docId w15:val="{BDEACA45-E347-4C29-AEA6-F865611C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user543</dc:creator>
  <cp:keywords/>
  <dc:description/>
  <cp:lastModifiedBy>user543</cp:lastModifiedBy>
  <cp:revision>2</cp:revision>
  <dcterms:created xsi:type="dcterms:W3CDTF">2020-01-16T13:11:00Z</dcterms:created>
  <dcterms:modified xsi:type="dcterms:W3CDTF">2020-01-16T13:11:00Z</dcterms:modified>
</cp:coreProperties>
</file>